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cs="Calibri"/>
        </w:rPr>
        <w:id w:val="298039291"/>
        <w:docPartObj>
          <w:docPartGallery w:val="Cover Pages"/>
          <w:docPartUnique/>
        </w:docPartObj>
      </w:sdtPr>
      <w:sdtEndPr>
        <w:rPr>
          <w:rFonts w:eastAsiaTheme="majorEastAsia"/>
        </w:rPr>
      </w:sdtEndPr>
      <w:sdtContent>
        <w:p w14:paraId="6CA556ED" w14:textId="06BABE73" w:rsidR="00D654CA" w:rsidRDefault="00D654CA" w:rsidP="00CF0A7D">
          <w:pPr>
            <w:rPr>
              <w:rFonts w:cs="Calibri"/>
            </w:rPr>
          </w:pPr>
        </w:p>
        <w:p w14:paraId="7FB7476A" w14:textId="77777777" w:rsidR="00CF0A7D" w:rsidRDefault="00CF0A7D" w:rsidP="00CF0A7D">
          <w:pPr>
            <w:rPr>
              <w:rFonts w:cs="Calibri"/>
            </w:rPr>
          </w:pPr>
        </w:p>
        <w:p w14:paraId="32C71112" w14:textId="77777777" w:rsidR="00CF0A7D" w:rsidRDefault="00CF0A7D" w:rsidP="00CF0A7D">
          <w:pPr>
            <w:rPr>
              <w:rFonts w:cs="Calibri"/>
            </w:rPr>
          </w:pPr>
        </w:p>
        <w:p w14:paraId="03EB7C95" w14:textId="77777777" w:rsidR="00CF0A7D" w:rsidRDefault="00CF0A7D" w:rsidP="00CF0A7D">
          <w:pPr>
            <w:rPr>
              <w:rFonts w:cs="Calibri"/>
            </w:rPr>
          </w:pPr>
        </w:p>
        <w:p w14:paraId="533E0556" w14:textId="77777777" w:rsidR="00CF0A7D" w:rsidRDefault="00CF0A7D" w:rsidP="00CF0A7D">
          <w:pPr>
            <w:rPr>
              <w:rFonts w:cs="Calibri"/>
            </w:rPr>
          </w:pPr>
        </w:p>
        <w:p w14:paraId="255FB07F" w14:textId="77777777" w:rsidR="00CF0A7D" w:rsidRDefault="00CF0A7D" w:rsidP="00CF0A7D">
          <w:pPr>
            <w:rPr>
              <w:rFonts w:cs="Calibri"/>
            </w:rPr>
          </w:pPr>
        </w:p>
        <w:p w14:paraId="373F8F4B" w14:textId="77777777" w:rsidR="0069684C" w:rsidRDefault="0069684C" w:rsidP="00CF0A7D">
          <w:pPr>
            <w:rPr>
              <w:rFonts w:cs="Calibri"/>
            </w:rPr>
          </w:pPr>
        </w:p>
        <w:p w14:paraId="7B953DBC" w14:textId="77777777" w:rsidR="0069684C" w:rsidRPr="000C666F" w:rsidRDefault="0069684C" w:rsidP="0069684C">
          <w:pPr>
            <w:pStyle w:val="TOCHeading"/>
            <w:rPr>
              <w:rFonts w:ascii="Calibri" w:hAnsi="Calibri" w:cs="Calibri"/>
            </w:rPr>
          </w:pPr>
          <w:r w:rsidRPr="000C666F">
            <w:rPr>
              <w:rFonts w:ascii="Calibri" w:hAnsi="Calibri" w:cs="Calibri"/>
            </w:rPr>
            <w:t>Contents</w:t>
          </w:r>
        </w:p>
        <w:p w14:paraId="204C2E07" w14:textId="77777777" w:rsidR="0069684C" w:rsidRDefault="0069684C" w:rsidP="0083228B">
          <w:pPr>
            <w:rPr>
              <w:rFonts w:eastAsiaTheme="majorEastAsia" w:cs="Calibri"/>
            </w:rPr>
          </w:pPr>
          <w:bookmarkStart w:id="0" w:name="_Hlk139278049"/>
        </w:p>
        <w:p w14:paraId="1BB6D660" w14:textId="77777777" w:rsidR="0069684C" w:rsidRDefault="0069684C" w:rsidP="0083228B">
          <w:pPr>
            <w:rPr>
              <w:rFonts w:eastAsiaTheme="majorEastAsia" w:cs="Calibri"/>
            </w:rPr>
            <w:sectPr w:rsidR="0069684C" w:rsidSect="00186FAC">
              <w:headerReference w:type="even" r:id="rId10"/>
              <w:headerReference w:type="default" r:id="rId11"/>
              <w:footerReference w:type="even" r:id="rId12"/>
              <w:footerReference w:type="default" r:id="rId13"/>
              <w:headerReference w:type="first" r:id="rId14"/>
              <w:footerReference w:type="first" r:id="rId15"/>
              <w:type w:val="evenPage"/>
              <w:pgSz w:w="11906" w:h="16838" w:code="9"/>
              <w:pgMar w:top="284" w:right="1134" w:bottom="284" w:left="1134" w:header="289" w:footer="720" w:gutter="0"/>
              <w:pgNumType w:start="1"/>
              <w:cols w:space="720"/>
              <w:docGrid w:linePitch="360"/>
            </w:sectPr>
          </w:pPr>
        </w:p>
        <w:p w14:paraId="60F8F52D" w14:textId="0010EFD3" w:rsidR="00777A93" w:rsidRDefault="0069684C">
          <w:pPr>
            <w:pStyle w:val="TOC1"/>
            <w:rPr>
              <w:rFonts w:asciiTheme="minorHAnsi" w:hAnsiTheme="minorHAnsi"/>
              <w:bCs w:val="0"/>
              <w:kern w:val="2"/>
              <w:sz w:val="24"/>
              <w:szCs w:val="24"/>
              <w:lang w:val="en-AU" w:eastAsia="en-AU"/>
              <w14:ligatures w14:val="standardContextual"/>
            </w:rPr>
          </w:pPr>
          <w:r>
            <w:rPr>
              <w:rFonts w:cs="Calibri"/>
              <w:b/>
              <w:noProof w:val="0"/>
              <w:szCs w:val="24"/>
            </w:rPr>
            <w:fldChar w:fldCharType="begin"/>
          </w:r>
          <w:r>
            <w:rPr>
              <w:rFonts w:cs="Calibri"/>
              <w:b/>
              <w:noProof w:val="0"/>
              <w:szCs w:val="24"/>
            </w:rPr>
            <w:instrText xml:space="preserve"> TOC \o "1-3" \h \z \u </w:instrText>
          </w:r>
          <w:r>
            <w:rPr>
              <w:rFonts w:cs="Calibri"/>
              <w:b/>
              <w:noProof w:val="0"/>
              <w:szCs w:val="24"/>
            </w:rPr>
            <w:fldChar w:fldCharType="separate"/>
          </w:r>
          <w:hyperlink w:anchor="_Toc184806832" w:history="1">
            <w:r w:rsidR="00777A93" w:rsidRPr="00445CEF">
              <w:rPr>
                <w:rStyle w:val="Hyperlink"/>
                <w:rFonts w:cs="Calibri"/>
              </w:rPr>
              <w:t>1</w:t>
            </w:r>
            <w:r w:rsidR="00777A93">
              <w:rPr>
                <w:rFonts w:asciiTheme="minorHAnsi" w:hAnsiTheme="minorHAnsi"/>
                <w:bCs w:val="0"/>
                <w:kern w:val="2"/>
                <w:sz w:val="24"/>
                <w:szCs w:val="24"/>
                <w:lang w:val="en-AU" w:eastAsia="en-AU"/>
                <w14:ligatures w14:val="standardContextual"/>
              </w:rPr>
              <w:tab/>
            </w:r>
            <w:r w:rsidR="00777A93" w:rsidRPr="00445CEF">
              <w:rPr>
                <w:rStyle w:val="Hyperlink"/>
                <w:rFonts w:cs="Calibri"/>
              </w:rPr>
              <w:t>Introduction</w:t>
            </w:r>
            <w:r w:rsidR="00777A93">
              <w:rPr>
                <w:webHidden/>
              </w:rPr>
              <w:tab/>
            </w:r>
            <w:r w:rsidR="00777A93">
              <w:rPr>
                <w:webHidden/>
              </w:rPr>
              <w:fldChar w:fldCharType="begin"/>
            </w:r>
            <w:r w:rsidR="00777A93">
              <w:rPr>
                <w:webHidden/>
              </w:rPr>
              <w:instrText xml:space="preserve"> PAGEREF _Toc184806832 \h </w:instrText>
            </w:r>
            <w:r w:rsidR="00777A93">
              <w:rPr>
                <w:webHidden/>
              </w:rPr>
            </w:r>
            <w:r w:rsidR="00777A93">
              <w:rPr>
                <w:webHidden/>
              </w:rPr>
              <w:fldChar w:fldCharType="separate"/>
            </w:r>
            <w:r w:rsidR="00777A93">
              <w:rPr>
                <w:webHidden/>
              </w:rPr>
              <w:t>3</w:t>
            </w:r>
            <w:r w:rsidR="00777A93">
              <w:rPr>
                <w:webHidden/>
              </w:rPr>
              <w:fldChar w:fldCharType="end"/>
            </w:r>
          </w:hyperlink>
        </w:p>
        <w:p w14:paraId="49E2B429" w14:textId="5D0F0D9B" w:rsidR="00777A93" w:rsidRDefault="00777A93">
          <w:pPr>
            <w:pStyle w:val="TOC1"/>
            <w:rPr>
              <w:rFonts w:asciiTheme="minorHAnsi" w:hAnsiTheme="minorHAnsi"/>
              <w:bCs w:val="0"/>
              <w:kern w:val="2"/>
              <w:sz w:val="24"/>
              <w:szCs w:val="24"/>
              <w:lang w:val="en-AU" w:eastAsia="en-AU"/>
              <w14:ligatures w14:val="standardContextual"/>
            </w:rPr>
          </w:pPr>
          <w:hyperlink w:anchor="_Toc184806833" w:history="1">
            <w:r w:rsidRPr="00445CEF">
              <w:rPr>
                <w:rStyle w:val="Hyperlink"/>
                <w:rFonts w:cs="Calibri"/>
              </w:rPr>
              <w:t>2</w:t>
            </w:r>
            <w:r>
              <w:rPr>
                <w:rFonts w:asciiTheme="minorHAnsi" w:hAnsiTheme="minorHAnsi"/>
                <w:bCs w:val="0"/>
                <w:kern w:val="2"/>
                <w:sz w:val="24"/>
                <w:szCs w:val="24"/>
                <w:lang w:val="en-AU" w:eastAsia="en-AU"/>
                <w14:ligatures w14:val="standardContextual"/>
              </w:rPr>
              <w:tab/>
            </w:r>
            <w:r w:rsidRPr="00445CEF">
              <w:rPr>
                <w:rStyle w:val="Hyperlink"/>
                <w:rFonts w:cs="Calibri"/>
              </w:rPr>
              <w:t>System Architecture and Security</w:t>
            </w:r>
            <w:r>
              <w:rPr>
                <w:webHidden/>
              </w:rPr>
              <w:tab/>
            </w:r>
            <w:r>
              <w:rPr>
                <w:webHidden/>
              </w:rPr>
              <w:fldChar w:fldCharType="begin"/>
            </w:r>
            <w:r>
              <w:rPr>
                <w:webHidden/>
              </w:rPr>
              <w:instrText xml:space="preserve"> PAGEREF _Toc184806833 \h </w:instrText>
            </w:r>
            <w:r>
              <w:rPr>
                <w:webHidden/>
              </w:rPr>
            </w:r>
            <w:r>
              <w:rPr>
                <w:webHidden/>
              </w:rPr>
              <w:fldChar w:fldCharType="separate"/>
            </w:r>
            <w:r>
              <w:rPr>
                <w:webHidden/>
              </w:rPr>
              <w:t>4</w:t>
            </w:r>
            <w:r>
              <w:rPr>
                <w:webHidden/>
              </w:rPr>
              <w:fldChar w:fldCharType="end"/>
            </w:r>
          </w:hyperlink>
        </w:p>
        <w:p w14:paraId="1926698E" w14:textId="196BC86C" w:rsidR="00777A93" w:rsidRDefault="00777A93">
          <w:pPr>
            <w:pStyle w:val="TOC3"/>
            <w:rPr>
              <w:rFonts w:asciiTheme="minorHAnsi" w:hAnsiTheme="minorHAnsi"/>
              <w:iCs w:val="0"/>
              <w:noProof/>
              <w:kern w:val="2"/>
              <w:sz w:val="24"/>
              <w:szCs w:val="24"/>
              <w:lang w:val="en-AU" w:eastAsia="en-AU"/>
              <w14:ligatures w14:val="standardContextual"/>
            </w:rPr>
          </w:pPr>
          <w:hyperlink w:anchor="_Toc184806834" w:history="1">
            <w:r w:rsidRPr="00445CEF">
              <w:rPr>
                <w:rStyle w:val="Hyperlink"/>
                <w:rFonts w:cs="Calibri"/>
                <w:noProof/>
              </w:rPr>
              <w:t>RS-485 connections</w:t>
            </w:r>
            <w:r>
              <w:rPr>
                <w:noProof/>
                <w:webHidden/>
              </w:rPr>
              <w:tab/>
            </w:r>
            <w:r>
              <w:rPr>
                <w:noProof/>
                <w:webHidden/>
              </w:rPr>
              <w:fldChar w:fldCharType="begin"/>
            </w:r>
            <w:r>
              <w:rPr>
                <w:noProof/>
                <w:webHidden/>
              </w:rPr>
              <w:instrText xml:space="preserve"> PAGEREF _Toc184806834 \h </w:instrText>
            </w:r>
            <w:r>
              <w:rPr>
                <w:noProof/>
                <w:webHidden/>
              </w:rPr>
            </w:r>
            <w:r>
              <w:rPr>
                <w:noProof/>
                <w:webHidden/>
              </w:rPr>
              <w:fldChar w:fldCharType="separate"/>
            </w:r>
            <w:r>
              <w:rPr>
                <w:noProof/>
                <w:webHidden/>
              </w:rPr>
              <w:t>5</w:t>
            </w:r>
            <w:r>
              <w:rPr>
                <w:noProof/>
                <w:webHidden/>
              </w:rPr>
              <w:fldChar w:fldCharType="end"/>
            </w:r>
          </w:hyperlink>
        </w:p>
        <w:p w14:paraId="71AC2C33" w14:textId="23807442" w:rsidR="00777A93" w:rsidRDefault="00777A93">
          <w:pPr>
            <w:pStyle w:val="TOC3"/>
            <w:rPr>
              <w:rFonts w:asciiTheme="minorHAnsi" w:hAnsiTheme="minorHAnsi"/>
              <w:iCs w:val="0"/>
              <w:noProof/>
              <w:kern w:val="2"/>
              <w:sz w:val="24"/>
              <w:szCs w:val="24"/>
              <w:lang w:val="en-AU" w:eastAsia="en-AU"/>
              <w14:ligatures w14:val="standardContextual"/>
            </w:rPr>
          </w:pPr>
          <w:hyperlink w:anchor="_Toc184806835" w:history="1">
            <w:r w:rsidRPr="00445CEF">
              <w:rPr>
                <w:rStyle w:val="Hyperlink"/>
                <w:rFonts w:cs="Calibri"/>
                <w:noProof/>
              </w:rPr>
              <w:t>Ethernet connections</w:t>
            </w:r>
            <w:r>
              <w:rPr>
                <w:noProof/>
                <w:webHidden/>
              </w:rPr>
              <w:tab/>
            </w:r>
            <w:r>
              <w:rPr>
                <w:noProof/>
                <w:webHidden/>
              </w:rPr>
              <w:fldChar w:fldCharType="begin"/>
            </w:r>
            <w:r>
              <w:rPr>
                <w:noProof/>
                <w:webHidden/>
              </w:rPr>
              <w:instrText xml:space="preserve"> PAGEREF _Toc184806835 \h </w:instrText>
            </w:r>
            <w:r>
              <w:rPr>
                <w:noProof/>
                <w:webHidden/>
              </w:rPr>
            </w:r>
            <w:r>
              <w:rPr>
                <w:noProof/>
                <w:webHidden/>
              </w:rPr>
              <w:fldChar w:fldCharType="separate"/>
            </w:r>
            <w:r>
              <w:rPr>
                <w:noProof/>
                <w:webHidden/>
              </w:rPr>
              <w:t>6</w:t>
            </w:r>
            <w:r>
              <w:rPr>
                <w:noProof/>
                <w:webHidden/>
              </w:rPr>
              <w:fldChar w:fldCharType="end"/>
            </w:r>
          </w:hyperlink>
        </w:p>
        <w:p w14:paraId="75288288" w14:textId="03C08490" w:rsidR="00777A93" w:rsidRDefault="00777A93">
          <w:pPr>
            <w:pStyle w:val="TOC2"/>
            <w:rPr>
              <w:rFonts w:asciiTheme="minorHAnsi" w:hAnsiTheme="minorHAnsi"/>
              <w:noProof/>
              <w:kern w:val="2"/>
              <w:sz w:val="24"/>
              <w:szCs w:val="24"/>
              <w:lang w:val="en-AU" w:eastAsia="en-AU"/>
              <w14:ligatures w14:val="standardContextual"/>
            </w:rPr>
          </w:pPr>
          <w:hyperlink w:anchor="_Toc184806836" w:history="1">
            <w:r w:rsidRPr="00445CEF">
              <w:rPr>
                <w:rStyle w:val="Hyperlink"/>
                <w:noProof/>
              </w:rPr>
              <w:t>2.1</w:t>
            </w:r>
            <w:r>
              <w:rPr>
                <w:rFonts w:asciiTheme="minorHAnsi" w:hAnsiTheme="minorHAnsi"/>
                <w:noProof/>
                <w:kern w:val="2"/>
                <w:sz w:val="24"/>
                <w:szCs w:val="24"/>
                <w:lang w:val="en-AU" w:eastAsia="en-AU"/>
                <w14:ligatures w14:val="standardContextual"/>
              </w:rPr>
              <w:tab/>
            </w:r>
            <w:r w:rsidRPr="00445CEF">
              <w:rPr>
                <w:rStyle w:val="Hyperlink"/>
                <w:noProof/>
              </w:rPr>
              <w:t>Integration with other systems</w:t>
            </w:r>
            <w:r>
              <w:rPr>
                <w:noProof/>
                <w:webHidden/>
              </w:rPr>
              <w:tab/>
            </w:r>
            <w:r>
              <w:rPr>
                <w:noProof/>
                <w:webHidden/>
              </w:rPr>
              <w:fldChar w:fldCharType="begin"/>
            </w:r>
            <w:r>
              <w:rPr>
                <w:noProof/>
                <w:webHidden/>
              </w:rPr>
              <w:instrText xml:space="preserve"> PAGEREF _Toc184806836 \h </w:instrText>
            </w:r>
            <w:r>
              <w:rPr>
                <w:noProof/>
                <w:webHidden/>
              </w:rPr>
            </w:r>
            <w:r>
              <w:rPr>
                <w:noProof/>
                <w:webHidden/>
              </w:rPr>
              <w:fldChar w:fldCharType="separate"/>
            </w:r>
            <w:r>
              <w:rPr>
                <w:noProof/>
                <w:webHidden/>
              </w:rPr>
              <w:t>10</w:t>
            </w:r>
            <w:r>
              <w:rPr>
                <w:noProof/>
                <w:webHidden/>
              </w:rPr>
              <w:fldChar w:fldCharType="end"/>
            </w:r>
          </w:hyperlink>
        </w:p>
        <w:p w14:paraId="2E248BBA" w14:textId="09751AB5" w:rsidR="00777A93" w:rsidRDefault="00777A93">
          <w:pPr>
            <w:pStyle w:val="TOC1"/>
            <w:rPr>
              <w:rFonts w:asciiTheme="minorHAnsi" w:hAnsiTheme="minorHAnsi"/>
              <w:bCs w:val="0"/>
              <w:kern w:val="2"/>
              <w:sz w:val="24"/>
              <w:szCs w:val="24"/>
              <w:lang w:val="en-AU" w:eastAsia="en-AU"/>
              <w14:ligatures w14:val="standardContextual"/>
            </w:rPr>
          </w:pPr>
          <w:hyperlink w:anchor="_Toc184806837" w:history="1">
            <w:r w:rsidRPr="00445CEF">
              <w:rPr>
                <w:rStyle w:val="Hyperlink"/>
                <w:rFonts w:cs="Calibri"/>
              </w:rPr>
              <w:t>3</w:t>
            </w:r>
            <w:r>
              <w:rPr>
                <w:rFonts w:asciiTheme="minorHAnsi" w:hAnsiTheme="minorHAnsi"/>
                <w:bCs w:val="0"/>
                <w:kern w:val="2"/>
                <w:sz w:val="24"/>
                <w:szCs w:val="24"/>
                <w:lang w:val="en-AU" w:eastAsia="en-AU"/>
                <w14:ligatures w14:val="standardContextual"/>
              </w:rPr>
              <w:tab/>
            </w:r>
            <w:r w:rsidRPr="00445CEF">
              <w:rPr>
                <w:rStyle w:val="Hyperlink"/>
                <w:rFonts w:cs="Calibri"/>
              </w:rPr>
              <w:t>Network Security</w:t>
            </w:r>
            <w:r>
              <w:rPr>
                <w:webHidden/>
              </w:rPr>
              <w:tab/>
            </w:r>
            <w:r>
              <w:rPr>
                <w:webHidden/>
              </w:rPr>
              <w:fldChar w:fldCharType="begin"/>
            </w:r>
            <w:r>
              <w:rPr>
                <w:webHidden/>
              </w:rPr>
              <w:instrText xml:space="preserve"> PAGEREF _Toc184806837 \h </w:instrText>
            </w:r>
            <w:r>
              <w:rPr>
                <w:webHidden/>
              </w:rPr>
            </w:r>
            <w:r>
              <w:rPr>
                <w:webHidden/>
              </w:rPr>
              <w:fldChar w:fldCharType="separate"/>
            </w:r>
            <w:r>
              <w:rPr>
                <w:webHidden/>
              </w:rPr>
              <w:t>11</w:t>
            </w:r>
            <w:r>
              <w:rPr>
                <w:webHidden/>
              </w:rPr>
              <w:fldChar w:fldCharType="end"/>
            </w:r>
          </w:hyperlink>
        </w:p>
        <w:p w14:paraId="4B111CD6" w14:textId="49434D78" w:rsidR="00777A93" w:rsidRDefault="00777A93">
          <w:pPr>
            <w:pStyle w:val="TOC2"/>
            <w:rPr>
              <w:rFonts w:asciiTheme="minorHAnsi" w:hAnsiTheme="minorHAnsi"/>
              <w:noProof/>
              <w:kern w:val="2"/>
              <w:sz w:val="24"/>
              <w:szCs w:val="24"/>
              <w:lang w:val="en-AU" w:eastAsia="en-AU"/>
              <w14:ligatures w14:val="standardContextual"/>
            </w:rPr>
          </w:pPr>
          <w:hyperlink w:anchor="_Toc184806838" w:history="1">
            <w:r w:rsidRPr="00445CEF">
              <w:rPr>
                <w:rStyle w:val="Hyperlink"/>
                <w:noProof/>
              </w:rPr>
              <w:t>3.1</w:t>
            </w:r>
            <w:r>
              <w:rPr>
                <w:rFonts w:asciiTheme="minorHAnsi" w:hAnsiTheme="minorHAnsi"/>
                <w:noProof/>
                <w:kern w:val="2"/>
                <w:sz w:val="24"/>
                <w:szCs w:val="24"/>
                <w:lang w:val="en-AU" w:eastAsia="en-AU"/>
                <w14:ligatures w14:val="standardContextual"/>
              </w:rPr>
              <w:tab/>
            </w:r>
            <w:r w:rsidRPr="00445CEF">
              <w:rPr>
                <w:rStyle w:val="Hyperlink"/>
                <w:noProof/>
              </w:rPr>
              <w:t>Enterprise clients</w:t>
            </w:r>
            <w:r>
              <w:rPr>
                <w:noProof/>
                <w:webHidden/>
              </w:rPr>
              <w:tab/>
            </w:r>
            <w:r>
              <w:rPr>
                <w:noProof/>
                <w:webHidden/>
              </w:rPr>
              <w:fldChar w:fldCharType="begin"/>
            </w:r>
            <w:r>
              <w:rPr>
                <w:noProof/>
                <w:webHidden/>
              </w:rPr>
              <w:instrText xml:space="preserve"> PAGEREF _Toc184806838 \h </w:instrText>
            </w:r>
            <w:r>
              <w:rPr>
                <w:noProof/>
                <w:webHidden/>
              </w:rPr>
            </w:r>
            <w:r>
              <w:rPr>
                <w:noProof/>
                <w:webHidden/>
              </w:rPr>
              <w:fldChar w:fldCharType="separate"/>
            </w:r>
            <w:r>
              <w:rPr>
                <w:noProof/>
                <w:webHidden/>
              </w:rPr>
              <w:t>11</w:t>
            </w:r>
            <w:r>
              <w:rPr>
                <w:noProof/>
                <w:webHidden/>
              </w:rPr>
              <w:fldChar w:fldCharType="end"/>
            </w:r>
          </w:hyperlink>
        </w:p>
        <w:p w14:paraId="6A8C1568" w14:textId="113D5E46" w:rsidR="00777A93" w:rsidRDefault="00777A93">
          <w:pPr>
            <w:pStyle w:val="TOC2"/>
            <w:rPr>
              <w:rFonts w:asciiTheme="minorHAnsi" w:hAnsiTheme="minorHAnsi"/>
              <w:noProof/>
              <w:kern w:val="2"/>
              <w:sz w:val="24"/>
              <w:szCs w:val="24"/>
              <w:lang w:val="en-AU" w:eastAsia="en-AU"/>
              <w14:ligatures w14:val="standardContextual"/>
            </w:rPr>
          </w:pPr>
          <w:hyperlink w:anchor="_Toc184806839" w:history="1">
            <w:r w:rsidRPr="00445CEF">
              <w:rPr>
                <w:rStyle w:val="Hyperlink"/>
                <w:noProof/>
              </w:rPr>
              <w:t>3.2</w:t>
            </w:r>
            <w:r>
              <w:rPr>
                <w:rFonts w:asciiTheme="minorHAnsi" w:hAnsiTheme="minorHAnsi"/>
                <w:noProof/>
                <w:kern w:val="2"/>
                <w:sz w:val="24"/>
                <w:szCs w:val="24"/>
                <w:lang w:val="en-AU" w:eastAsia="en-AU"/>
                <w14:ligatures w14:val="standardContextual"/>
              </w:rPr>
              <w:tab/>
            </w:r>
            <w:r w:rsidRPr="00445CEF">
              <w:rPr>
                <w:rStyle w:val="Hyperlink"/>
                <w:noProof/>
              </w:rPr>
              <w:t>Ethernet devices</w:t>
            </w:r>
            <w:r>
              <w:rPr>
                <w:noProof/>
                <w:webHidden/>
              </w:rPr>
              <w:tab/>
            </w:r>
            <w:r>
              <w:rPr>
                <w:noProof/>
                <w:webHidden/>
              </w:rPr>
              <w:fldChar w:fldCharType="begin"/>
            </w:r>
            <w:r>
              <w:rPr>
                <w:noProof/>
                <w:webHidden/>
              </w:rPr>
              <w:instrText xml:space="preserve"> PAGEREF _Toc184806839 \h </w:instrText>
            </w:r>
            <w:r>
              <w:rPr>
                <w:noProof/>
                <w:webHidden/>
              </w:rPr>
            </w:r>
            <w:r>
              <w:rPr>
                <w:noProof/>
                <w:webHidden/>
              </w:rPr>
              <w:fldChar w:fldCharType="separate"/>
            </w:r>
            <w:r>
              <w:rPr>
                <w:noProof/>
                <w:webHidden/>
              </w:rPr>
              <w:t>11</w:t>
            </w:r>
            <w:r>
              <w:rPr>
                <w:noProof/>
                <w:webHidden/>
              </w:rPr>
              <w:fldChar w:fldCharType="end"/>
            </w:r>
          </w:hyperlink>
        </w:p>
        <w:p w14:paraId="1B1E248E" w14:textId="16485250" w:rsidR="00777A93" w:rsidRDefault="00777A93">
          <w:pPr>
            <w:pStyle w:val="TOC2"/>
            <w:rPr>
              <w:rFonts w:asciiTheme="minorHAnsi" w:hAnsiTheme="minorHAnsi"/>
              <w:noProof/>
              <w:kern w:val="2"/>
              <w:sz w:val="24"/>
              <w:szCs w:val="24"/>
              <w:lang w:val="en-AU" w:eastAsia="en-AU"/>
              <w14:ligatures w14:val="standardContextual"/>
            </w:rPr>
          </w:pPr>
          <w:hyperlink w:anchor="_Toc184806840" w:history="1">
            <w:r w:rsidRPr="00445CEF">
              <w:rPr>
                <w:rStyle w:val="Hyperlink"/>
                <w:noProof/>
              </w:rPr>
              <w:t>3.3</w:t>
            </w:r>
            <w:r>
              <w:rPr>
                <w:rFonts w:asciiTheme="minorHAnsi" w:hAnsiTheme="minorHAnsi"/>
                <w:noProof/>
                <w:kern w:val="2"/>
                <w:sz w:val="24"/>
                <w:szCs w:val="24"/>
                <w:lang w:val="en-AU" w:eastAsia="en-AU"/>
                <w14:ligatures w14:val="standardContextual"/>
              </w:rPr>
              <w:tab/>
            </w:r>
            <w:r w:rsidRPr="00445CEF">
              <w:rPr>
                <w:rStyle w:val="Hyperlink"/>
                <w:noProof/>
              </w:rPr>
              <w:t>API &amp; websocket</w:t>
            </w:r>
            <w:r>
              <w:rPr>
                <w:noProof/>
                <w:webHidden/>
              </w:rPr>
              <w:tab/>
            </w:r>
            <w:r>
              <w:rPr>
                <w:noProof/>
                <w:webHidden/>
              </w:rPr>
              <w:fldChar w:fldCharType="begin"/>
            </w:r>
            <w:r>
              <w:rPr>
                <w:noProof/>
                <w:webHidden/>
              </w:rPr>
              <w:instrText xml:space="preserve"> PAGEREF _Toc184806840 \h </w:instrText>
            </w:r>
            <w:r>
              <w:rPr>
                <w:noProof/>
                <w:webHidden/>
              </w:rPr>
            </w:r>
            <w:r>
              <w:rPr>
                <w:noProof/>
                <w:webHidden/>
              </w:rPr>
              <w:fldChar w:fldCharType="separate"/>
            </w:r>
            <w:r>
              <w:rPr>
                <w:noProof/>
                <w:webHidden/>
              </w:rPr>
              <w:t>11</w:t>
            </w:r>
            <w:r>
              <w:rPr>
                <w:noProof/>
                <w:webHidden/>
              </w:rPr>
              <w:fldChar w:fldCharType="end"/>
            </w:r>
          </w:hyperlink>
        </w:p>
        <w:p w14:paraId="6E6D1308" w14:textId="7DB8F58A" w:rsidR="00777A93" w:rsidRDefault="00777A93">
          <w:pPr>
            <w:pStyle w:val="TOC2"/>
            <w:rPr>
              <w:rFonts w:asciiTheme="minorHAnsi" w:hAnsiTheme="minorHAnsi"/>
              <w:noProof/>
              <w:kern w:val="2"/>
              <w:sz w:val="24"/>
              <w:szCs w:val="24"/>
              <w:lang w:val="en-AU" w:eastAsia="en-AU"/>
              <w14:ligatures w14:val="standardContextual"/>
            </w:rPr>
          </w:pPr>
          <w:hyperlink w:anchor="_Toc184806841" w:history="1">
            <w:r w:rsidRPr="00445CEF">
              <w:rPr>
                <w:rStyle w:val="Hyperlink"/>
                <w:noProof/>
              </w:rPr>
              <w:t>3.4</w:t>
            </w:r>
            <w:r>
              <w:rPr>
                <w:rFonts w:asciiTheme="minorHAnsi" w:hAnsiTheme="minorHAnsi"/>
                <w:noProof/>
                <w:kern w:val="2"/>
                <w:sz w:val="24"/>
                <w:szCs w:val="24"/>
                <w:lang w:val="en-AU" w:eastAsia="en-AU"/>
                <w14:ligatures w14:val="standardContextual"/>
              </w:rPr>
              <w:tab/>
            </w:r>
            <w:r w:rsidRPr="00445CEF">
              <w:rPr>
                <w:rStyle w:val="Hyperlink"/>
                <w:noProof/>
              </w:rPr>
              <w:t>Integrated systems</w:t>
            </w:r>
            <w:r>
              <w:rPr>
                <w:noProof/>
                <w:webHidden/>
              </w:rPr>
              <w:tab/>
            </w:r>
            <w:r>
              <w:rPr>
                <w:noProof/>
                <w:webHidden/>
              </w:rPr>
              <w:fldChar w:fldCharType="begin"/>
            </w:r>
            <w:r>
              <w:rPr>
                <w:noProof/>
                <w:webHidden/>
              </w:rPr>
              <w:instrText xml:space="preserve"> PAGEREF _Toc184806841 \h </w:instrText>
            </w:r>
            <w:r>
              <w:rPr>
                <w:noProof/>
                <w:webHidden/>
              </w:rPr>
            </w:r>
            <w:r>
              <w:rPr>
                <w:noProof/>
                <w:webHidden/>
              </w:rPr>
              <w:fldChar w:fldCharType="separate"/>
            </w:r>
            <w:r>
              <w:rPr>
                <w:noProof/>
                <w:webHidden/>
              </w:rPr>
              <w:t>12</w:t>
            </w:r>
            <w:r>
              <w:rPr>
                <w:noProof/>
                <w:webHidden/>
              </w:rPr>
              <w:fldChar w:fldCharType="end"/>
            </w:r>
          </w:hyperlink>
        </w:p>
        <w:p w14:paraId="698003A1" w14:textId="71231158" w:rsidR="00777A93" w:rsidRDefault="00777A93">
          <w:pPr>
            <w:pStyle w:val="TOC1"/>
            <w:rPr>
              <w:rFonts w:asciiTheme="minorHAnsi" w:hAnsiTheme="minorHAnsi"/>
              <w:bCs w:val="0"/>
              <w:kern w:val="2"/>
              <w:sz w:val="24"/>
              <w:szCs w:val="24"/>
              <w:lang w:val="en-AU" w:eastAsia="en-AU"/>
              <w14:ligatures w14:val="standardContextual"/>
            </w:rPr>
          </w:pPr>
          <w:hyperlink w:anchor="_Toc184806842" w:history="1">
            <w:r w:rsidRPr="00445CEF">
              <w:rPr>
                <w:rStyle w:val="Hyperlink"/>
                <w:rFonts w:cs="Calibri"/>
              </w:rPr>
              <w:t>4</w:t>
            </w:r>
            <w:r>
              <w:rPr>
                <w:rFonts w:asciiTheme="minorHAnsi" w:hAnsiTheme="minorHAnsi"/>
                <w:bCs w:val="0"/>
                <w:kern w:val="2"/>
                <w:sz w:val="24"/>
                <w:szCs w:val="24"/>
                <w:lang w:val="en-AU" w:eastAsia="en-AU"/>
                <w14:ligatures w14:val="standardContextual"/>
              </w:rPr>
              <w:tab/>
            </w:r>
            <w:r w:rsidRPr="00445CEF">
              <w:rPr>
                <w:rStyle w:val="Hyperlink"/>
                <w:rFonts w:cs="Calibri"/>
              </w:rPr>
              <w:t>Device and Physical Security</w:t>
            </w:r>
            <w:r>
              <w:rPr>
                <w:webHidden/>
              </w:rPr>
              <w:tab/>
            </w:r>
            <w:r>
              <w:rPr>
                <w:webHidden/>
              </w:rPr>
              <w:fldChar w:fldCharType="begin"/>
            </w:r>
            <w:r>
              <w:rPr>
                <w:webHidden/>
              </w:rPr>
              <w:instrText xml:space="preserve"> PAGEREF _Toc184806842 \h </w:instrText>
            </w:r>
            <w:r>
              <w:rPr>
                <w:webHidden/>
              </w:rPr>
            </w:r>
            <w:r>
              <w:rPr>
                <w:webHidden/>
              </w:rPr>
              <w:fldChar w:fldCharType="separate"/>
            </w:r>
            <w:r>
              <w:rPr>
                <w:webHidden/>
              </w:rPr>
              <w:t>13</w:t>
            </w:r>
            <w:r>
              <w:rPr>
                <w:webHidden/>
              </w:rPr>
              <w:fldChar w:fldCharType="end"/>
            </w:r>
          </w:hyperlink>
        </w:p>
        <w:p w14:paraId="6F181CB7" w14:textId="2A3E1F6F" w:rsidR="00777A93" w:rsidRDefault="00777A93">
          <w:pPr>
            <w:pStyle w:val="TOC2"/>
            <w:rPr>
              <w:rFonts w:asciiTheme="minorHAnsi" w:hAnsiTheme="minorHAnsi"/>
              <w:noProof/>
              <w:kern w:val="2"/>
              <w:sz w:val="24"/>
              <w:szCs w:val="24"/>
              <w:lang w:val="en-AU" w:eastAsia="en-AU"/>
              <w14:ligatures w14:val="standardContextual"/>
            </w:rPr>
          </w:pPr>
          <w:hyperlink w:anchor="_Toc184806843" w:history="1">
            <w:r w:rsidRPr="00445CEF">
              <w:rPr>
                <w:rStyle w:val="Hyperlink"/>
                <w:noProof/>
              </w:rPr>
              <w:t>4.1</w:t>
            </w:r>
            <w:r>
              <w:rPr>
                <w:rFonts w:asciiTheme="minorHAnsi" w:hAnsiTheme="minorHAnsi"/>
                <w:noProof/>
                <w:kern w:val="2"/>
                <w:sz w:val="24"/>
                <w:szCs w:val="24"/>
                <w:lang w:val="en-AU" w:eastAsia="en-AU"/>
                <w14:ligatures w14:val="standardContextual"/>
              </w:rPr>
              <w:tab/>
            </w:r>
            <w:r w:rsidRPr="00445CEF">
              <w:rPr>
                <w:rStyle w:val="Hyperlink"/>
                <w:noProof/>
              </w:rPr>
              <w:t>Firmware updates</w:t>
            </w:r>
            <w:r>
              <w:rPr>
                <w:noProof/>
                <w:webHidden/>
              </w:rPr>
              <w:tab/>
            </w:r>
            <w:r>
              <w:rPr>
                <w:noProof/>
                <w:webHidden/>
              </w:rPr>
              <w:fldChar w:fldCharType="begin"/>
            </w:r>
            <w:r>
              <w:rPr>
                <w:noProof/>
                <w:webHidden/>
              </w:rPr>
              <w:instrText xml:space="preserve"> PAGEREF _Toc184806843 \h </w:instrText>
            </w:r>
            <w:r>
              <w:rPr>
                <w:noProof/>
                <w:webHidden/>
              </w:rPr>
            </w:r>
            <w:r>
              <w:rPr>
                <w:noProof/>
                <w:webHidden/>
              </w:rPr>
              <w:fldChar w:fldCharType="separate"/>
            </w:r>
            <w:r>
              <w:rPr>
                <w:noProof/>
                <w:webHidden/>
              </w:rPr>
              <w:t>16</w:t>
            </w:r>
            <w:r>
              <w:rPr>
                <w:noProof/>
                <w:webHidden/>
              </w:rPr>
              <w:fldChar w:fldCharType="end"/>
            </w:r>
          </w:hyperlink>
        </w:p>
        <w:p w14:paraId="0B128189" w14:textId="34DC3031" w:rsidR="00777A93" w:rsidRDefault="00777A93">
          <w:pPr>
            <w:pStyle w:val="TOC2"/>
            <w:rPr>
              <w:rFonts w:asciiTheme="minorHAnsi" w:hAnsiTheme="minorHAnsi"/>
              <w:noProof/>
              <w:kern w:val="2"/>
              <w:sz w:val="24"/>
              <w:szCs w:val="24"/>
              <w:lang w:val="en-AU" w:eastAsia="en-AU"/>
              <w14:ligatures w14:val="standardContextual"/>
            </w:rPr>
          </w:pPr>
          <w:hyperlink w:anchor="_Toc184806844" w:history="1">
            <w:r w:rsidRPr="00445CEF">
              <w:rPr>
                <w:rStyle w:val="Hyperlink"/>
                <w:noProof/>
              </w:rPr>
              <w:t>4.2</w:t>
            </w:r>
            <w:r>
              <w:rPr>
                <w:rFonts w:asciiTheme="minorHAnsi" w:hAnsiTheme="minorHAnsi"/>
                <w:noProof/>
                <w:kern w:val="2"/>
                <w:sz w:val="24"/>
                <w:szCs w:val="24"/>
                <w:lang w:val="en-AU" w:eastAsia="en-AU"/>
                <w14:ligatures w14:val="standardContextual"/>
              </w:rPr>
              <w:tab/>
            </w:r>
            <w:r w:rsidRPr="00445CEF">
              <w:rPr>
                <w:rStyle w:val="Hyperlink"/>
                <w:noProof/>
              </w:rPr>
              <w:t>Decommissioning</w:t>
            </w:r>
            <w:r>
              <w:rPr>
                <w:noProof/>
                <w:webHidden/>
              </w:rPr>
              <w:tab/>
            </w:r>
            <w:r>
              <w:rPr>
                <w:noProof/>
                <w:webHidden/>
              </w:rPr>
              <w:fldChar w:fldCharType="begin"/>
            </w:r>
            <w:r>
              <w:rPr>
                <w:noProof/>
                <w:webHidden/>
              </w:rPr>
              <w:instrText xml:space="preserve"> PAGEREF _Toc184806844 \h </w:instrText>
            </w:r>
            <w:r>
              <w:rPr>
                <w:noProof/>
                <w:webHidden/>
              </w:rPr>
            </w:r>
            <w:r>
              <w:rPr>
                <w:noProof/>
                <w:webHidden/>
              </w:rPr>
              <w:fldChar w:fldCharType="separate"/>
            </w:r>
            <w:r>
              <w:rPr>
                <w:noProof/>
                <w:webHidden/>
              </w:rPr>
              <w:t>16</w:t>
            </w:r>
            <w:r>
              <w:rPr>
                <w:noProof/>
                <w:webHidden/>
              </w:rPr>
              <w:fldChar w:fldCharType="end"/>
            </w:r>
          </w:hyperlink>
        </w:p>
        <w:p w14:paraId="60000B5B" w14:textId="4F2E4E57" w:rsidR="00777A93" w:rsidRDefault="00777A93">
          <w:pPr>
            <w:pStyle w:val="TOC2"/>
            <w:rPr>
              <w:rFonts w:asciiTheme="minorHAnsi" w:hAnsiTheme="minorHAnsi"/>
              <w:noProof/>
              <w:kern w:val="2"/>
              <w:sz w:val="24"/>
              <w:szCs w:val="24"/>
              <w:lang w:val="en-AU" w:eastAsia="en-AU"/>
              <w14:ligatures w14:val="standardContextual"/>
            </w:rPr>
          </w:pPr>
          <w:hyperlink w:anchor="_Toc184806845" w:history="1">
            <w:r w:rsidRPr="00445CEF">
              <w:rPr>
                <w:rStyle w:val="Hyperlink"/>
                <w:noProof/>
              </w:rPr>
              <w:t>4.3</w:t>
            </w:r>
            <w:r>
              <w:rPr>
                <w:rFonts w:asciiTheme="minorHAnsi" w:hAnsiTheme="minorHAnsi"/>
                <w:noProof/>
                <w:kern w:val="2"/>
                <w:sz w:val="24"/>
                <w:szCs w:val="24"/>
                <w:lang w:val="en-AU" w:eastAsia="en-AU"/>
                <w14:ligatures w14:val="standardContextual"/>
              </w:rPr>
              <w:tab/>
            </w:r>
            <w:r w:rsidRPr="00445CEF">
              <w:rPr>
                <w:rStyle w:val="Hyperlink"/>
                <w:noProof/>
              </w:rPr>
              <w:t>Product replacement</w:t>
            </w:r>
            <w:r>
              <w:rPr>
                <w:noProof/>
                <w:webHidden/>
              </w:rPr>
              <w:tab/>
            </w:r>
            <w:r>
              <w:rPr>
                <w:noProof/>
                <w:webHidden/>
              </w:rPr>
              <w:fldChar w:fldCharType="begin"/>
            </w:r>
            <w:r>
              <w:rPr>
                <w:noProof/>
                <w:webHidden/>
              </w:rPr>
              <w:instrText xml:space="preserve"> PAGEREF _Toc184806845 \h </w:instrText>
            </w:r>
            <w:r>
              <w:rPr>
                <w:noProof/>
                <w:webHidden/>
              </w:rPr>
            </w:r>
            <w:r>
              <w:rPr>
                <w:noProof/>
                <w:webHidden/>
              </w:rPr>
              <w:fldChar w:fldCharType="separate"/>
            </w:r>
            <w:r>
              <w:rPr>
                <w:noProof/>
                <w:webHidden/>
              </w:rPr>
              <w:t>17</w:t>
            </w:r>
            <w:r>
              <w:rPr>
                <w:noProof/>
                <w:webHidden/>
              </w:rPr>
              <w:fldChar w:fldCharType="end"/>
            </w:r>
          </w:hyperlink>
        </w:p>
        <w:p w14:paraId="7CC090CD" w14:textId="6769CDD0" w:rsidR="00777A93" w:rsidRDefault="00777A93">
          <w:pPr>
            <w:pStyle w:val="TOC1"/>
            <w:rPr>
              <w:rFonts w:asciiTheme="minorHAnsi" w:hAnsiTheme="minorHAnsi"/>
              <w:bCs w:val="0"/>
              <w:kern w:val="2"/>
              <w:sz w:val="24"/>
              <w:szCs w:val="24"/>
              <w:lang w:val="en-AU" w:eastAsia="en-AU"/>
              <w14:ligatures w14:val="standardContextual"/>
            </w:rPr>
          </w:pPr>
          <w:hyperlink w:anchor="_Toc184806846" w:history="1">
            <w:r w:rsidRPr="00445CEF">
              <w:rPr>
                <w:rStyle w:val="Hyperlink"/>
                <w:rFonts w:cs="Calibri"/>
              </w:rPr>
              <w:t>5</w:t>
            </w:r>
            <w:r>
              <w:rPr>
                <w:rFonts w:asciiTheme="minorHAnsi" w:hAnsiTheme="minorHAnsi"/>
                <w:bCs w:val="0"/>
                <w:kern w:val="2"/>
                <w:sz w:val="24"/>
                <w:szCs w:val="24"/>
                <w:lang w:val="en-AU" w:eastAsia="en-AU"/>
                <w14:ligatures w14:val="standardContextual"/>
              </w:rPr>
              <w:tab/>
            </w:r>
            <w:r w:rsidRPr="00445CEF">
              <w:rPr>
                <w:rStyle w:val="Hyperlink"/>
                <w:rFonts w:cs="Calibri"/>
              </w:rPr>
              <w:t>Cloud services</w:t>
            </w:r>
            <w:r>
              <w:rPr>
                <w:webHidden/>
              </w:rPr>
              <w:tab/>
            </w:r>
            <w:r>
              <w:rPr>
                <w:webHidden/>
              </w:rPr>
              <w:fldChar w:fldCharType="begin"/>
            </w:r>
            <w:r>
              <w:rPr>
                <w:webHidden/>
              </w:rPr>
              <w:instrText xml:space="preserve"> PAGEREF _Toc184806846 \h </w:instrText>
            </w:r>
            <w:r>
              <w:rPr>
                <w:webHidden/>
              </w:rPr>
            </w:r>
            <w:r>
              <w:rPr>
                <w:webHidden/>
              </w:rPr>
              <w:fldChar w:fldCharType="separate"/>
            </w:r>
            <w:r>
              <w:rPr>
                <w:webHidden/>
              </w:rPr>
              <w:t>18</w:t>
            </w:r>
            <w:r>
              <w:rPr>
                <w:webHidden/>
              </w:rPr>
              <w:fldChar w:fldCharType="end"/>
            </w:r>
          </w:hyperlink>
        </w:p>
        <w:p w14:paraId="027FF426" w14:textId="345F17D2" w:rsidR="00777A93" w:rsidRDefault="00777A93">
          <w:pPr>
            <w:pStyle w:val="TOC2"/>
            <w:rPr>
              <w:rFonts w:asciiTheme="minorHAnsi" w:hAnsiTheme="minorHAnsi"/>
              <w:noProof/>
              <w:kern w:val="2"/>
              <w:sz w:val="24"/>
              <w:szCs w:val="24"/>
              <w:lang w:val="en-AU" w:eastAsia="en-AU"/>
              <w14:ligatures w14:val="standardContextual"/>
            </w:rPr>
          </w:pPr>
          <w:hyperlink w:anchor="_Toc184806847" w:history="1">
            <w:r w:rsidRPr="00445CEF">
              <w:rPr>
                <w:rStyle w:val="Hyperlink"/>
                <w:noProof/>
              </w:rPr>
              <w:t>5.1</w:t>
            </w:r>
            <w:r>
              <w:rPr>
                <w:rFonts w:asciiTheme="minorHAnsi" w:hAnsiTheme="minorHAnsi"/>
                <w:noProof/>
                <w:kern w:val="2"/>
                <w:sz w:val="24"/>
                <w:szCs w:val="24"/>
                <w:lang w:val="en-AU" w:eastAsia="en-AU"/>
                <w14:ligatures w14:val="standardContextual"/>
              </w:rPr>
              <w:tab/>
            </w:r>
            <w:r w:rsidRPr="00445CEF">
              <w:rPr>
                <w:rStyle w:val="Hyperlink"/>
                <w:noProof/>
              </w:rPr>
              <w:t>Encryption and key management</w:t>
            </w:r>
            <w:r>
              <w:rPr>
                <w:noProof/>
                <w:webHidden/>
              </w:rPr>
              <w:tab/>
            </w:r>
            <w:r>
              <w:rPr>
                <w:noProof/>
                <w:webHidden/>
              </w:rPr>
              <w:fldChar w:fldCharType="begin"/>
            </w:r>
            <w:r>
              <w:rPr>
                <w:noProof/>
                <w:webHidden/>
              </w:rPr>
              <w:instrText xml:space="preserve"> PAGEREF _Toc184806847 \h </w:instrText>
            </w:r>
            <w:r>
              <w:rPr>
                <w:noProof/>
                <w:webHidden/>
              </w:rPr>
            </w:r>
            <w:r>
              <w:rPr>
                <w:noProof/>
                <w:webHidden/>
              </w:rPr>
              <w:fldChar w:fldCharType="separate"/>
            </w:r>
            <w:r>
              <w:rPr>
                <w:noProof/>
                <w:webHidden/>
              </w:rPr>
              <w:t>18</w:t>
            </w:r>
            <w:r>
              <w:rPr>
                <w:noProof/>
                <w:webHidden/>
              </w:rPr>
              <w:fldChar w:fldCharType="end"/>
            </w:r>
          </w:hyperlink>
        </w:p>
        <w:p w14:paraId="01C60A09" w14:textId="6B30A90D" w:rsidR="00777A93" w:rsidRDefault="00777A93">
          <w:pPr>
            <w:pStyle w:val="TOC2"/>
            <w:rPr>
              <w:rFonts w:asciiTheme="minorHAnsi" w:hAnsiTheme="minorHAnsi"/>
              <w:noProof/>
              <w:kern w:val="2"/>
              <w:sz w:val="24"/>
              <w:szCs w:val="24"/>
              <w:lang w:val="en-AU" w:eastAsia="en-AU"/>
              <w14:ligatures w14:val="standardContextual"/>
            </w:rPr>
          </w:pPr>
          <w:hyperlink w:anchor="_Toc184806848" w:history="1">
            <w:r w:rsidRPr="00445CEF">
              <w:rPr>
                <w:rStyle w:val="Hyperlink"/>
                <w:noProof/>
              </w:rPr>
              <w:t>5.2</w:t>
            </w:r>
            <w:r>
              <w:rPr>
                <w:rFonts w:asciiTheme="minorHAnsi" w:hAnsiTheme="minorHAnsi"/>
                <w:noProof/>
                <w:kern w:val="2"/>
                <w:sz w:val="24"/>
                <w:szCs w:val="24"/>
                <w:lang w:val="en-AU" w:eastAsia="en-AU"/>
                <w14:ligatures w14:val="standardContextual"/>
              </w:rPr>
              <w:tab/>
            </w:r>
            <w:r w:rsidRPr="00445CEF">
              <w:rPr>
                <w:rStyle w:val="Hyperlink"/>
                <w:noProof/>
              </w:rPr>
              <w:t>Business continuity</w:t>
            </w:r>
            <w:r>
              <w:rPr>
                <w:noProof/>
                <w:webHidden/>
              </w:rPr>
              <w:tab/>
            </w:r>
            <w:r>
              <w:rPr>
                <w:noProof/>
                <w:webHidden/>
              </w:rPr>
              <w:fldChar w:fldCharType="begin"/>
            </w:r>
            <w:r>
              <w:rPr>
                <w:noProof/>
                <w:webHidden/>
              </w:rPr>
              <w:instrText xml:space="preserve"> PAGEREF _Toc184806848 \h </w:instrText>
            </w:r>
            <w:r>
              <w:rPr>
                <w:noProof/>
                <w:webHidden/>
              </w:rPr>
            </w:r>
            <w:r>
              <w:rPr>
                <w:noProof/>
                <w:webHidden/>
              </w:rPr>
              <w:fldChar w:fldCharType="separate"/>
            </w:r>
            <w:r>
              <w:rPr>
                <w:noProof/>
                <w:webHidden/>
              </w:rPr>
              <w:t>19</w:t>
            </w:r>
            <w:r>
              <w:rPr>
                <w:noProof/>
                <w:webHidden/>
              </w:rPr>
              <w:fldChar w:fldCharType="end"/>
            </w:r>
          </w:hyperlink>
        </w:p>
        <w:p w14:paraId="257B9F8A" w14:textId="43AB9B19" w:rsidR="00777A93" w:rsidRDefault="00777A93">
          <w:pPr>
            <w:pStyle w:val="TOC2"/>
            <w:rPr>
              <w:rFonts w:asciiTheme="minorHAnsi" w:hAnsiTheme="minorHAnsi"/>
              <w:noProof/>
              <w:kern w:val="2"/>
              <w:sz w:val="24"/>
              <w:szCs w:val="24"/>
              <w:lang w:val="en-AU" w:eastAsia="en-AU"/>
              <w14:ligatures w14:val="standardContextual"/>
            </w:rPr>
          </w:pPr>
          <w:hyperlink w:anchor="_Toc184806849" w:history="1">
            <w:r w:rsidRPr="00445CEF">
              <w:rPr>
                <w:rStyle w:val="Hyperlink"/>
                <w:noProof/>
              </w:rPr>
              <w:t>5.3</w:t>
            </w:r>
            <w:r>
              <w:rPr>
                <w:rFonts w:asciiTheme="minorHAnsi" w:hAnsiTheme="minorHAnsi"/>
                <w:noProof/>
                <w:kern w:val="2"/>
                <w:sz w:val="24"/>
                <w:szCs w:val="24"/>
                <w:lang w:val="en-AU" w:eastAsia="en-AU"/>
                <w14:ligatures w14:val="standardContextual"/>
              </w:rPr>
              <w:tab/>
            </w:r>
            <w:r w:rsidRPr="00445CEF">
              <w:rPr>
                <w:rStyle w:val="Hyperlink"/>
                <w:noProof/>
              </w:rPr>
              <w:t>Authentication and authorization</w:t>
            </w:r>
            <w:r>
              <w:rPr>
                <w:noProof/>
                <w:webHidden/>
              </w:rPr>
              <w:tab/>
            </w:r>
            <w:r>
              <w:rPr>
                <w:noProof/>
                <w:webHidden/>
              </w:rPr>
              <w:fldChar w:fldCharType="begin"/>
            </w:r>
            <w:r>
              <w:rPr>
                <w:noProof/>
                <w:webHidden/>
              </w:rPr>
              <w:instrText xml:space="preserve"> PAGEREF _Toc184806849 \h </w:instrText>
            </w:r>
            <w:r>
              <w:rPr>
                <w:noProof/>
                <w:webHidden/>
              </w:rPr>
            </w:r>
            <w:r>
              <w:rPr>
                <w:noProof/>
                <w:webHidden/>
              </w:rPr>
              <w:fldChar w:fldCharType="separate"/>
            </w:r>
            <w:r>
              <w:rPr>
                <w:noProof/>
                <w:webHidden/>
              </w:rPr>
              <w:t>19</w:t>
            </w:r>
            <w:r>
              <w:rPr>
                <w:noProof/>
                <w:webHidden/>
              </w:rPr>
              <w:fldChar w:fldCharType="end"/>
            </w:r>
          </w:hyperlink>
        </w:p>
        <w:p w14:paraId="12A43850" w14:textId="3AB2398E" w:rsidR="00777A93" w:rsidRDefault="00777A93">
          <w:pPr>
            <w:pStyle w:val="TOC2"/>
            <w:rPr>
              <w:rFonts w:asciiTheme="minorHAnsi" w:hAnsiTheme="minorHAnsi"/>
              <w:noProof/>
              <w:kern w:val="2"/>
              <w:sz w:val="24"/>
              <w:szCs w:val="24"/>
              <w:lang w:val="en-AU" w:eastAsia="en-AU"/>
              <w14:ligatures w14:val="standardContextual"/>
            </w:rPr>
          </w:pPr>
          <w:hyperlink w:anchor="_Toc184806850" w:history="1">
            <w:r w:rsidRPr="00445CEF">
              <w:rPr>
                <w:rStyle w:val="Hyperlink"/>
                <w:noProof/>
              </w:rPr>
              <w:t>5.4</w:t>
            </w:r>
            <w:r>
              <w:rPr>
                <w:rFonts w:asciiTheme="minorHAnsi" w:hAnsiTheme="minorHAnsi"/>
                <w:noProof/>
                <w:kern w:val="2"/>
                <w:sz w:val="24"/>
                <w:szCs w:val="24"/>
                <w:lang w:val="en-AU" w:eastAsia="en-AU"/>
                <w14:ligatures w14:val="standardContextual"/>
              </w:rPr>
              <w:tab/>
            </w:r>
            <w:r w:rsidRPr="00445CEF">
              <w:rPr>
                <w:rStyle w:val="Hyperlink"/>
                <w:noProof/>
              </w:rPr>
              <w:t>System updates</w:t>
            </w:r>
            <w:r>
              <w:rPr>
                <w:noProof/>
                <w:webHidden/>
              </w:rPr>
              <w:tab/>
            </w:r>
            <w:r>
              <w:rPr>
                <w:noProof/>
                <w:webHidden/>
              </w:rPr>
              <w:fldChar w:fldCharType="begin"/>
            </w:r>
            <w:r>
              <w:rPr>
                <w:noProof/>
                <w:webHidden/>
              </w:rPr>
              <w:instrText xml:space="preserve"> PAGEREF _Toc184806850 \h </w:instrText>
            </w:r>
            <w:r>
              <w:rPr>
                <w:noProof/>
                <w:webHidden/>
              </w:rPr>
            </w:r>
            <w:r>
              <w:rPr>
                <w:noProof/>
                <w:webHidden/>
              </w:rPr>
              <w:fldChar w:fldCharType="separate"/>
            </w:r>
            <w:r>
              <w:rPr>
                <w:noProof/>
                <w:webHidden/>
              </w:rPr>
              <w:t>19</w:t>
            </w:r>
            <w:r>
              <w:rPr>
                <w:noProof/>
                <w:webHidden/>
              </w:rPr>
              <w:fldChar w:fldCharType="end"/>
            </w:r>
          </w:hyperlink>
        </w:p>
        <w:p w14:paraId="41111653" w14:textId="1F696E48" w:rsidR="00777A93" w:rsidRDefault="00777A93">
          <w:pPr>
            <w:pStyle w:val="TOC1"/>
            <w:rPr>
              <w:rFonts w:asciiTheme="minorHAnsi" w:hAnsiTheme="minorHAnsi"/>
              <w:bCs w:val="0"/>
              <w:kern w:val="2"/>
              <w:sz w:val="24"/>
              <w:szCs w:val="24"/>
              <w:lang w:val="en-AU" w:eastAsia="en-AU"/>
              <w14:ligatures w14:val="standardContextual"/>
            </w:rPr>
          </w:pPr>
          <w:hyperlink w:anchor="_Toc184806851" w:history="1">
            <w:r w:rsidRPr="00445CEF">
              <w:rPr>
                <w:rStyle w:val="Hyperlink"/>
                <w:rFonts w:cs="Calibri"/>
              </w:rPr>
              <w:t>6</w:t>
            </w:r>
            <w:r>
              <w:rPr>
                <w:rFonts w:asciiTheme="minorHAnsi" w:hAnsiTheme="minorHAnsi"/>
                <w:bCs w:val="0"/>
                <w:kern w:val="2"/>
                <w:sz w:val="24"/>
                <w:szCs w:val="24"/>
                <w:lang w:val="en-AU" w:eastAsia="en-AU"/>
                <w14:ligatures w14:val="standardContextual"/>
              </w:rPr>
              <w:tab/>
            </w:r>
            <w:r w:rsidRPr="00445CEF">
              <w:rPr>
                <w:rStyle w:val="Hyperlink"/>
                <w:rFonts w:cs="Calibri"/>
              </w:rPr>
              <w:t>Data Classification and Inventory</w:t>
            </w:r>
            <w:r>
              <w:rPr>
                <w:webHidden/>
              </w:rPr>
              <w:tab/>
            </w:r>
            <w:r>
              <w:rPr>
                <w:webHidden/>
              </w:rPr>
              <w:fldChar w:fldCharType="begin"/>
            </w:r>
            <w:r>
              <w:rPr>
                <w:webHidden/>
              </w:rPr>
              <w:instrText xml:space="preserve"> PAGEREF _Toc184806851 \h </w:instrText>
            </w:r>
            <w:r>
              <w:rPr>
                <w:webHidden/>
              </w:rPr>
            </w:r>
            <w:r>
              <w:rPr>
                <w:webHidden/>
              </w:rPr>
              <w:fldChar w:fldCharType="separate"/>
            </w:r>
            <w:r>
              <w:rPr>
                <w:webHidden/>
              </w:rPr>
              <w:t>20</w:t>
            </w:r>
            <w:r>
              <w:rPr>
                <w:webHidden/>
              </w:rPr>
              <w:fldChar w:fldCharType="end"/>
            </w:r>
          </w:hyperlink>
        </w:p>
        <w:p w14:paraId="47925002" w14:textId="18C2A42E" w:rsidR="00777A93" w:rsidRDefault="00777A93">
          <w:pPr>
            <w:pStyle w:val="TOC1"/>
            <w:rPr>
              <w:rFonts w:asciiTheme="minorHAnsi" w:hAnsiTheme="minorHAnsi"/>
              <w:bCs w:val="0"/>
              <w:kern w:val="2"/>
              <w:sz w:val="24"/>
              <w:szCs w:val="24"/>
              <w:lang w:val="en-AU" w:eastAsia="en-AU"/>
              <w14:ligatures w14:val="standardContextual"/>
            </w:rPr>
          </w:pPr>
          <w:hyperlink w:anchor="_Toc184806852" w:history="1">
            <w:r w:rsidRPr="00445CEF">
              <w:rPr>
                <w:rStyle w:val="Hyperlink"/>
                <w:rFonts w:cs="Calibri"/>
              </w:rPr>
              <w:t>7</w:t>
            </w:r>
            <w:r>
              <w:rPr>
                <w:rFonts w:asciiTheme="minorHAnsi" w:hAnsiTheme="minorHAnsi"/>
                <w:bCs w:val="0"/>
                <w:kern w:val="2"/>
                <w:sz w:val="24"/>
                <w:szCs w:val="24"/>
                <w:lang w:val="en-AU" w:eastAsia="en-AU"/>
                <w14:ligatures w14:val="standardContextual"/>
              </w:rPr>
              <w:tab/>
            </w:r>
            <w:r w:rsidRPr="00445CEF">
              <w:rPr>
                <w:rStyle w:val="Hyperlink"/>
                <w:rFonts w:cs="Calibri"/>
              </w:rPr>
              <w:t>Compliance to (International) Standards</w:t>
            </w:r>
            <w:r>
              <w:rPr>
                <w:webHidden/>
              </w:rPr>
              <w:tab/>
            </w:r>
            <w:r>
              <w:rPr>
                <w:webHidden/>
              </w:rPr>
              <w:fldChar w:fldCharType="begin"/>
            </w:r>
            <w:r>
              <w:rPr>
                <w:webHidden/>
              </w:rPr>
              <w:instrText xml:space="preserve"> PAGEREF _Toc184806852 \h </w:instrText>
            </w:r>
            <w:r>
              <w:rPr>
                <w:webHidden/>
              </w:rPr>
            </w:r>
            <w:r>
              <w:rPr>
                <w:webHidden/>
              </w:rPr>
              <w:fldChar w:fldCharType="separate"/>
            </w:r>
            <w:r>
              <w:rPr>
                <w:webHidden/>
              </w:rPr>
              <w:t>21</w:t>
            </w:r>
            <w:r>
              <w:rPr>
                <w:webHidden/>
              </w:rPr>
              <w:fldChar w:fldCharType="end"/>
            </w:r>
          </w:hyperlink>
        </w:p>
        <w:p w14:paraId="53143F1B" w14:textId="5E8BB910" w:rsidR="00777A93" w:rsidRDefault="00777A93">
          <w:pPr>
            <w:pStyle w:val="TOC1"/>
            <w:rPr>
              <w:rFonts w:asciiTheme="minorHAnsi" w:hAnsiTheme="minorHAnsi"/>
              <w:bCs w:val="0"/>
              <w:kern w:val="2"/>
              <w:sz w:val="24"/>
              <w:szCs w:val="24"/>
              <w:lang w:val="en-AU" w:eastAsia="en-AU"/>
              <w14:ligatures w14:val="standardContextual"/>
            </w:rPr>
          </w:pPr>
          <w:hyperlink w:anchor="_Toc184806853" w:history="1">
            <w:r w:rsidRPr="00445CEF">
              <w:rPr>
                <w:rStyle w:val="Hyperlink"/>
                <w:rFonts w:cs="Calibri"/>
              </w:rPr>
              <w:t>8</w:t>
            </w:r>
            <w:r>
              <w:rPr>
                <w:rFonts w:asciiTheme="minorHAnsi" w:hAnsiTheme="minorHAnsi"/>
                <w:bCs w:val="0"/>
                <w:kern w:val="2"/>
                <w:sz w:val="24"/>
                <w:szCs w:val="24"/>
                <w:lang w:val="en-AU" w:eastAsia="en-AU"/>
                <w14:ligatures w14:val="standardContextual"/>
              </w:rPr>
              <w:tab/>
            </w:r>
            <w:r w:rsidRPr="00445CEF">
              <w:rPr>
                <w:rStyle w:val="Hyperlink"/>
                <w:rFonts w:cs="Calibri"/>
              </w:rPr>
              <w:t>Shared Responsibility Model</w:t>
            </w:r>
            <w:r>
              <w:rPr>
                <w:webHidden/>
              </w:rPr>
              <w:tab/>
            </w:r>
            <w:r>
              <w:rPr>
                <w:webHidden/>
              </w:rPr>
              <w:fldChar w:fldCharType="begin"/>
            </w:r>
            <w:r>
              <w:rPr>
                <w:webHidden/>
              </w:rPr>
              <w:instrText xml:space="preserve"> PAGEREF _Toc184806853 \h </w:instrText>
            </w:r>
            <w:r>
              <w:rPr>
                <w:webHidden/>
              </w:rPr>
            </w:r>
            <w:r>
              <w:rPr>
                <w:webHidden/>
              </w:rPr>
              <w:fldChar w:fldCharType="separate"/>
            </w:r>
            <w:r>
              <w:rPr>
                <w:webHidden/>
              </w:rPr>
              <w:t>21</w:t>
            </w:r>
            <w:r>
              <w:rPr>
                <w:webHidden/>
              </w:rPr>
              <w:fldChar w:fldCharType="end"/>
            </w:r>
          </w:hyperlink>
        </w:p>
        <w:p w14:paraId="4AC5DB9B" w14:textId="59F235E6" w:rsidR="00777A93" w:rsidRDefault="00777A93">
          <w:pPr>
            <w:pStyle w:val="TOC2"/>
            <w:rPr>
              <w:rFonts w:asciiTheme="minorHAnsi" w:hAnsiTheme="minorHAnsi"/>
              <w:noProof/>
              <w:kern w:val="2"/>
              <w:sz w:val="24"/>
              <w:szCs w:val="24"/>
              <w:lang w:val="en-AU" w:eastAsia="en-AU"/>
              <w14:ligatures w14:val="standardContextual"/>
            </w:rPr>
          </w:pPr>
          <w:hyperlink w:anchor="_Toc184806854" w:history="1">
            <w:r w:rsidRPr="00445CEF">
              <w:rPr>
                <w:rStyle w:val="Hyperlink"/>
                <w:noProof/>
              </w:rPr>
              <w:t>8.1</w:t>
            </w:r>
            <w:r>
              <w:rPr>
                <w:rFonts w:asciiTheme="minorHAnsi" w:hAnsiTheme="minorHAnsi"/>
                <w:noProof/>
                <w:kern w:val="2"/>
                <w:sz w:val="24"/>
                <w:szCs w:val="24"/>
                <w:lang w:val="en-AU" w:eastAsia="en-AU"/>
                <w14:ligatures w14:val="standardContextual"/>
              </w:rPr>
              <w:tab/>
            </w:r>
            <w:r w:rsidRPr="00445CEF">
              <w:rPr>
                <w:rStyle w:val="Hyperlink"/>
                <w:noProof/>
              </w:rPr>
              <w:t>Responsibilities</w:t>
            </w:r>
            <w:r>
              <w:rPr>
                <w:noProof/>
                <w:webHidden/>
              </w:rPr>
              <w:tab/>
            </w:r>
            <w:r>
              <w:rPr>
                <w:noProof/>
                <w:webHidden/>
              </w:rPr>
              <w:fldChar w:fldCharType="begin"/>
            </w:r>
            <w:r>
              <w:rPr>
                <w:noProof/>
                <w:webHidden/>
              </w:rPr>
              <w:instrText xml:space="preserve"> PAGEREF _Toc184806854 \h </w:instrText>
            </w:r>
            <w:r>
              <w:rPr>
                <w:noProof/>
                <w:webHidden/>
              </w:rPr>
            </w:r>
            <w:r>
              <w:rPr>
                <w:noProof/>
                <w:webHidden/>
              </w:rPr>
              <w:fldChar w:fldCharType="separate"/>
            </w:r>
            <w:r>
              <w:rPr>
                <w:noProof/>
                <w:webHidden/>
              </w:rPr>
              <w:t>21</w:t>
            </w:r>
            <w:r>
              <w:rPr>
                <w:noProof/>
                <w:webHidden/>
              </w:rPr>
              <w:fldChar w:fldCharType="end"/>
            </w:r>
          </w:hyperlink>
        </w:p>
        <w:p w14:paraId="23869942" w14:textId="59A07542" w:rsidR="00777A93" w:rsidRDefault="00777A93" w:rsidP="00CE5C6E">
          <w:pPr>
            <w:pStyle w:val="TOC1"/>
            <w:ind w:left="440" w:hanging="440"/>
            <w:rPr>
              <w:rFonts w:asciiTheme="minorHAnsi" w:hAnsiTheme="minorHAnsi"/>
              <w:bCs w:val="0"/>
              <w:kern w:val="2"/>
              <w:sz w:val="24"/>
              <w:szCs w:val="24"/>
              <w:lang w:val="en-AU" w:eastAsia="en-AU"/>
              <w14:ligatures w14:val="standardContextual"/>
            </w:rPr>
          </w:pPr>
          <w:r>
            <w:rPr>
              <w:rStyle w:val="Hyperlink"/>
            </w:rPr>
            <w:br w:type="column"/>
          </w:r>
          <w:hyperlink w:anchor="_Toc184806855" w:history="1">
            <w:r w:rsidRPr="00445CEF">
              <w:rPr>
                <w:rStyle w:val="Hyperlink"/>
                <w:rFonts w:cs="Calibri"/>
              </w:rPr>
              <w:t>9</w:t>
            </w:r>
            <w:r>
              <w:rPr>
                <w:rFonts w:asciiTheme="minorHAnsi" w:hAnsiTheme="minorHAnsi"/>
                <w:bCs w:val="0"/>
                <w:kern w:val="2"/>
                <w:sz w:val="24"/>
                <w:szCs w:val="24"/>
                <w:lang w:val="en-AU" w:eastAsia="en-AU"/>
                <w14:ligatures w14:val="standardContextual"/>
              </w:rPr>
              <w:tab/>
            </w:r>
            <w:r w:rsidRPr="00445CEF">
              <w:rPr>
                <w:rStyle w:val="Hyperlink"/>
                <w:rFonts w:cs="Calibri"/>
              </w:rPr>
              <w:t>Secure Installation Requirements (for customers)</w:t>
            </w:r>
            <w:r>
              <w:rPr>
                <w:webHidden/>
              </w:rPr>
              <w:tab/>
            </w:r>
            <w:r>
              <w:rPr>
                <w:webHidden/>
              </w:rPr>
              <w:fldChar w:fldCharType="begin"/>
            </w:r>
            <w:r>
              <w:rPr>
                <w:webHidden/>
              </w:rPr>
              <w:instrText xml:space="preserve"> PAGEREF _Toc184806855 \h </w:instrText>
            </w:r>
            <w:r>
              <w:rPr>
                <w:webHidden/>
              </w:rPr>
            </w:r>
            <w:r>
              <w:rPr>
                <w:webHidden/>
              </w:rPr>
              <w:fldChar w:fldCharType="separate"/>
            </w:r>
            <w:r>
              <w:rPr>
                <w:webHidden/>
              </w:rPr>
              <w:t>24</w:t>
            </w:r>
            <w:r>
              <w:rPr>
                <w:webHidden/>
              </w:rPr>
              <w:fldChar w:fldCharType="end"/>
            </w:r>
          </w:hyperlink>
        </w:p>
        <w:p w14:paraId="7DB24B8B" w14:textId="783C7850" w:rsidR="00777A93" w:rsidRDefault="00777A93">
          <w:pPr>
            <w:pStyle w:val="TOC2"/>
            <w:rPr>
              <w:rFonts w:asciiTheme="minorHAnsi" w:hAnsiTheme="minorHAnsi"/>
              <w:noProof/>
              <w:kern w:val="2"/>
              <w:sz w:val="24"/>
              <w:szCs w:val="24"/>
              <w:lang w:val="en-AU" w:eastAsia="en-AU"/>
              <w14:ligatures w14:val="standardContextual"/>
            </w:rPr>
          </w:pPr>
          <w:hyperlink w:anchor="_Toc184806856" w:history="1">
            <w:r w:rsidRPr="00445CEF">
              <w:rPr>
                <w:rStyle w:val="Hyperlink"/>
                <w:noProof/>
              </w:rPr>
              <w:t>9.1</w:t>
            </w:r>
            <w:r>
              <w:rPr>
                <w:rFonts w:asciiTheme="minorHAnsi" w:hAnsiTheme="minorHAnsi"/>
                <w:noProof/>
                <w:kern w:val="2"/>
                <w:sz w:val="24"/>
                <w:szCs w:val="24"/>
                <w:lang w:val="en-AU" w:eastAsia="en-AU"/>
                <w14:ligatures w14:val="standardContextual"/>
              </w:rPr>
              <w:tab/>
            </w:r>
            <w:r w:rsidRPr="00445CEF">
              <w:rPr>
                <w:rStyle w:val="Hyperlink"/>
                <w:noProof/>
              </w:rPr>
              <w:t>Additional hardening requirements</w:t>
            </w:r>
            <w:r>
              <w:rPr>
                <w:noProof/>
                <w:webHidden/>
              </w:rPr>
              <w:tab/>
            </w:r>
            <w:r>
              <w:rPr>
                <w:noProof/>
                <w:webHidden/>
              </w:rPr>
              <w:fldChar w:fldCharType="begin"/>
            </w:r>
            <w:r>
              <w:rPr>
                <w:noProof/>
                <w:webHidden/>
              </w:rPr>
              <w:instrText xml:space="preserve"> PAGEREF _Toc184806856 \h </w:instrText>
            </w:r>
            <w:r>
              <w:rPr>
                <w:noProof/>
                <w:webHidden/>
              </w:rPr>
            </w:r>
            <w:r>
              <w:rPr>
                <w:noProof/>
                <w:webHidden/>
              </w:rPr>
              <w:fldChar w:fldCharType="separate"/>
            </w:r>
            <w:r>
              <w:rPr>
                <w:noProof/>
                <w:webHidden/>
              </w:rPr>
              <w:t>26</w:t>
            </w:r>
            <w:r>
              <w:rPr>
                <w:noProof/>
                <w:webHidden/>
              </w:rPr>
              <w:fldChar w:fldCharType="end"/>
            </w:r>
          </w:hyperlink>
        </w:p>
        <w:p w14:paraId="3C091A25" w14:textId="5C27D57A" w:rsidR="00777A93" w:rsidRDefault="00777A93">
          <w:pPr>
            <w:pStyle w:val="TOC2"/>
            <w:rPr>
              <w:rFonts w:asciiTheme="minorHAnsi" w:hAnsiTheme="minorHAnsi"/>
              <w:noProof/>
              <w:kern w:val="2"/>
              <w:sz w:val="24"/>
              <w:szCs w:val="24"/>
              <w:lang w:val="en-AU" w:eastAsia="en-AU"/>
              <w14:ligatures w14:val="standardContextual"/>
            </w:rPr>
          </w:pPr>
          <w:hyperlink w:anchor="_Toc184806857" w:history="1">
            <w:r w:rsidRPr="00445CEF">
              <w:rPr>
                <w:rStyle w:val="Hyperlink"/>
                <w:noProof/>
              </w:rPr>
              <w:t>9.2</w:t>
            </w:r>
            <w:r>
              <w:rPr>
                <w:rFonts w:asciiTheme="minorHAnsi" w:hAnsiTheme="minorHAnsi"/>
                <w:noProof/>
                <w:kern w:val="2"/>
                <w:sz w:val="24"/>
                <w:szCs w:val="24"/>
                <w:lang w:val="en-AU" w:eastAsia="en-AU"/>
                <w14:ligatures w14:val="standardContextual"/>
              </w:rPr>
              <w:tab/>
            </w:r>
            <w:r w:rsidRPr="00445CEF">
              <w:rPr>
                <w:rStyle w:val="Hyperlink"/>
                <w:noProof/>
              </w:rPr>
              <w:t>Security Configuration options</w:t>
            </w:r>
            <w:r>
              <w:rPr>
                <w:noProof/>
                <w:webHidden/>
              </w:rPr>
              <w:tab/>
            </w:r>
            <w:r>
              <w:rPr>
                <w:noProof/>
                <w:webHidden/>
              </w:rPr>
              <w:fldChar w:fldCharType="begin"/>
            </w:r>
            <w:r>
              <w:rPr>
                <w:noProof/>
                <w:webHidden/>
              </w:rPr>
              <w:instrText xml:space="preserve"> PAGEREF _Toc184806857 \h </w:instrText>
            </w:r>
            <w:r>
              <w:rPr>
                <w:noProof/>
                <w:webHidden/>
              </w:rPr>
            </w:r>
            <w:r>
              <w:rPr>
                <w:noProof/>
                <w:webHidden/>
              </w:rPr>
              <w:fldChar w:fldCharType="separate"/>
            </w:r>
            <w:r>
              <w:rPr>
                <w:noProof/>
                <w:webHidden/>
              </w:rPr>
              <w:t>27</w:t>
            </w:r>
            <w:r>
              <w:rPr>
                <w:noProof/>
                <w:webHidden/>
              </w:rPr>
              <w:fldChar w:fldCharType="end"/>
            </w:r>
          </w:hyperlink>
        </w:p>
        <w:p w14:paraId="443CC0A7" w14:textId="0C91C3E8" w:rsidR="00777A93" w:rsidRDefault="00777A93">
          <w:pPr>
            <w:pStyle w:val="TOC2"/>
            <w:rPr>
              <w:rFonts w:asciiTheme="minorHAnsi" w:hAnsiTheme="minorHAnsi"/>
              <w:noProof/>
              <w:kern w:val="2"/>
              <w:sz w:val="24"/>
              <w:szCs w:val="24"/>
              <w:lang w:val="en-AU" w:eastAsia="en-AU"/>
              <w14:ligatures w14:val="standardContextual"/>
            </w:rPr>
          </w:pPr>
          <w:hyperlink w:anchor="_Toc184806858" w:history="1">
            <w:r w:rsidRPr="00445CEF">
              <w:rPr>
                <w:rStyle w:val="Hyperlink"/>
                <w:noProof/>
              </w:rPr>
              <w:t>9.3</w:t>
            </w:r>
            <w:r>
              <w:rPr>
                <w:rFonts w:asciiTheme="minorHAnsi" w:hAnsiTheme="minorHAnsi"/>
                <w:noProof/>
                <w:kern w:val="2"/>
                <w:sz w:val="24"/>
                <w:szCs w:val="24"/>
                <w:lang w:val="en-AU" w:eastAsia="en-AU"/>
                <w14:ligatures w14:val="standardContextual"/>
              </w:rPr>
              <w:tab/>
            </w:r>
            <w:r w:rsidRPr="00445CEF">
              <w:rPr>
                <w:rStyle w:val="Hyperlink"/>
                <w:noProof/>
              </w:rPr>
              <w:t>Instruction and Recommendation for Security Tooling</w:t>
            </w:r>
            <w:r>
              <w:rPr>
                <w:noProof/>
                <w:webHidden/>
              </w:rPr>
              <w:tab/>
            </w:r>
            <w:r>
              <w:rPr>
                <w:noProof/>
                <w:webHidden/>
              </w:rPr>
              <w:fldChar w:fldCharType="begin"/>
            </w:r>
            <w:r>
              <w:rPr>
                <w:noProof/>
                <w:webHidden/>
              </w:rPr>
              <w:instrText xml:space="preserve"> PAGEREF _Toc184806858 \h </w:instrText>
            </w:r>
            <w:r>
              <w:rPr>
                <w:noProof/>
                <w:webHidden/>
              </w:rPr>
            </w:r>
            <w:r>
              <w:rPr>
                <w:noProof/>
                <w:webHidden/>
              </w:rPr>
              <w:fldChar w:fldCharType="separate"/>
            </w:r>
            <w:r>
              <w:rPr>
                <w:noProof/>
                <w:webHidden/>
              </w:rPr>
              <w:t>28</w:t>
            </w:r>
            <w:r>
              <w:rPr>
                <w:noProof/>
                <w:webHidden/>
              </w:rPr>
              <w:fldChar w:fldCharType="end"/>
            </w:r>
          </w:hyperlink>
        </w:p>
        <w:p w14:paraId="69B79DE2" w14:textId="687A413E" w:rsidR="00777A93" w:rsidRDefault="00777A93">
          <w:pPr>
            <w:pStyle w:val="TOC2"/>
            <w:rPr>
              <w:rFonts w:asciiTheme="minorHAnsi" w:hAnsiTheme="minorHAnsi"/>
              <w:noProof/>
              <w:kern w:val="2"/>
              <w:sz w:val="24"/>
              <w:szCs w:val="24"/>
              <w:lang w:val="en-AU" w:eastAsia="en-AU"/>
              <w14:ligatures w14:val="standardContextual"/>
            </w:rPr>
          </w:pPr>
          <w:hyperlink w:anchor="_Toc184806859" w:history="1">
            <w:r w:rsidRPr="00445CEF">
              <w:rPr>
                <w:rStyle w:val="Hyperlink"/>
                <w:noProof/>
              </w:rPr>
              <w:t>9.4</w:t>
            </w:r>
            <w:r>
              <w:rPr>
                <w:rFonts w:asciiTheme="minorHAnsi" w:hAnsiTheme="minorHAnsi"/>
                <w:noProof/>
                <w:kern w:val="2"/>
                <w:sz w:val="24"/>
                <w:szCs w:val="24"/>
                <w:lang w:val="en-AU" w:eastAsia="en-AU"/>
                <w14:ligatures w14:val="standardContextual"/>
              </w:rPr>
              <w:tab/>
            </w:r>
            <w:r w:rsidRPr="00445CEF">
              <w:rPr>
                <w:rStyle w:val="Hyperlink"/>
                <w:noProof/>
              </w:rPr>
              <w:t>Security Maintenance Activities</w:t>
            </w:r>
            <w:r>
              <w:rPr>
                <w:noProof/>
                <w:webHidden/>
              </w:rPr>
              <w:tab/>
            </w:r>
            <w:r>
              <w:rPr>
                <w:noProof/>
                <w:webHidden/>
              </w:rPr>
              <w:fldChar w:fldCharType="begin"/>
            </w:r>
            <w:r>
              <w:rPr>
                <w:noProof/>
                <w:webHidden/>
              </w:rPr>
              <w:instrText xml:space="preserve"> PAGEREF _Toc184806859 \h </w:instrText>
            </w:r>
            <w:r>
              <w:rPr>
                <w:noProof/>
                <w:webHidden/>
              </w:rPr>
            </w:r>
            <w:r>
              <w:rPr>
                <w:noProof/>
                <w:webHidden/>
              </w:rPr>
              <w:fldChar w:fldCharType="separate"/>
            </w:r>
            <w:r>
              <w:rPr>
                <w:noProof/>
                <w:webHidden/>
              </w:rPr>
              <w:t>28</w:t>
            </w:r>
            <w:r>
              <w:rPr>
                <w:noProof/>
                <w:webHidden/>
              </w:rPr>
              <w:fldChar w:fldCharType="end"/>
            </w:r>
          </w:hyperlink>
        </w:p>
        <w:p w14:paraId="4430D16D" w14:textId="41D9EB4E" w:rsidR="00777A93" w:rsidRDefault="00777A93">
          <w:pPr>
            <w:pStyle w:val="TOC2"/>
            <w:rPr>
              <w:rFonts w:asciiTheme="minorHAnsi" w:hAnsiTheme="minorHAnsi"/>
              <w:noProof/>
              <w:kern w:val="2"/>
              <w:sz w:val="24"/>
              <w:szCs w:val="24"/>
              <w:lang w:val="en-AU" w:eastAsia="en-AU"/>
              <w14:ligatures w14:val="standardContextual"/>
            </w:rPr>
          </w:pPr>
          <w:hyperlink w:anchor="_Toc184806860" w:history="1">
            <w:r w:rsidRPr="00445CEF">
              <w:rPr>
                <w:rStyle w:val="Hyperlink"/>
                <w:noProof/>
              </w:rPr>
              <w:t>9.5</w:t>
            </w:r>
            <w:r>
              <w:rPr>
                <w:rFonts w:asciiTheme="minorHAnsi" w:hAnsiTheme="minorHAnsi"/>
                <w:noProof/>
                <w:kern w:val="2"/>
                <w:sz w:val="24"/>
                <w:szCs w:val="24"/>
                <w:lang w:val="en-AU" w:eastAsia="en-AU"/>
                <w14:ligatures w14:val="standardContextual"/>
              </w:rPr>
              <w:tab/>
            </w:r>
            <w:r w:rsidRPr="00445CEF">
              <w:rPr>
                <w:rStyle w:val="Hyperlink"/>
                <w:noProof/>
              </w:rPr>
              <w:t>Security Mitigation</w:t>
            </w:r>
            <w:r>
              <w:rPr>
                <w:noProof/>
                <w:webHidden/>
              </w:rPr>
              <w:tab/>
            </w:r>
            <w:r>
              <w:rPr>
                <w:noProof/>
                <w:webHidden/>
              </w:rPr>
              <w:fldChar w:fldCharType="begin"/>
            </w:r>
            <w:r>
              <w:rPr>
                <w:noProof/>
                <w:webHidden/>
              </w:rPr>
              <w:instrText xml:space="preserve"> PAGEREF _Toc184806860 \h </w:instrText>
            </w:r>
            <w:r>
              <w:rPr>
                <w:noProof/>
                <w:webHidden/>
              </w:rPr>
            </w:r>
            <w:r>
              <w:rPr>
                <w:noProof/>
                <w:webHidden/>
              </w:rPr>
              <w:fldChar w:fldCharType="separate"/>
            </w:r>
            <w:r>
              <w:rPr>
                <w:noProof/>
                <w:webHidden/>
              </w:rPr>
              <w:t>28</w:t>
            </w:r>
            <w:r>
              <w:rPr>
                <w:noProof/>
                <w:webHidden/>
              </w:rPr>
              <w:fldChar w:fldCharType="end"/>
            </w:r>
          </w:hyperlink>
        </w:p>
        <w:p w14:paraId="1FDF12C6" w14:textId="237D637E" w:rsidR="00777A93" w:rsidRDefault="00777A93" w:rsidP="00CE5C6E">
          <w:pPr>
            <w:pStyle w:val="TOC1"/>
            <w:ind w:left="440" w:hanging="440"/>
            <w:rPr>
              <w:rFonts w:asciiTheme="minorHAnsi" w:hAnsiTheme="minorHAnsi"/>
              <w:bCs w:val="0"/>
              <w:kern w:val="2"/>
              <w:sz w:val="24"/>
              <w:szCs w:val="24"/>
              <w:lang w:val="en-AU" w:eastAsia="en-AU"/>
              <w14:ligatures w14:val="standardContextual"/>
            </w:rPr>
          </w:pPr>
          <w:hyperlink w:anchor="_Toc184806861" w:history="1">
            <w:r w:rsidRPr="00445CEF">
              <w:rPr>
                <w:rStyle w:val="Hyperlink"/>
                <w:rFonts w:cs="Calibri"/>
              </w:rPr>
              <w:t>10</w:t>
            </w:r>
            <w:r>
              <w:rPr>
                <w:rFonts w:asciiTheme="minorHAnsi" w:hAnsiTheme="minorHAnsi"/>
                <w:bCs w:val="0"/>
                <w:kern w:val="2"/>
                <w:sz w:val="24"/>
                <w:szCs w:val="24"/>
                <w:lang w:val="en-AU" w:eastAsia="en-AU"/>
                <w14:ligatures w14:val="standardContextual"/>
              </w:rPr>
              <w:tab/>
            </w:r>
            <w:r w:rsidRPr="00445CEF">
              <w:rPr>
                <w:rStyle w:val="Hyperlink"/>
                <w:rFonts w:cs="Calibri"/>
              </w:rPr>
              <w:t>Security Operations Requirements (for Customers)</w:t>
            </w:r>
            <w:r>
              <w:rPr>
                <w:webHidden/>
              </w:rPr>
              <w:tab/>
            </w:r>
            <w:r>
              <w:rPr>
                <w:webHidden/>
              </w:rPr>
              <w:fldChar w:fldCharType="begin"/>
            </w:r>
            <w:r>
              <w:rPr>
                <w:webHidden/>
              </w:rPr>
              <w:instrText xml:space="preserve"> PAGEREF _Toc184806861 \h </w:instrText>
            </w:r>
            <w:r>
              <w:rPr>
                <w:webHidden/>
              </w:rPr>
            </w:r>
            <w:r>
              <w:rPr>
                <w:webHidden/>
              </w:rPr>
              <w:fldChar w:fldCharType="separate"/>
            </w:r>
            <w:r>
              <w:rPr>
                <w:webHidden/>
              </w:rPr>
              <w:t>29</w:t>
            </w:r>
            <w:r>
              <w:rPr>
                <w:webHidden/>
              </w:rPr>
              <w:fldChar w:fldCharType="end"/>
            </w:r>
          </w:hyperlink>
        </w:p>
        <w:p w14:paraId="4BDFF70B" w14:textId="1B807C80" w:rsidR="00777A93" w:rsidRDefault="00777A93">
          <w:pPr>
            <w:pStyle w:val="TOC2"/>
            <w:rPr>
              <w:rFonts w:asciiTheme="minorHAnsi" w:hAnsiTheme="minorHAnsi"/>
              <w:noProof/>
              <w:kern w:val="2"/>
              <w:sz w:val="24"/>
              <w:szCs w:val="24"/>
              <w:lang w:val="en-AU" w:eastAsia="en-AU"/>
              <w14:ligatures w14:val="standardContextual"/>
            </w:rPr>
          </w:pPr>
          <w:hyperlink w:anchor="_Toc184806862" w:history="1">
            <w:r w:rsidRPr="00445CEF">
              <w:rPr>
                <w:rStyle w:val="Hyperlink"/>
                <w:noProof/>
              </w:rPr>
              <w:t>10.1</w:t>
            </w:r>
            <w:r>
              <w:rPr>
                <w:rFonts w:asciiTheme="minorHAnsi" w:hAnsiTheme="minorHAnsi"/>
                <w:noProof/>
                <w:kern w:val="2"/>
                <w:sz w:val="24"/>
                <w:szCs w:val="24"/>
                <w:lang w:val="en-AU" w:eastAsia="en-AU"/>
                <w14:ligatures w14:val="standardContextual"/>
              </w:rPr>
              <w:tab/>
            </w:r>
            <w:r w:rsidRPr="00445CEF">
              <w:rPr>
                <w:rStyle w:val="Hyperlink"/>
                <w:noProof/>
              </w:rPr>
              <w:t>Accounts on server and devices</w:t>
            </w:r>
            <w:r>
              <w:rPr>
                <w:noProof/>
                <w:webHidden/>
              </w:rPr>
              <w:tab/>
            </w:r>
            <w:r>
              <w:rPr>
                <w:noProof/>
                <w:webHidden/>
              </w:rPr>
              <w:fldChar w:fldCharType="begin"/>
            </w:r>
            <w:r>
              <w:rPr>
                <w:noProof/>
                <w:webHidden/>
              </w:rPr>
              <w:instrText xml:space="preserve"> PAGEREF _Toc184806862 \h </w:instrText>
            </w:r>
            <w:r>
              <w:rPr>
                <w:noProof/>
                <w:webHidden/>
              </w:rPr>
            </w:r>
            <w:r>
              <w:rPr>
                <w:noProof/>
                <w:webHidden/>
              </w:rPr>
              <w:fldChar w:fldCharType="separate"/>
            </w:r>
            <w:r>
              <w:rPr>
                <w:noProof/>
                <w:webHidden/>
              </w:rPr>
              <w:t>29</w:t>
            </w:r>
            <w:r>
              <w:rPr>
                <w:noProof/>
                <w:webHidden/>
              </w:rPr>
              <w:fldChar w:fldCharType="end"/>
            </w:r>
          </w:hyperlink>
        </w:p>
        <w:p w14:paraId="6A1534EA" w14:textId="613459E9" w:rsidR="00777A93" w:rsidRDefault="00777A93" w:rsidP="00CE5C6E">
          <w:pPr>
            <w:pStyle w:val="TOC1"/>
            <w:ind w:left="440" w:hanging="440"/>
            <w:rPr>
              <w:rFonts w:asciiTheme="minorHAnsi" w:hAnsiTheme="minorHAnsi"/>
              <w:bCs w:val="0"/>
              <w:kern w:val="2"/>
              <w:sz w:val="24"/>
              <w:szCs w:val="24"/>
              <w:lang w:val="en-AU" w:eastAsia="en-AU"/>
              <w14:ligatures w14:val="standardContextual"/>
            </w:rPr>
          </w:pPr>
          <w:hyperlink w:anchor="_Toc184806863" w:history="1">
            <w:r w:rsidRPr="00445CEF">
              <w:rPr>
                <w:rStyle w:val="Hyperlink"/>
                <w:rFonts w:cs="Calibri"/>
              </w:rPr>
              <w:t>11</w:t>
            </w:r>
            <w:r>
              <w:rPr>
                <w:rFonts w:asciiTheme="minorHAnsi" w:hAnsiTheme="minorHAnsi"/>
                <w:bCs w:val="0"/>
                <w:kern w:val="2"/>
                <w:sz w:val="24"/>
                <w:szCs w:val="24"/>
                <w:lang w:val="en-AU" w:eastAsia="en-AU"/>
                <w14:ligatures w14:val="standardContextual"/>
              </w:rPr>
              <w:tab/>
            </w:r>
            <w:r w:rsidRPr="00445CEF">
              <w:rPr>
                <w:rStyle w:val="Hyperlink"/>
                <w:rFonts w:cs="Calibri"/>
              </w:rPr>
              <w:t>Security Maintenance Requirements (for Customers)</w:t>
            </w:r>
            <w:r>
              <w:rPr>
                <w:webHidden/>
              </w:rPr>
              <w:tab/>
            </w:r>
            <w:r>
              <w:rPr>
                <w:webHidden/>
              </w:rPr>
              <w:fldChar w:fldCharType="begin"/>
            </w:r>
            <w:r>
              <w:rPr>
                <w:webHidden/>
              </w:rPr>
              <w:instrText xml:space="preserve"> PAGEREF _Toc184806863 \h </w:instrText>
            </w:r>
            <w:r>
              <w:rPr>
                <w:webHidden/>
              </w:rPr>
            </w:r>
            <w:r>
              <w:rPr>
                <w:webHidden/>
              </w:rPr>
              <w:fldChar w:fldCharType="separate"/>
            </w:r>
            <w:r>
              <w:rPr>
                <w:webHidden/>
              </w:rPr>
              <w:t>30</w:t>
            </w:r>
            <w:r>
              <w:rPr>
                <w:webHidden/>
              </w:rPr>
              <w:fldChar w:fldCharType="end"/>
            </w:r>
          </w:hyperlink>
        </w:p>
        <w:p w14:paraId="4A9BDFA1" w14:textId="6FA7AEF2" w:rsidR="00777A93" w:rsidRDefault="00777A93">
          <w:pPr>
            <w:pStyle w:val="TOC1"/>
            <w:rPr>
              <w:rFonts w:asciiTheme="minorHAnsi" w:hAnsiTheme="minorHAnsi"/>
              <w:bCs w:val="0"/>
              <w:kern w:val="2"/>
              <w:sz w:val="24"/>
              <w:szCs w:val="24"/>
              <w:lang w:val="en-AU" w:eastAsia="en-AU"/>
              <w14:ligatures w14:val="standardContextual"/>
            </w:rPr>
          </w:pPr>
          <w:hyperlink w:anchor="_Toc184806864" w:history="1">
            <w:r w:rsidRPr="00445CEF">
              <w:rPr>
                <w:rStyle w:val="Hyperlink"/>
                <w:rFonts w:cs="Calibri"/>
              </w:rPr>
              <w:t>12</w:t>
            </w:r>
            <w:r>
              <w:rPr>
                <w:rFonts w:asciiTheme="minorHAnsi" w:hAnsiTheme="minorHAnsi"/>
                <w:bCs w:val="0"/>
                <w:kern w:val="2"/>
                <w:sz w:val="24"/>
                <w:szCs w:val="24"/>
                <w:lang w:val="en-AU" w:eastAsia="en-AU"/>
                <w14:ligatures w14:val="standardContextual"/>
              </w:rPr>
              <w:tab/>
            </w:r>
            <w:r w:rsidRPr="00445CEF">
              <w:rPr>
                <w:rStyle w:val="Hyperlink"/>
                <w:rFonts w:cs="Calibri"/>
              </w:rPr>
              <w:t>Security Incidents</w:t>
            </w:r>
            <w:r>
              <w:rPr>
                <w:webHidden/>
              </w:rPr>
              <w:tab/>
            </w:r>
            <w:r>
              <w:rPr>
                <w:webHidden/>
              </w:rPr>
              <w:fldChar w:fldCharType="begin"/>
            </w:r>
            <w:r>
              <w:rPr>
                <w:webHidden/>
              </w:rPr>
              <w:instrText xml:space="preserve"> PAGEREF _Toc184806864 \h </w:instrText>
            </w:r>
            <w:r>
              <w:rPr>
                <w:webHidden/>
              </w:rPr>
            </w:r>
            <w:r>
              <w:rPr>
                <w:webHidden/>
              </w:rPr>
              <w:fldChar w:fldCharType="separate"/>
            </w:r>
            <w:r>
              <w:rPr>
                <w:webHidden/>
              </w:rPr>
              <w:t>31</w:t>
            </w:r>
            <w:r>
              <w:rPr>
                <w:webHidden/>
              </w:rPr>
              <w:fldChar w:fldCharType="end"/>
            </w:r>
          </w:hyperlink>
        </w:p>
        <w:p w14:paraId="58DF0F89" w14:textId="1BCAB58A" w:rsidR="00777A93" w:rsidRDefault="00777A93">
          <w:pPr>
            <w:pStyle w:val="TOC2"/>
            <w:rPr>
              <w:rFonts w:asciiTheme="minorHAnsi" w:hAnsiTheme="minorHAnsi"/>
              <w:noProof/>
              <w:kern w:val="2"/>
              <w:sz w:val="24"/>
              <w:szCs w:val="24"/>
              <w:lang w:val="en-AU" w:eastAsia="en-AU"/>
              <w14:ligatures w14:val="standardContextual"/>
            </w:rPr>
          </w:pPr>
          <w:hyperlink w:anchor="_Toc184806865" w:history="1">
            <w:r w:rsidRPr="00445CEF">
              <w:rPr>
                <w:rStyle w:val="Hyperlink"/>
                <w:noProof/>
              </w:rPr>
              <w:t>12.1</w:t>
            </w:r>
            <w:r>
              <w:rPr>
                <w:rFonts w:asciiTheme="minorHAnsi" w:hAnsiTheme="minorHAnsi"/>
                <w:noProof/>
                <w:kern w:val="2"/>
                <w:sz w:val="24"/>
                <w:szCs w:val="24"/>
                <w:lang w:val="en-AU" w:eastAsia="en-AU"/>
                <w14:ligatures w14:val="standardContextual"/>
              </w:rPr>
              <w:tab/>
            </w:r>
            <w:r w:rsidRPr="00445CEF">
              <w:rPr>
                <w:rStyle w:val="Hyperlink"/>
                <w:noProof/>
              </w:rPr>
              <w:t>How to report a Security Incident</w:t>
            </w:r>
            <w:r>
              <w:rPr>
                <w:noProof/>
                <w:webHidden/>
              </w:rPr>
              <w:tab/>
            </w:r>
            <w:r>
              <w:rPr>
                <w:noProof/>
                <w:webHidden/>
              </w:rPr>
              <w:fldChar w:fldCharType="begin"/>
            </w:r>
            <w:r>
              <w:rPr>
                <w:noProof/>
                <w:webHidden/>
              </w:rPr>
              <w:instrText xml:space="preserve"> PAGEREF _Toc184806865 \h </w:instrText>
            </w:r>
            <w:r>
              <w:rPr>
                <w:noProof/>
                <w:webHidden/>
              </w:rPr>
            </w:r>
            <w:r>
              <w:rPr>
                <w:noProof/>
                <w:webHidden/>
              </w:rPr>
              <w:fldChar w:fldCharType="separate"/>
            </w:r>
            <w:r>
              <w:rPr>
                <w:noProof/>
                <w:webHidden/>
              </w:rPr>
              <w:t>31</w:t>
            </w:r>
            <w:r>
              <w:rPr>
                <w:noProof/>
                <w:webHidden/>
              </w:rPr>
              <w:fldChar w:fldCharType="end"/>
            </w:r>
          </w:hyperlink>
        </w:p>
        <w:p w14:paraId="0063D1C4" w14:textId="3A536E97" w:rsidR="00777A93" w:rsidRDefault="00777A93">
          <w:pPr>
            <w:pStyle w:val="TOC1"/>
            <w:rPr>
              <w:rFonts w:asciiTheme="minorHAnsi" w:hAnsiTheme="minorHAnsi"/>
              <w:bCs w:val="0"/>
              <w:kern w:val="2"/>
              <w:sz w:val="24"/>
              <w:szCs w:val="24"/>
              <w:lang w:val="en-AU" w:eastAsia="en-AU"/>
              <w14:ligatures w14:val="standardContextual"/>
            </w:rPr>
          </w:pPr>
          <w:hyperlink w:anchor="_Toc184806866" w:history="1">
            <w:r w:rsidRPr="00445CEF">
              <w:rPr>
                <w:rStyle w:val="Hyperlink"/>
                <w:rFonts w:cs="Calibri"/>
              </w:rPr>
              <w:t>13</w:t>
            </w:r>
            <w:r>
              <w:rPr>
                <w:rFonts w:asciiTheme="minorHAnsi" w:hAnsiTheme="minorHAnsi"/>
                <w:bCs w:val="0"/>
                <w:kern w:val="2"/>
                <w:sz w:val="24"/>
                <w:szCs w:val="24"/>
                <w:lang w:val="en-AU" w:eastAsia="en-AU"/>
                <w14:ligatures w14:val="standardContextual"/>
              </w:rPr>
              <w:tab/>
            </w:r>
            <w:r w:rsidRPr="00445CEF">
              <w:rPr>
                <w:rStyle w:val="Hyperlink"/>
                <w:rFonts w:cs="Calibri"/>
              </w:rPr>
              <w:t>Coordinated Vulnerability Disclosure</w:t>
            </w:r>
            <w:r>
              <w:rPr>
                <w:webHidden/>
              </w:rPr>
              <w:tab/>
            </w:r>
            <w:r>
              <w:rPr>
                <w:webHidden/>
              </w:rPr>
              <w:fldChar w:fldCharType="begin"/>
            </w:r>
            <w:r>
              <w:rPr>
                <w:webHidden/>
              </w:rPr>
              <w:instrText xml:space="preserve"> PAGEREF _Toc184806866 \h </w:instrText>
            </w:r>
            <w:r>
              <w:rPr>
                <w:webHidden/>
              </w:rPr>
            </w:r>
            <w:r>
              <w:rPr>
                <w:webHidden/>
              </w:rPr>
              <w:fldChar w:fldCharType="separate"/>
            </w:r>
            <w:r>
              <w:rPr>
                <w:webHidden/>
              </w:rPr>
              <w:t>31</w:t>
            </w:r>
            <w:r>
              <w:rPr>
                <w:webHidden/>
              </w:rPr>
              <w:fldChar w:fldCharType="end"/>
            </w:r>
          </w:hyperlink>
        </w:p>
        <w:p w14:paraId="1072FB43" w14:textId="43231591" w:rsidR="00777A93" w:rsidRDefault="00777A93">
          <w:pPr>
            <w:pStyle w:val="TOC2"/>
            <w:rPr>
              <w:rFonts w:asciiTheme="minorHAnsi" w:hAnsiTheme="minorHAnsi"/>
              <w:noProof/>
              <w:kern w:val="2"/>
              <w:sz w:val="24"/>
              <w:szCs w:val="24"/>
              <w:lang w:val="en-AU" w:eastAsia="en-AU"/>
              <w14:ligatures w14:val="standardContextual"/>
            </w:rPr>
          </w:pPr>
          <w:hyperlink w:anchor="_Toc184806867" w:history="1">
            <w:r w:rsidRPr="00445CEF">
              <w:rPr>
                <w:rStyle w:val="Hyperlink"/>
                <w:noProof/>
              </w:rPr>
              <w:t>13.1</w:t>
            </w:r>
            <w:r>
              <w:rPr>
                <w:rFonts w:asciiTheme="minorHAnsi" w:hAnsiTheme="minorHAnsi"/>
                <w:noProof/>
                <w:kern w:val="2"/>
                <w:sz w:val="24"/>
                <w:szCs w:val="24"/>
                <w:lang w:val="en-AU" w:eastAsia="en-AU"/>
                <w14:ligatures w14:val="standardContextual"/>
              </w:rPr>
              <w:tab/>
            </w:r>
            <w:r w:rsidRPr="00445CEF">
              <w:rPr>
                <w:rStyle w:val="Hyperlink"/>
                <w:noProof/>
              </w:rPr>
              <w:t>How to report a vulnerability</w:t>
            </w:r>
            <w:r>
              <w:rPr>
                <w:noProof/>
                <w:webHidden/>
              </w:rPr>
              <w:tab/>
            </w:r>
            <w:r>
              <w:rPr>
                <w:noProof/>
                <w:webHidden/>
              </w:rPr>
              <w:fldChar w:fldCharType="begin"/>
            </w:r>
            <w:r>
              <w:rPr>
                <w:noProof/>
                <w:webHidden/>
              </w:rPr>
              <w:instrText xml:space="preserve"> PAGEREF _Toc184806867 \h </w:instrText>
            </w:r>
            <w:r>
              <w:rPr>
                <w:noProof/>
                <w:webHidden/>
              </w:rPr>
            </w:r>
            <w:r>
              <w:rPr>
                <w:noProof/>
                <w:webHidden/>
              </w:rPr>
              <w:fldChar w:fldCharType="separate"/>
            </w:r>
            <w:r>
              <w:rPr>
                <w:noProof/>
                <w:webHidden/>
              </w:rPr>
              <w:t>31</w:t>
            </w:r>
            <w:r>
              <w:rPr>
                <w:noProof/>
                <w:webHidden/>
              </w:rPr>
              <w:fldChar w:fldCharType="end"/>
            </w:r>
          </w:hyperlink>
        </w:p>
        <w:p w14:paraId="261DEF84" w14:textId="7BBF3ED0" w:rsidR="00777A93" w:rsidRDefault="00777A93">
          <w:pPr>
            <w:pStyle w:val="TOC1"/>
            <w:rPr>
              <w:rFonts w:asciiTheme="minorHAnsi" w:hAnsiTheme="minorHAnsi"/>
              <w:bCs w:val="0"/>
              <w:kern w:val="2"/>
              <w:sz w:val="24"/>
              <w:szCs w:val="24"/>
              <w:lang w:val="en-AU" w:eastAsia="en-AU"/>
              <w14:ligatures w14:val="standardContextual"/>
            </w:rPr>
          </w:pPr>
          <w:hyperlink w:anchor="_Toc184806868" w:history="1">
            <w:r w:rsidRPr="00445CEF">
              <w:rPr>
                <w:rStyle w:val="Hyperlink"/>
                <w:rFonts w:cs="Calibri"/>
              </w:rPr>
              <w:t>14</w:t>
            </w:r>
            <w:r>
              <w:rPr>
                <w:rFonts w:asciiTheme="minorHAnsi" w:hAnsiTheme="minorHAnsi"/>
                <w:bCs w:val="0"/>
                <w:kern w:val="2"/>
                <w:sz w:val="24"/>
                <w:szCs w:val="24"/>
                <w:lang w:val="en-AU" w:eastAsia="en-AU"/>
                <w14:ligatures w14:val="standardContextual"/>
              </w:rPr>
              <w:tab/>
            </w:r>
            <w:r w:rsidRPr="00445CEF">
              <w:rPr>
                <w:rStyle w:val="Hyperlink"/>
                <w:rFonts w:cs="Calibri"/>
              </w:rPr>
              <w:t>Known Vulnerabilities and Security Advisory</w:t>
            </w:r>
            <w:r>
              <w:rPr>
                <w:webHidden/>
              </w:rPr>
              <w:tab/>
            </w:r>
            <w:r>
              <w:rPr>
                <w:webHidden/>
              </w:rPr>
              <w:tab/>
            </w:r>
            <w:r>
              <w:rPr>
                <w:webHidden/>
              </w:rPr>
              <w:fldChar w:fldCharType="begin"/>
            </w:r>
            <w:r>
              <w:rPr>
                <w:webHidden/>
              </w:rPr>
              <w:instrText xml:space="preserve"> PAGEREF _Toc184806868 \h </w:instrText>
            </w:r>
            <w:r>
              <w:rPr>
                <w:webHidden/>
              </w:rPr>
            </w:r>
            <w:r>
              <w:rPr>
                <w:webHidden/>
              </w:rPr>
              <w:fldChar w:fldCharType="separate"/>
            </w:r>
            <w:r>
              <w:rPr>
                <w:webHidden/>
              </w:rPr>
              <w:t>31</w:t>
            </w:r>
            <w:r>
              <w:rPr>
                <w:webHidden/>
              </w:rPr>
              <w:fldChar w:fldCharType="end"/>
            </w:r>
          </w:hyperlink>
        </w:p>
        <w:p w14:paraId="657A694F" w14:textId="5E88F075" w:rsidR="00777A93" w:rsidRDefault="00777A93">
          <w:pPr>
            <w:pStyle w:val="TOC1"/>
            <w:rPr>
              <w:rFonts w:asciiTheme="minorHAnsi" w:hAnsiTheme="minorHAnsi"/>
              <w:bCs w:val="0"/>
              <w:kern w:val="2"/>
              <w:sz w:val="24"/>
              <w:szCs w:val="24"/>
              <w:lang w:val="en-AU" w:eastAsia="en-AU"/>
              <w14:ligatures w14:val="standardContextual"/>
            </w:rPr>
          </w:pPr>
          <w:hyperlink w:anchor="_Toc184806869" w:history="1">
            <w:r w:rsidRPr="00445CEF">
              <w:rPr>
                <w:rStyle w:val="Hyperlink"/>
                <w:rFonts w:cs="Calibri"/>
              </w:rPr>
              <w:t>15</w:t>
            </w:r>
            <w:r>
              <w:rPr>
                <w:rFonts w:asciiTheme="minorHAnsi" w:hAnsiTheme="minorHAnsi"/>
                <w:bCs w:val="0"/>
                <w:kern w:val="2"/>
                <w:sz w:val="24"/>
                <w:szCs w:val="24"/>
                <w:lang w:val="en-AU" w:eastAsia="en-AU"/>
                <w14:ligatures w14:val="standardContextual"/>
              </w:rPr>
              <w:tab/>
            </w:r>
            <w:r w:rsidRPr="00445CEF">
              <w:rPr>
                <w:rStyle w:val="Hyperlink"/>
                <w:rFonts w:cs="Calibri"/>
              </w:rPr>
              <w:t>Legal Disclaimer</w:t>
            </w:r>
            <w:r>
              <w:rPr>
                <w:webHidden/>
              </w:rPr>
              <w:tab/>
            </w:r>
            <w:r>
              <w:rPr>
                <w:webHidden/>
              </w:rPr>
              <w:fldChar w:fldCharType="begin"/>
            </w:r>
            <w:r>
              <w:rPr>
                <w:webHidden/>
              </w:rPr>
              <w:instrText xml:space="preserve"> PAGEREF _Toc184806869 \h </w:instrText>
            </w:r>
            <w:r>
              <w:rPr>
                <w:webHidden/>
              </w:rPr>
            </w:r>
            <w:r>
              <w:rPr>
                <w:webHidden/>
              </w:rPr>
              <w:fldChar w:fldCharType="separate"/>
            </w:r>
            <w:r>
              <w:rPr>
                <w:webHidden/>
              </w:rPr>
              <w:t>32</w:t>
            </w:r>
            <w:r>
              <w:rPr>
                <w:webHidden/>
              </w:rPr>
              <w:fldChar w:fldCharType="end"/>
            </w:r>
          </w:hyperlink>
        </w:p>
        <w:p w14:paraId="4872044E" w14:textId="2426DD42" w:rsidR="0069684C" w:rsidRPr="000C666F" w:rsidRDefault="0069684C" w:rsidP="0069684C">
          <w:pPr>
            <w:pStyle w:val="TOC1"/>
            <w:rPr>
              <w:rFonts w:cs="Calibri"/>
              <w:b/>
              <w:bCs w:val="0"/>
            </w:rPr>
          </w:pPr>
          <w:r>
            <w:rPr>
              <w:rFonts w:cs="Calibri"/>
              <w:b/>
              <w:noProof w:val="0"/>
              <w:szCs w:val="24"/>
            </w:rPr>
            <w:fldChar w:fldCharType="end"/>
          </w:r>
        </w:p>
        <w:p w14:paraId="73F09522" w14:textId="12A81F66" w:rsidR="0069684C" w:rsidRDefault="00CE5C6E" w:rsidP="0069684C">
          <w:pPr>
            <w:sectPr w:rsidR="0069684C" w:rsidSect="0069684C">
              <w:type w:val="continuous"/>
              <w:pgSz w:w="11906" w:h="16838" w:code="9"/>
              <w:pgMar w:top="284" w:right="1134" w:bottom="284" w:left="1134" w:header="289" w:footer="720" w:gutter="0"/>
              <w:pgNumType w:start="1"/>
              <w:cols w:num="2" w:space="720"/>
              <w:docGrid w:linePitch="360"/>
            </w:sectPr>
          </w:pPr>
        </w:p>
      </w:sdtContent>
    </w:sdt>
    <w:bookmarkEnd w:id="0"/>
    <w:p w14:paraId="0C1B629C" w14:textId="11A2B21F" w:rsidR="00EF3505" w:rsidRDefault="00EF3505">
      <w:pPr>
        <w:spacing w:after="160" w:line="259" w:lineRule="auto"/>
      </w:pPr>
      <w:r>
        <w:lastRenderedPageBreak/>
        <w:br w:type="page"/>
      </w:r>
    </w:p>
    <w:p w14:paraId="02D7CE54" w14:textId="3FC88ECF" w:rsidR="00DF2CAA" w:rsidRPr="000C666F" w:rsidRDefault="00DF2CAA" w:rsidP="00992CE4">
      <w:pPr>
        <w:pStyle w:val="NumberedHeading1"/>
        <w:rPr>
          <w:rFonts w:ascii="Calibri" w:hAnsi="Calibri" w:cs="Calibri"/>
        </w:rPr>
      </w:pPr>
      <w:bookmarkStart w:id="13" w:name="_Toc184806832"/>
      <w:r w:rsidRPr="000C666F">
        <w:rPr>
          <w:rFonts w:ascii="Calibri" w:hAnsi="Calibri" w:cs="Calibri"/>
        </w:rPr>
        <w:lastRenderedPageBreak/>
        <w:t>Introduction</w:t>
      </w:r>
      <w:bookmarkEnd w:id="13"/>
    </w:p>
    <w:p w14:paraId="2C7A1E2B" w14:textId="0AC0C296" w:rsidR="001519BE" w:rsidRPr="000C666F" w:rsidRDefault="001519BE" w:rsidP="00187906">
      <w:pPr>
        <w:pStyle w:val="BodyText"/>
        <w:rPr>
          <w:rFonts w:cs="Calibri"/>
        </w:rPr>
      </w:pPr>
      <w:r w:rsidRPr="000C666F">
        <w:rPr>
          <w:rFonts w:cs="Calibri"/>
        </w:rPr>
        <w:t xml:space="preserve">Philips Dynalite </w:t>
      </w:r>
      <w:r w:rsidR="00A85DC1" w:rsidRPr="000C666F">
        <w:rPr>
          <w:rFonts w:cs="Calibri"/>
        </w:rPr>
        <w:t>manufactures</w:t>
      </w:r>
      <w:r w:rsidRPr="000C666F">
        <w:rPr>
          <w:rFonts w:cs="Calibri"/>
        </w:rPr>
        <w:t xml:space="preserve"> a portfolio of </w:t>
      </w:r>
      <w:r w:rsidR="00B11DC4" w:rsidRPr="000C666F">
        <w:rPr>
          <w:rFonts w:cs="Calibri"/>
        </w:rPr>
        <w:t>controls</w:t>
      </w:r>
      <w:r w:rsidR="006D249B" w:rsidRPr="000C666F">
        <w:rPr>
          <w:rFonts w:cs="Calibri"/>
        </w:rPr>
        <w:t xml:space="preserve"> </w:t>
      </w:r>
      <w:r w:rsidRPr="000C666F">
        <w:rPr>
          <w:rFonts w:cs="Calibri"/>
        </w:rPr>
        <w:t xml:space="preserve">products designed for connected lighting systems. Systems are implemented </w:t>
      </w:r>
      <w:r w:rsidR="00A85DC1" w:rsidRPr="000C666F">
        <w:rPr>
          <w:rFonts w:cs="Calibri"/>
        </w:rPr>
        <w:t>with</w:t>
      </w:r>
      <w:r w:rsidRPr="000C666F">
        <w:rPr>
          <w:rFonts w:cs="Calibri"/>
        </w:rPr>
        <w:t xml:space="preserve"> a combination of hardware, software, </w:t>
      </w:r>
      <w:r w:rsidR="00A93072" w:rsidRPr="000C666F">
        <w:rPr>
          <w:rFonts w:cs="Calibri"/>
        </w:rPr>
        <w:t>protocols, integrations,</w:t>
      </w:r>
      <w:r w:rsidRPr="000C666F">
        <w:rPr>
          <w:rFonts w:cs="Calibri"/>
        </w:rPr>
        <w:t xml:space="preserve"> and services that together provide a complete solution for smart buildings.</w:t>
      </w:r>
    </w:p>
    <w:p w14:paraId="41B483AE" w14:textId="0D0C022E" w:rsidR="00B770B6" w:rsidRPr="000C666F" w:rsidRDefault="00B770B6" w:rsidP="00B770B6">
      <w:pPr>
        <w:pStyle w:val="BodyText"/>
        <w:rPr>
          <w:rFonts w:cs="Calibri"/>
        </w:rPr>
      </w:pPr>
      <w:r w:rsidRPr="000C666F">
        <w:rPr>
          <w:rFonts w:cs="Calibri"/>
        </w:rPr>
        <w:t>As connected lighting systems are an integral part of the Internet-of-Things (IoT), they also have similar security risks as other internet-connected devices.</w:t>
      </w:r>
    </w:p>
    <w:p w14:paraId="0BD1C66E" w14:textId="6A130176" w:rsidR="00B770B6" w:rsidRPr="000C666F" w:rsidRDefault="00B770B6" w:rsidP="00B770B6">
      <w:pPr>
        <w:pStyle w:val="BodyText"/>
        <w:rPr>
          <w:rFonts w:cs="Calibri"/>
        </w:rPr>
      </w:pPr>
      <w:r w:rsidRPr="000C666F">
        <w:rPr>
          <w:rFonts w:cs="Calibri"/>
        </w:rPr>
        <w:t xml:space="preserve">Most companies use well-established procedures to reduce the risk of data breaches on devices connected to their </w:t>
      </w:r>
      <w:r w:rsidR="00984568" w:rsidRPr="000C666F">
        <w:rPr>
          <w:rFonts w:cs="Calibri"/>
        </w:rPr>
        <w:t>IT</w:t>
      </w:r>
      <w:r w:rsidRPr="000C666F">
        <w:rPr>
          <w:rFonts w:cs="Calibri"/>
        </w:rPr>
        <w:t xml:space="preserve"> networks. Company-issued computers, smartphones, tablets, and so on are considered attack vectors and must comply with certain rules to be trusted and granted access to internal corporate networks. The same procedures apply to IoT systems connected to a </w:t>
      </w:r>
      <w:r w:rsidR="00B52F76" w:rsidRPr="000C666F">
        <w:rPr>
          <w:rFonts w:cs="Calibri"/>
        </w:rPr>
        <w:t>customer’s</w:t>
      </w:r>
      <w:r w:rsidRPr="000C666F">
        <w:rPr>
          <w:rFonts w:cs="Calibri"/>
        </w:rPr>
        <w:t xml:space="preserve"> network.</w:t>
      </w:r>
    </w:p>
    <w:p w14:paraId="44B13921" w14:textId="0F458A3B" w:rsidR="006D249B" w:rsidRPr="000C666F" w:rsidRDefault="006D249B" w:rsidP="006D249B">
      <w:pPr>
        <w:pStyle w:val="BodyText"/>
        <w:rPr>
          <w:rFonts w:cs="Calibri"/>
          <w:lang w:bidi="ar-SA"/>
        </w:rPr>
      </w:pPr>
      <w:r w:rsidRPr="000C666F">
        <w:rPr>
          <w:rFonts w:cs="Calibri"/>
          <w:lang w:bidi="ar-SA"/>
        </w:rPr>
        <w:t>The key concerns regarding IoT solutions deployed on a network are:</w:t>
      </w:r>
    </w:p>
    <w:p w14:paraId="5DE9925C" w14:textId="06793044" w:rsidR="006D249B" w:rsidRPr="000C666F" w:rsidRDefault="006D249B" w:rsidP="004F2451">
      <w:pPr>
        <w:pStyle w:val="BodyText"/>
        <w:numPr>
          <w:ilvl w:val="0"/>
          <w:numId w:val="33"/>
        </w:numPr>
        <w:rPr>
          <w:rFonts w:cs="Calibri"/>
          <w:lang w:bidi="ar-SA"/>
        </w:rPr>
      </w:pPr>
      <w:r w:rsidRPr="000C666F">
        <w:rPr>
          <w:rFonts w:cs="Calibri"/>
          <w:lang w:bidi="ar-SA"/>
        </w:rPr>
        <w:t>Vulnerabilities that result in access to devices or network components on the corporate IT network.</w:t>
      </w:r>
    </w:p>
    <w:p w14:paraId="64A0B86C" w14:textId="723D591F" w:rsidR="006D249B" w:rsidRPr="000C666F" w:rsidRDefault="006D249B" w:rsidP="004F2451">
      <w:pPr>
        <w:pStyle w:val="BodyText"/>
        <w:numPr>
          <w:ilvl w:val="0"/>
          <w:numId w:val="33"/>
        </w:numPr>
        <w:rPr>
          <w:rFonts w:cs="Calibri"/>
          <w:lang w:bidi="ar-SA"/>
        </w:rPr>
      </w:pPr>
      <w:r w:rsidRPr="000C666F">
        <w:rPr>
          <w:rFonts w:cs="Calibri"/>
          <w:lang w:bidi="ar-SA"/>
        </w:rPr>
        <w:t xml:space="preserve">Vulnerabilities that disturb operational performance of individuals or equipment working in a building. </w:t>
      </w:r>
    </w:p>
    <w:p w14:paraId="04D001BF" w14:textId="3A90A74C" w:rsidR="006D249B" w:rsidRPr="000C666F" w:rsidRDefault="006D249B" w:rsidP="004F2451">
      <w:pPr>
        <w:pStyle w:val="BodyText"/>
        <w:numPr>
          <w:ilvl w:val="0"/>
          <w:numId w:val="33"/>
        </w:numPr>
        <w:rPr>
          <w:rFonts w:cs="Calibri"/>
        </w:rPr>
      </w:pPr>
      <w:r w:rsidRPr="000C666F">
        <w:rPr>
          <w:rFonts w:cs="Calibri"/>
          <w:lang w:bidi="ar-SA"/>
        </w:rPr>
        <w:t>Vulnerabilities in IoT devices that can be exploited to compromise other services.</w:t>
      </w:r>
    </w:p>
    <w:p w14:paraId="5A6EEEF7" w14:textId="77777777" w:rsidR="00576072" w:rsidRPr="000C666F" w:rsidRDefault="00576072" w:rsidP="00576072">
      <w:pPr>
        <w:pStyle w:val="BodyText"/>
        <w:rPr>
          <w:rFonts w:cs="Calibri"/>
        </w:rPr>
      </w:pPr>
    </w:p>
    <w:p w14:paraId="17E1B560" w14:textId="77777777" w:rsidR="00B52F76" w:rsidRPr="000C666F" w:rsidRDefault="00B52F76" w:rsidP="00B52F76">
      <w:pPr>
        <w:pStyle w:val="BodyText"/>
        <w:rPr>
          <w:rFonts w:cs="Calibri"/>
        </w:rPr>
      </w:pPr>
      <w:r w:rsidRPr="000C666F">
        <w:rPr>
          <w:rFonts w:cs="Calibri"/>
        </w:rPr>
        <w:t>This document addresses the Philips Dynalite IoT security aspects by providing:</w:t>
      </w:r>
    </w:p>
    <w:p w14:paraId="48F7F3E6" w14:textId="0457079F" w:rsidR="00B52F76" w:rsidRPr="000C666F" w:rsidRDefault="00B52F76" w:rsidP="00E51F90">
      <w:pPr>
        <w:pStyle w:val="BodyText"/>
        <w:numPr>
          <w:ilvl w:val="0"/>
          <w:numId w:val="47"/>
        </w:numPr>
        <w:rPr>
          <w:rFonts w:cs="Calibri"/>
        </w:rPr>
      </w:pPr>
      <w:r w:rsidRPr="000C666F">
        <w:rPr>
          <w:rFonts w:cs="Calibri"/>
        </w:rPr>
        <w:t xml:space="preserve">A description of the security architecture and implemented security features. The measures (technical and procedural) that we (Signify) have implemented. This includes a description of secure connections between the System Manager </w:t>
      </w:r>
      <w:r w:rsidR="008C18E9" w:rsidRPr="000C666F">
        <w:rPr>
          <w:rFonts w:cs="Calibri"/>
        </w:rPr>
        <w:t xml:space="preserve">(SM) </w:t>
      </w:r>
      <w:r w:rsidRPr="000C666F">
        <w:rPr>
          <w:rFonts w:cs="Calibri"/>
        </w:rPr>
        <w:t>Server, Ethernet gateways and control devices, as well as user access to the server, SM Configurator, SM client software and API-based interfaces.</w:t>
      </w:r>
    </w:p>
    <w:p w14:paraId="6B549817" w14:textId="53F68F80" w:rsidR="00B52F76" w:rsidRPr="000C666F" w:rsidRDefault="00B52F76" w:rsidP="00E51F90">
      <w:pPr>
        <w:pStyle w:val="BodyText"/>
        <w:numPr>
          <w:ilvl w:val="0"/>
          <w:numId w:val="47"/>
        </w:numPr>
        <w:rPr>
          <w:rFonts w:cs="Calibri"/>
        </w:rPr>
      </w:pPr>
      <w:r w:rsidRPr="000C666F">
        <w:rPr>
          <w:rFonts w:cs="Calibri"/>
        </w:rPr>
        <w:t xml:space="preserve">An explicit list of all security items that that we consider the responsibility of the customer, including system hardening to minimize potential residual security risks on the SM server and integrated third-party systems. </w:t>
      </w:r>
    </w:p>
    <w:p w14:paraId="34EBFCB0" w14:textId="18A698EC" w:rsidR="00F63F2D" w:rsidRPr="000C666F" w:rsidRDefault="00F63F2D" w:rsidP="00E51F90">
      <w:pPr>
        <w:pStyle w:val="BodyText"/>
        <w:numPr>
          <w:ilvl w:val="0"/>
          <w:numId w:val="47"/>
        </w:numPr>
        <w:rPr>
          <w:rFonts w:cs="Calibri"/>
        </w:rPr>
      </w:pPr>
      <w:r w:rsidRPr="000C666F">
        <w:rPr>
          <w:rFonts w:cs="Calibri"/>
        </w:rPr>
        <w:t>Information and useful links to report security incidents and vulnerabilities.</w:t>
      </w:r>
    </w:p>
    <w:p w14:paraId="4A45453D" w14:textId="77777777" w:rsidR="00F63F2D" w:rsidRPr="000C666F" w:rsidRDefault="00F63F2D" w:rsidP="00F63F2D">
      <w:pPr>
        <w:pStyle w:val="BodyText"/>
        <w:rPr>
          <w:rFonts w:cs="Calibri"/>
        </w:rPr>
      </w:pPr>
    </w:p>
    <w:p w14:paraId="6335128A" w14:textId="4ED88A5E" w:rsidR="00F63F2D" w:rsidRPr="000C666F" w:rsidRDefault="00FB3775" w:rsidP="00FB3775">
      <w:pPr>
        <w:pStyle w:val="BodyText"/>
        <w:rPr>
          <w:rFonts w:cs="Calibri"/>
        </w:rPr>
      </w:pPr>
      <w:r w:rsidRPr="000C666F">
        <w:rPr>
          <w:rFonts w:cs="Calibri"/>
        </w:rPr>
        <w:t xml:space="preserve">This </w:t>
      </w:r>
      <w:r w:rsidR="00F63F2D" w:rsidRPr="000C666F">
        <w:rPr>
          <w:rFonts w:cs="Calibri"/>
        </w:rPr>
        <w:t>document</w:t>
      </w:r>
      <w:r w:rsidRPr="000C666F">
        <w:rPr>
          <w:rFonts w:cs="Calibri"/>
        </w:rPr>
        <w:t xml:space="preserve"> </w:t>
      </w:r>
      <w:r w:rsidR="00BF1522" w:rsidRPr="000C666F">
        <w:rPr>
          <w:rFonts w:cs="Calibri"/>
        </w:rPr>
        <w:t>is in addition to the general Signify security policies and procedures</w:t>
      </w:r>
      <w:r w:rsidR="00B52F76" w:rsidRPr="000C666F">
        <w:rPr>
          <w:rFonts w:cs="Calibri"/>
        </w:rPr>
        <w:t xml:space="preserve">. </w:t>
      </w:r>
      <w:r w:rsidR="00F63F2D" w:rsidRPr="000C666F">
        <w:rPr>
          <w:rFonts w:cs="Calibri"/>
        </w:rPr>
        <w:t>It</w:t>
      </w:r>
      <w:r w:rsidR="00B52F76" w:rsidRPr="000C666F">
        <w:rPr>
          <w:rFonts w:cs="Calibri"/>
        </w:rPr>
        <w:t xml:space="preserve"> </w:t>
      </w:r>
      <w:r w:rsidRPr="000C666F">
        <w:rPr>
          <w:rFonts w:cs="Calibri"/>
        </w:rPr>
        <w:t xml:space="preserve">details the security initiatives Signify has taken to develop and deploy </w:t>
      </w:r>
      <w:r w:rsidR="00F63F2D" w:rsidRPr="000C666F">
        <w:rPr>
          <w:rFonts w:cs="Calibri"/>
        </w:rPr>
        <w:t xml:space="preserve">Philips </w:t>
      </w:r>
      <w:r w:rsidRPr="000C666F">
        <w:rPr>
          <w:rFonts w:cs="Calibri"/>
        </w:rPr>
        <w:t xml:space="preserve">Dynalite systems and the measures to be adopted by customers for secure installation, operation, maintenance, and decommissioning. </w:t>
      </w:r>
    </w:p>
    <w:p w14:paraId="39FA715F" w14:textId="2AE5BD40" w:rsidR="00FB3775" w:rsidRPr="000C666F" w:rsidRDefault="009507E1" w:rsidP="00FB3775">
      <w:pPr>
        <w:pStyle w:val="BodyText"/>
        <w:rPr>
          <w:rFonts w:cs="Calibri"/>
        </w:rPr>
      </w:pPr>
      <w:r w:rsidRPr="000C666F">
        <w:rPr>
          <w:rFonts w:cs="Calibri"/>
        </w:rPr>
        <w:t>See</w:t>
      </w:r>
      <w:r w:rsidR="00FB3775" w:rsidRPr="000C666F">
        <w:rPr>
          <w:rFonts w:cs="Calibri"/>
        </w:rPr>
        <w:t xml:space="preserve"> the </w:t>
      </w:r>
      <w:r w:rsidRPr="000C666F">
        <w:rPr>
          <w:rFonts w:cs="Calibri"/>
        </w:rPr>
        <w:t xml:space="preserve">General </w:t>
      </w:r>
      <w:r w:rsidR="00FB3775" w:rsidRPr="000C666F">
        <w:rPr>
          <w:rFonts w:cs="Calibri"/>
        </w:rPr>
        <w:t>Product Security Statement</w:t>
      </w:r>
      <w:r w:rsidR="00137B29" w:rsidRPr="000C666F">
        <w:rPr>
          <w:rFonts w:cs="Calibri"/>
        </w:rPr>
        <w:t xml:space="preserve"> for more information</w:t>
      </w:r>
      <w:r w:rsidR="00FB3775" w:rsidRPr="000C666F">
        <w:rPr>
          <w:rFonts w:cs="Calibri"/>
        </w:rPr>
        <w:t xml:space="preserve"> </w:t>
      </w:r>
      <w:hyperlink r:id="rId16" w:history="1">
        <w:r w:rsidR="00137B29" w:rsidRPr="000C666F">
          <w:rPr>
            <w:rStyle w:val="Hyperlink"/>
            <w:rFonts w:cs="Calibri"/>
          </w:rPr>
          <w:t>https://www.signify.com/global/product-security/professional-systems-and-services</w:t>
        </w:r>
      </w:hyperlink>
    </w:p>
    <w:p w14:paraId="40FF0FE0" w14:textId="455A1D85" w:rsidR="00187906" w:rsidRPr="000C666F" w:rsidRDefault="00187906" w:rsidP="00187906">
      <w:pPr>
        <w:pStyle w:val="BodyText"/>
        <w:rPr>
          <w:rFonts w:cs="Calibri"/>
        </w:rPr>
      </w:pPr>
    </w:p>
    <w:p w14:paraId="3FA415C0" w14:textId="77777777" w:rsidR="007617B0" w:rsidRPr="000C666F" w:rsidRDefault="007617B0">
      <w:pPr>
        <w:spacing w:after="160" w:line="259" w:lineRule="auto"/>
        <w:rPr>
          <w:rFonts w:eastAsiaTheme="majorEastAsia" w:cs="Calibri"/>
          <w:b/>
          <w:bCs/>
          <w:color w:val="0066A1"/>
          <w:sz w:val="29"/>
          <w:szCs w:val="28"/>
        </w:rPr>
      </w:pPr>
      <w:r w:rsidRPr="000C666F">
        <w:rPr>
          <w:rFonts w:cs="Calibri"/>
        </w:rPr>
        <w:br w:type="page"/>
      </w:r>
    </w:p>
    <w:p w14:paraId="58AF0218" w14:textId="566CAC8C" w:rsidR="00187906" w:rsidRPr="000C666F" w:rsidRDefault="00187906" w:rsidP="00187906">
      <w:pPr>
        <w:pStyle w:val="NumberedHeading1"/>
        <w:rPr>
          <w:rFonts w:ascii="Calibri" w:hAnsi="Calibri" w:cs="Calibri"/>
        </w:rPr>
      </w:pPr>
      <w:bookmarkStart w:id="14" w:name="_Toc184806833"/>
      <w:r w:rsidRPr="000C666F">
        <w:rPr>
          <w:rFonts w:ascii="Calibri" w:hAnsi="Calibri" w:cs="Calibri"/>
        </w:rPr>
        <w:lastRenderedPageBreak/>
        <w:t xml:space="preserve">System </w:t>
      </w:r>
      <w:r w:rsidR="009A5554" w:rsidRPr="000C666F">
        <w:rPr>
          <w:rFonts w:ascii="Calibri" w:hAnsi="Calibri" w:cs="Calibri"/>
        </w:rPr>
        <w:t xml:space="preserve">Architecture </w:t>
      </w:r>
      <w:r w:rsidRPr="000C666F">
        <w:rPr>
          <w:rFonts w:ascii="Calibri" w:hAnsi="Calibri" w:cs="Calibri"/>
        </w:rPr>
        <w:t xml:space="preserve">and </w:t>
      </w:r>
      <w:r w:rsidR="009A5554" w:rsidRPr="000C666F">
        <w:rPr>
          <w:rFonts w:ascii="Calibri" w:hAnsi="Calibri" w:cs="Calibri"/>
        </w:rPr>
        <w:t>Security</w:t>
      </w:r>
      <w:bookmarkEnd w:id="14"/>
    </w:p>
    <w:p w14:paraId="6BC5E461" w14:textId="238CE1D5" w:rsidR="007617B0" w:rsidRPr="000C666F" w:rsidRDefault="007617B0" w:rsidP="007617B0">
      <w:pPr>
        <w:rPr>
          <w:rFonts w:cs="Calibri"/>
        </w:rPr>
      </w:pPr>
      <w:r w:rsidRPr="000C666F">
        <w:rPr>
          <w:rFonts w:cs="Calibri"/>
        </w:rPr>
        <w:t xml:space="preserve">The </w:t>
      </w:r>
      <w:r w:rsidR="00F60392" w:rsidRPr="000C666F">
        <w:rPr>
          <w:rFonts w:cs="Calibri"/>
        </w:rPr>
        <w:t xml:space="preserve">Philips </w:t>
      </w:r>
      <w:r w:rsidRPr="000C666F">
        <w:rPr>
          <w:rFonts w:cs="Calibri"/>
        </w:rPr>
        <w:t xml:space="preserve">Dynalite </w:t>
      </w:r>
      <w:r w:rsidR="00F60392" w:rsidRPr="000C666F">
        <w:rPr>
          <w:rFonts w:cs="Calibri"/>
        </w:rPr>
        <w:t>product portfolio</w:t>
      </w:r>
      <w:r w:rsidRPr="000C666F">
        <w:rPr>
          <w:rFonts w:cs="Calibri"/>
        </w:rPr>
        <w:t xml:space="preserve"> has </w:t>
      </w:r>
      <w:r w:rsidR="00F60392" w:rsidRPr="000C666F">
        <w:rPr>
          <w:rFonts w:cs="Calibri"/>
        </w:rPr>
        <w:t xml:space="preserve">many inbuilt features with a </w:t>
      </w:r>
      <w:r w:rsidRPr="000C666F">
        <w:rPr>
          <w:rFonts w:cs="Calibri"/>
        </w:rPr>
        <w:t>wide range of applications</w:t>
      </w:r>
      <w:r w:rsidR="00767294" w:rsidRPr="000C666F">
        <w:rPr>
          <w:rFonts w:cs="Calibri"/>
        </w:rPr>
        <w:t xml:space="preserve"> providing a </w:t>
      </w:r>
      <w:r w:rsidR="004537D1" w:rsidRPr="000C666F">
        <w:rPr>
          <w:rFonts w:cs="Calibri"/>
        </w:rPr>
        <w:t xml:space="preserve">scalable </w:t>
      </w:r>
      <w:r w:rsidR="00767294" w:rsidRPr="000C666F">
        <w:rPr>
          <w:rFonts w:cs="Calibri"/>
        </w:rPr>
        <w:t>IoT solution.</w:t>
      </w:r>
      <w:r w:rsidR="002B7118" w:rsidRPr="000C666F">
        <w:rPr>
          <w:rFonts w:cs="Calibri"/>
        </w:rPr>
        <w:t xml:space="preserve"> </w:t>
      </w:r>
      <w:r w:rsidR="00B11DC4" w:rsidRPr="000C666F">
        <w:rPr>
          <w:rFonts w:cs="Calibri"/>
        </w:rPr>
        <w:t>Our</w:t>
      </w:r>
      <w:r w:rsidR="00767294" w:rsidRPr="000C666F">
        <w:rPr>
          <w:rFonts w:cs="Calibri"/>
        </w:rPr>
        <w:t xml:space="preserve"> devices </w:t>
      </w:r>
      <w:r w:rsidR="00C57F20" w:rsidRPr="000C666F">
        <w:rPr>
          <w:rFonts w:cs="Calibri"/>
        </w:rPr>
        <w:t>may be</w:t>
      </w:r>
      <w:r w:rsidR="00767294" w:rsidRPr="000C666F">
        <w:rPr>
          <w:rFonts w:cs="Calibri"/>
        </w:rPr>
        <w:t xml:space="preserve"> networked over Ethernet or RS-485 and communicate </w:t>
      </w:r>
      <w:r w:rsidR="00C57F20" w:rsidRPr="000C666F">
        <w:rPr>
          <w:rFonts w:cs="Calibri"/>
        </w:rPr>
        <w:t xml:space="preserve">with each other </w:t>
      </w:r>
      <w:r w:rsidR="00767294" w:rsidRPr="000C666F">
        <w:rPr>
          <w:rFonts w:cs="Calibri"/>
        </w:rPr>
        <w:t>via the DyNet protocol.</w:t>
      </w:r>
      <w:r w:rsidRPr="000C666F">
        <w:rPr>
          <w:rFonts w:cs="Calibri"/>
        </w:rPr>
        <w:t xml:space="preserve"> Systems are often </w:t>
      </w:r>
      <w:r w:rsidR="00F24718" w:rsidRPr="000C666F">
        <w:rPr>
          <w:rFonts w:cs="Calibri"/>
        </w:rPr>
        <w:t>custom designed</w:t>
      </w:r>
      <w:r w:rsidRPr="000C666F">
        <w:rPr>
          <w:rFonts w:cs="Calibri"/>
        </w:rPr>
        <w:t xml:space="preserve"> to fit the needs of each project.</w:t>
      </w:r>
    </w:p>
    <w:p w14:paraId="21D75E44" w14:textId="3057B1A0" w:rsidR="007617B0" w:rsidRPr="000C666F" w:rsidRDefault="007617B0" w:rsidP="007617B0">
      <w:pPr>
        <w:rPr>
          <w:rFonts w:cs="Calibri"/>
        </w:rPr>
      </w:pPr>
      <w:r w:rsidRPr="000C666F">
        <w:rPr>
          <w:rFonts w:cs="Calibri"/>
        </w:rPr>
        <w:t xml:space="preserve">Software applications are available for users to design, build, configure, control, monitor and manage their </w:t>
      </w:r>
      <w:r w:rsidR="00297FA1" w:rsidRPr="000C666F">
        <w:rPr>
          <w:rFonts w:cs="Calibri"/>
        </w:rPr>
        <w:t xml:space="preserve">lighting control </w:t>
      </w:r>
      <w:r w:rsidRPr="000C666F">
        <w:rPr>
          <w:rFonts w:cs="Calibri"/>
        </w:rPr>
        <w:t xml:space="preserve">system with customizable templates to help fast-track common system settings. In addition, the software can provide users with an interactive visual representation of their system, automated and manual controls, alert notifications, </w:t>
      </w:r>
      <w:r w:rsidR="00D75D0D" w:rsidRPr="000C666F">
        <w:rPr>
          <w:rFonts w:cs="Calibri"/>
        </w:rPr>
        <w:t>API</w:t>
      </w:r>
      <w:r w:rsidR="00FF0E59" w:rsidRPr="000C666F">
        <w:rPr>
          <w:rFonts w:cs="Calibri"/>
        </w:rPr>
        <w:t xml:space="preserve"> access</w:t>
      </w:r>
      <w:r w:rsidR="00D75D0D" w:rsidRPr="000C666F">
        <w:rPr>
          <w:rFonts w:cs="Calibri"/>
        </w:rPr>
        <w:t xml:space="preserve"> </w:t>
      </w:r>
      <w:r w:rsidRPr="000C666F">
        <w:rPr>
          <w:rFonts w:cs="Calibri"/>
        </w:rPr>
        <w:t>and analytics for an entire floor, building or group of buildings.</w:t>
      </w:r>
    </w:p>
    <w:p w14:paraId="5E482873" w14:textId="559B3B3C" w:rsidR="007617B0" w:rsidRPr="000C666F" w:rsidRDefault="007617B0" w:rsidP="007617B0">
      <w:pPr>
        <w:rPr>
          <w:rFonts w:cs="Calibri"/>
        </w:rPr>
      </w:pPr>
      <w:r w:rsidRPr="000C666F">
        <w:rPr>
          <w:rFonts w:cs="Calibri"/>
          <w:lang w:val="en-AU"/>
        </w:rPr>
        <w:t>Although</w:t>
      </w:r>
      <w:r w:rsidR="00B11DC4" w:rsidRPr="000C666F">
        <w:rPr>
          <w:rFonts w:cs="Calibri"/>
          <w:lang w:val="en-AU"/>
        </w:rPr>
        <w:t xml:space="preserve"> p</w:t>
      </w:r>
      <w:r w:rsidRPr="000C666F">
        <w:rPr>
          <w:rFonts w:cs="Calibri"/>
          <w:lang w:val="en-AU"/>
        </w:rPr>
        <w:t xml:space="preserve">roducts include a variety of security measures, they </w:t>
      </w:r>
      <w:r w:rsidRPr="000C666F">
        <w:rPr>
          <w:rFonts w:cs="Calibri"/>
        </w:rPr>
        <w:t>have the following characteristics in common:</w:t>
      </w:r>
    </w:p>
    <w:p w14:paraId="1144A423" w14:textId="248296F1" w:rsidR="007617B0" w:rsidRPr="000C666F" w:rsidRDefault="00C844FD" w:rsidP="007617B0">
      <w:pPr>
        <w:pStyle w:val="ListParagraph"/>
        <w:numPr>
          <w:ilvl w:val="0"/>
          <w:numId w:val="6"/>
        </w:numPr>
        <w:rPr>
          <w:rFonts w:eastAsiaTheme="minorHAnsi" w:cs="Calibri"/>
        </w:rPr>
      </w:pPr>
      <w:r w:rsidRPr="000C666F">
        <w:rPr>
          <w:rFonts w:eastAsiaTheme="minorHAnsi" w:cs="Calibri"/>
        </w:rPr>
        <w:t xml:space="preserve">Products </w:t>
      </w:r>
      <w:r w:rsidR="007617B0" w:rsidRPr="000C666F">
        <w:rPr>
          <w:rFonts w:eastAsiaTheme="minorHAnsi" w:cs="Calibri"/>
        </w:rPr>
        <w:t>are connected to a network and contain (configurable) software/firmware.</w:t>
      </w:r>
    </w:p>
    <w:p w14:paraId="11599CD2" w14:textId="35943DF0" w:rsidR="007617B0" w:rsidRPr="000C666F" w:rsidRDefault="00C844FD" w:rsidP="007617B0">
      <w:pPr>
        <w:pStyle w:val="ListParagraph"/>
        <w:numPr>
          <w:ilvl w:val="0"/>
          <w:numId w:val="6"/>
        </w:numPr>
        <w:rPr>
          <w:rFonts w:eastAsiaTheme="minorHAnsi" w:cs="Calibri"/>
        </w:rPr>
      </w:pPr>
      <w:r w:rsidRPr="000C666F">
        <w:rPr>
          <w:rFonts w:eastAsiaTheme="minorHAnsi" w:cs="Calibri"/>
        </w:rPr>
        <w:t xml:space="preserve">Products </w:t>
      </w:r>
      <w:r w:rsidR="007617B0" w:rsidRPr="000C666F">
        <w:rPr>
          <w:rFonts w:eastAsiaTheme="minorHAnsi" w:cs="Calibri"/>
        </w:rPr>
        <w:t xml:space="preserve">have </w:t>
      </w:r>
      <w:r w:rsidRPr="000C666F">
        <w:rPr>
          <w:rFonts w:eastAsiaTheme="minorHAnsi" w:cs="Calibri"/>
        </w:rPr>
        <w:t xml:space="preserve">software/firmware </w:t>
      </w:r>
      <w:r w:rsidR="007617B0" w:rsidRPr="000C666F">
        <w:rPr>
          <w:rFonts w:eastAsiaTheme="minorHAnsi" w:cs="Calibri"/>
        </w:rPr>
        <w:t>update capability</w:t>
      </w:r>
      <w:r w:rsidRPr="000C666F">
        <w:rPr>
          <w:rFonts w:eastAsiaTheme="minorHAnsi" w:cs="Calibri"/>
        </w:rPr>
        <w:t xml:space="preserve"> over the network</w:t>
      </w:r>
      <w:r w:rsidR="007617B0" w:rsidRPr="000C666F">
        <w:rPr>
          <w:rFonts w:eastAsiaTheme="minorHAnsi" w:cs="Calibri"/>
        </w:rPr>
        <w:t>.</w:t>
      </w:r>
    </w:p>
    <w:p w14:paraId="35E1F06B" w14:textId="3ABD2F90" w:rsidR="007617B0" w:rsidRPr="000C666F" w:rsidRDefault="00C844FD" w:rsidP="007617B0">
      <w:pPr>
        <w:pStyle w:val="ListParagraph"/>
        <w:numPr>
          <w:ilvl w:val="0"/>
          <w:numId w:val="6"/>
        </w:numPr>
        <w:rPr>
          <w:rFonts w:eastAsiaTheme="minorHAnsi" w:cs="Calibri"/>
        </w:rPr>
      </w:pPr>
      <w:r w:rsidRPr="000C666F">
        <w:rPr>
          <w:rFonts w:eastAsiaTheme="minorHAnsi" w:cs="Calibri"/>
        </w:rPr>
        <w:t xml:space="preserve">Products </w:t>
      </w:r>
      <w:r w:rsidR="007617B0" w:rsidRPr="000C666F">
        <w:rPr>
          <w:rFonts w:eastAsiaTheme="minorHAnsi" w:cs="Calibri"/>
        </w:rPr>
        <w:t>can be accessed and/or operated remotely via common networks.</w:t>
      </w:r>
    </w:p>
    <w:p w14:paraId="47CEDEF1" w14:textId="77777777" w:rsidR="007E6001" w:rsidRPr="000C666F" w:rsidRDefault="007E6001" w:rsidP="007617B0">
      <w:pPr>
        <w:rPr>
          <w:rFonts w:cs="Calibri"/>
        </w:rPr>
      </w:pPr>
    </w:p>
    <w:p w14:paraId="682CBFCA" w14:textId="649A6417" w:rsidR="007617B0" w:rsidRPr="000C666F" w:rsidRDefault="007617B0" w:rsidP="007617B0">
      <w:pPr>
        <w:rPr>
          <w:rFonts w:cs="Calibri"/>
        </w:rPr>
      </w:pPr>
      <w:r w:rsidRPr="000C666F">
        <w:rPr>
          <w:rFonts w:cs="Calibri"/>
        </w:rPr>
        <w:t>The Philips Dynalite portfolio consists of the following</w:t>
      </w:r>
      <w:r w:rsidR="00DD4A90" w:rsidRPr="000C666F">
        <w:rPr>
          <w:rFonts w:cs="Calibri"/>
        </w:rPr>
        <w:t xml:space="preserve"> products</w:t>
      </w:r>
      <w:r w:rsidRPr="000C666F">
        <w:rPr>
          <w:rFonts w:cs="Calibri"/>
        </w:rPr>
        <w:t>:</w:t>
      </w:r>
    </w:p>
    <w:p w14:paraId="3E22729F" w14:textId="13C78869" w:rsidR="007E6001" w:rsidRPr="000C666F" w:rsidRDefault="007E6001" w:rsidP="007E6001">
      <w:pPr>
        <w:ind w:left="357"/>
        <w:rPr>
          <w:rFonts w:cs="Calibri"/>
          <w:b/>
          <w:bCs/>
        </w:rPr>
      </w:pPr>
      <w:r w:rsidRPr="000C666F">
        <w:rPr>
          <w:rFonts w:cs="Calibri"/>
          <w:b/>
          <w:bCs/>
        </w:rPr>
        <w:t>Hardware</w:t>
      </w:r>
    </w:p>
    <w:p w14:paraId="321E5CA6" w14:textId="77777777" w:rsidR="007E6001" w:rsidRPr="000C666F" w:rsidRDefault="007E6001" w:rsidP="007E6001">
      <w:pPr>
        <w:pStyle w:val="ListParagraph"/>
        <w:numPr>
          <w:ilvl w:val="0"/>
          <w:numId w:val="6"/>
        </w:numPr>
        <w:rPr>
          <w:rFonts w:eastAsiaTheme="minorHAnsi" w:cs="Calibri"/>
        </w:rPr>
      </w:pPr>
      <w:r w:rsidRPr="000C666F">
        <w:rPr>
          <w:rFonts w:eastAsiaTheme="minorHAnsi" w:cs="Calibri"/>
        </w:rPr>
        <w:t xml:space="preserve">User interfaces </w:t>
      </w:r>
    </w:p>
    <w:p w14:paraId="51D519DB" w14:textId="7A8E9CE4" w:rsidR="007E6001" w:rsidRPr="000C666F" w:rsidRDefault="007E6001" w:rsidP="007E6001">
      <w:pPr>
        <w:pStyle w:val="ListParagraph"/>
        <w:numPr>
          <w:ilvl w:val="0"/>
          <w:numId w:val="6"/>
        </w:numPr>
        <w:rPr>
          <w:rFonts w:eastAsiaTheme="minorHAnsi" w:cs="Calibri"/>
        </w:rPr>
      </w:pPr>
      <w:r w:rsidRPr="000C666F">
        <w:rPr>
          <w:rFonts w:eastAsiaTheme="minorHAnsi" w:cs="Calibri"/>
        </w:rPr>
        <w:t xml:space="preserve">Multifunction sensors - Light intensity and </w:t>
      </w:r>
      <w:r w:rsidR="00C57F20" w:rsidRPr="000C666F">
        <w:rPr>
          <w:rFonts w:eastAsiaTheme="minorHAnsi" w:cs="Calibri"/>
        </w:rPr>
        <w:t>motion</w:t>
      </w:r>
      <w:r w:rsidRPr="000C666F">
        <w:rPr>
          <w:rFonts w:eastAsiaTheme="minorHAnsi" w:cs="Calibri"/>
        </w:rPr>
        <w:t xml:space="preserve"> detection</w:t>
      </w:r>
    </w:p>
    <w:p w14:paraId="774DC052" w14:textId="77777777" w:rsidR="007E6001" w:rsidRPr="000C666F" w:rsidRDefault="007E6001" w:rsidP="007E6001">
      <w:pPr>
        <w:pStyle w:val="ListParagraph"/>
        <w:numPr>
          <w:ilvl w:val="0"/>
          <w:numId w:val="6"/>
        </w:numPr>
        <w:rPr>
          <w:rFonts w:eastAsiaTheme="minorHAnsi" w:cs="Calibri"/>
        </w:rPr>
      </w:pPr>
      <w:r w:rsidRPr="000C666F">
        <w:rPr>
          <w:rFonts w:eastAsiaTheme="minorHAnsi" w:cs="Calibri"/>
        </w:rPr>
        <w:t>Network devices</w:t>
      </w:r>
    </w:p>
    <w:p w14:paraId="7CD7FADA" w14:textId="77777777" w:rsidR="007E6001" w:rsidRPr="000C666F" w:rsidRDefault="007E6001" w:rsidP="007E6001">
      <w:pPr>
        <w:pStyle w:val="ListParagraph"/>
        <w:numPr>
          <w:ilvl w:val="0"/>
          <w:numId w:val="6"/>
        </w:numPr>
        <w:rPr>
          <w:rFonts w:eastAsiaTheme="minorHAnsi" w:cs="Calibri"/>
        </w:rPr>
      </w:pPr>
      <w:r w:rsidRPr="000C666F">
        <w:rPr>
          <w:rFonts w:eastAsiaTheme="minorHAnsi" w:cs="Calibri"/>
        </w:rPr>
        <w:t>Electrical accessories</w:t>
      </w:r>
    </w:p>
    <w:p w14:paraId="04BF8126" w14:textId="51DA6E83" w:rsidR="007E6001" w:rsidRPr="000C666F" w:rsidRDefault="007E6001" w:rsidP="007E6001">
      <w:pPr>
        <w:pStyle w:val="ListParagraph"/>
        <w:numPr>
          <w:ilvl w:val="0"/>
          <w:numId w:val="6"/>
        </w:numPr>
        <w:rPr>
          <w:rFonts w:eastAsiaTheme="minorHAnsi" w:cs="Calibri"/>
        </w:rPr>
      </w:pPr>
      <w:r w:rsidRPr="000C666F">
        <w:rPr>
          <w:rFonts w:eastAsiaTheme="minorHAnsi" w:cs="Calibri"/>
        </w:rPr>
        <w:t xml:space="preserve">Load controllers (Switching, Signal dimming, Power dimming, Multipurpose, </w:t>
      </w:r>
      <w:r w:rsidR="00C57F20" w:rsidRPr="000C666F">
        <w:rPr>
          <w:rFonts w:eastAsiaTheme="minorHAnsi" w:cs="Calibri"/>
        </w:rPr>
        <w:t>HVAC</w:t>
      </w:r>
      <w:r w:rsidR="007502A4" w:rsidRPr="000C666F">
        <w:rPr>
          <w:rFonts w:eastAsiaTheme="minorHAnsi" w:cs="Calibri"/>
        </w:rPr>
        <w:t>)</w:t>
      </w:r>
    </w:p>
    <w:p w14:paraId="41CA3D56" w14:textId="77777777" w:rsidR="007E6001" w:rsidRPr="000C666F" w:rsidRDefault="007E6001" w:rsidP="007E6001">
      <w:pPr>
        <w:pStyle w:val="ListParagraph"/>
        <w:numPr>
          <w:ilvl w:val="0"/>
          <w:numId w:val="6"/>
        </w:numPr>
        <w:rPr>
          <w:rFonts w:eastAsiaTheme="minorHAnsi" w:cs="Calibri"/>
        </w:rPr>
      </w:pPr>
      <w:r w:rsidRPr="000C666F">
        <w:rPr>
          <w:rFonts w:eastAsiaTheme="minorHAnsi" w:cs="Calibri"/>
        </w:rPr>
        <w:t>Integration gateways</w:t>
      </w:r>
    </w:p>
    <w:p w14:paraId="035326B8" w14:textId="4CFC1BBD" w:rsidR="007E6001" w:rsidRPr="000C666F" w:rsidRDefault="007E6001" w:rsidP="007E6001">
      <w:pPr>
        <w:ind w:left="357"/>
        <w:rPr>
          <w:rFonts w:cs="Calibri"/>
          <w:b/>
          <w:bCs/>
        </w:rPr>
      </w:pPr>
      <w:r w:rsidRPr="000C666F">
        <w:rPr>
          <w:rFonts w:cs="Calibri"/>
          <w:b/>
          <w:bCs/>
        </w:rPr>
        <w:t>Software</w:t>
      </w:r>
    </w:p>
    <w:p w14:paraId="413B1792" w14:textId="77777777" w:rsidR="007E6001" w:rsidRPr="000C666F" w:rsidRDefault="007E6001" w:rsidP="007E6001">
      <w:pPr>
        <w:pStyle w:val="ListParagraph"/>
        <w:numPr>
          <w:ilvl w:val="0"/>
          <w:numId w:val="6"/>
        </w:numPr>
        <w:rPr>
          <w:rFonts w:eastAsiaTheme="minorHAnsi" w:cs="Calibri"/>
        </w:rPr>
      </w:pPr>
      <w:r w:rsidRPr="000C666F">
        <w:rPr>
          <w:rFonts w:eastAsiaTheme="minorHAnsi" w:cs="Calibri"/>
        </w:rPr>
        <w:t>System Builder - design and commissioning software</w:t>
      </w:r>
    </w:p>
    <w:p w14:paraId="13041AD4" w14:textId="77777777" w:rsidR="007E6001" w:rsidRPr="000C666F" w:rsidRDefault="007E6001" w:rsidP="007E6001">
      <w:pPr>
        <w:pStyle w:val="ListParagraph"/>
        <w:numPr>
          <w:ilvl w:val="0"/>
          <w:numId w:val="6"/>
        </w:numPr>
        <w:rPr>
          <w:rFonts w:eastAsiaTheme="minorHAnsi" w:cs="Calibri"/>
        </w:rPr>
      </w:pPr>
      <w:r w:rsidRPr="000C666F">
        <w:rPr>
          <w:rFonts w:eastAsiaTheme="minorHAnsi" w:cs="Calibri"/>
        </w:rPr>
        <w:t>System Manager software suite - Configuration Tool, SM Client, Desktop Switch App, System Dashboard, and API for third-party interfaces</w:t>
      </w:r>
    </w:p>
    <w:p w14:paraId="1F85E1E0" w14:textId="77777777" w:rsidR="007E6001" w:rsidRPr="000C666F" w:rsidRDefault="007E6001" w:rsidP="007E6001">
      <w:pPr>
        <w:pStyle w:val="ListParagraph"/>
        <w:numPr>
          <w:ilvl w:val="0"/>
          <w:numId w:val="6"/>
        </w:numPr>
        <w:rPr>
          <w:rFonts w:eastAsiaTheme="minorHAnsi" w:cs="Calibri"/>
        </w:rPr>
      </w:pPr>
      <w:r w:rsidRPr="000C666F">
        <w:rPr>
          <w:rFonts w:eastAsiaTheme="minorHAnsi" w:cs="Calibri"/>
        </w:rPr>
        <w:t>Mobile control apps</w:t>
      </w:r>
    </w:p>
    <w:p w14:paraId="4D704EAE" w14:textId="77777777" w:rsidR="007617B0" w:rsidRPr="000C666F" w:rsidRDefault="007617B0" w:rsidP="007617B0">
      <w:pPr>
        <w:rPr>
          <w:rFonts w:cs="Calibri"/>
        </w:rPr>
      </w:pPr>
    </w:p>
    <w:p w14:paraId="71C88AB7" w14:textId="461D3400" w:rsidR="002F6E93" w:rsidRPr="000C666F" w:rsidRDefault="002F6E93" w:rsidP="002F6E93">
      <w:pPr>
        <w:rPr>
          <w:rFonts w:cs="Calibri"/>
        </w:rPr>
      </w:pPr>
      <w:r w:rsidRPr="000C666F">
        <w:rPr>
          <w:rFonts w:cs="Calibri"/>
        </w:rPr>
        <w:t xml:space="preserve">Philips Dynalite products are designed </w:t>
      </w:r>
      <w:r w:rsidR="004839E7">
        <w:rPr>
          <w:rFonts w:cs="Calibri"/>
        </w:rPr>
        <w:t>as</w:t>
      </w:r>
      <w:r w:rsidRPr="000C666F">
        <w:rPr>
          <w:rFonts w:cs="Calibri"/>
        </w:rPr>
        <w:t xml:space="preserve"> on-premises systems based on our modular controls architecture. Devices are </w:t>
      </w:r>
      <w:r w:rsidR="004839E7">
        <w:rPr>
          <w:rFonts w:cs="Calibri"/>
        </w:rPr>
        <w:t>typically</w:t>
      </w:r>
      <w:r w:rsidRPr="000C666F">
        <w:rPr>
          <w:rFonts w:cs="Calibri"/>
        </w:rPr>
        <w:t xml:space="preserve"> connected in a trunk-and-spur topology</w:t>
      </w:r>
      <w:r w:rsidR="00DE6DA0" w:rsidRPr="000C666F">
        <w:rPr>
          <w:rFonts w:cs="Calibri"/>
        </w:rPr>
        <w:t xml:space="preserve">. </w:t>
      </w:r>
      <w:r w:rsidRPr="000C666F">
        <w:rPr>
          <w:rFonts w:cs="Calibri"/>
        </w:rPr>
        <w:t xml:space="preserve">System Manager head-end software and gateways </w:t>
      </w:r>
      <w:r w:rsidR="00DE6DA0" w:rsidRPr="000C666F">
        <w:rPr>
          <w:rFonts w:cs="Calibri"/>
        </w:rPr>
        <w:t xml:space="preserve">are </w:t>
      </w:r>
      <w:r w:rsidRPr="000C666F">
        <w:rPr>
          <w:rFonts w:cs="Calibri"/>
        </w:rPr>
        <w:t xml:space="preserve">connected to the </w:t>
      </w:r>
      <w:r w:rsidR="00DE6DA0" w:rsidRPr="000C666F">
        <w:rPr>
          <w:rFonts w:cs="Calibri"/>
        </w:rPr>
        <w:t>(</w:t>
      </w:r>
      <w:r w:rsidRPr="000C666F">
        <w:rPr>
          <w:rFonts w:cs="Calibri"/>
        </w:rPr>
        <w:t>Ethernet or RS-485</w:t>
      </w:r>
      <w:r w:rsidR="00DE6DA0" w:rsidRPr="000C666F">
        <w:rPr>
          <w:rFonts w:cs="Calibri"/>
        </w:rPr>
        <w:t>)</w:t>
      </w:r>
      <w:r w:rsidRPr="000C666F">
        <w:rPr>
          <w:rFonts w:cs="Calibri"/>
        </w:rPr>
        <w:t xml:space="preserve"> trunk network. Gateways then connect to RS-485 spur devices on each floor. </w:t>
      </w:r>
      <w:r w:rsidR="00DE6DA0" w:rsidRPr="000C666F">
        <w:rPr>
          <w:rFonts w:cs="Calibri"/>
        </w:rPr>
        <w:t>G</w:t>
      </w:r>
      <w:r w:rsidRPr="000C666F">
        <w:rPr>
          <w:rFonts w:cs="Calibri"/>
        </w:rPr>
        <w:t>ateways manage traffic from the spur networks to the trunk network.</w:t>
      </w:r>
      <w:r w:rsidR="00F55086">
        <w:rPr>
          <w:rFonts w:cs="Calibri"/>
        </w:rPr>
        <w:t xml:space="preserve"> </w:t>
      </w:r>
      <w:r w:rsidRPr="000C666F">
        <w:rPr>
          <w:rFonts w:cs="Calibri"/>
        </w:rPr>
        <w:t>In addition, specific hardware and software gateways enable integration with other building systems.</w:t>
      </w:r>
    </w:p>
    <w:p w14:paraId="49897B85" w14:textId="5E93D7B1" w:rsidR="00FC35A1" w:rsidRPr="000C666F" w:rsidRDefault="002F6E93" w:rsidP="00FC35A1">
      <w:pPr>
        <w:rPr>
          <w:rFonts w:cs="Calibri"/>
        </w:rPr>
      </w:pPr>
      <w:r w:rsidRPr="000C666F">
        <w:rPr>
          <w:rFonts w:cs="Calibri"/>
        </w:rPr>
        <w:t xml:space="preserve">Spur devices such as load controllers, user interfaces, sensors and integration devices form a field network that is installed throughout the building. </w:t>
      </w:r>
      <w:r w:rsidR="00FC35A1" w:rsidRPr="000C666F">
        <w:rPr>
          <w:rFonts w:cs="Calibri"/>
        </w:rPr>
        <w:t xml:space="preserve">Devices communicate with each other using the DyNet protocol and operate independently of the System Manager head-end software. </w:t>
      </w:r>
    </w:p>
    <w:p w14:paraId="51FE2F4A" w14:textId="77777777" w:rsidR="002F6E93" w:rsidRPr="000C666F" w:rsidRDefault="002F6E93" w:rsidP="002F6E93">
      <w:pPr>
        <w:rPr>
          <w:rFonts w:cs="Calibri"/>
        </w:rPr>
      </w:pPr>
      <w:r w:rsidRPr="000C666F">
        <w:rPr>
          <w:rFonts w:cs="Calibri"/>
        </w:rPr>
        <w:t>Load controllers have flexible outputs to control lighting, power sockets, air conditioning, window coverings, fans etc. Signal controllers can also have protocol-based outputs such as DMX, 1-10V, DSI, DALI Broadcast, DALI Enumerated. DALI-2 driver controllers can also host sensors and dry contact interfaces on the DALI bus.</w:t>
      </w:r>
    </w:p>
    <w:p w14:paraId="1F68FAF5" w14:textId="338BFF3D" w:rsidR="002F6E93" w:rsidRPr="000C666F" w:rsidRDefault="002F6E93" w:rsidP="002F6E93">
      <w:pPr>
        <w:rPr>
          <w:rFonts w:cs="Calibri"/>
        </w:rPr>
      </w:pPr>
      <w:r w:rsidRPr="000C666F">
        <w:rPr>
          <w:rFonts w:cs="Calibri"/>
        </w:rPr>
        <w:t xml:space="preserve">Firmware, software, and configuration updates are deployable over the network to ensure devices are running the latest versions. </w:t>
      </w:r>
    </w:p>
    <w:p w14:paraId="19705103" w14:textId="49E9BC79" w:rsidR="002F6E93" w:rsidRPr="0093115F" w:rsidRDefault="002F6E93" w:rsidP="002F6E93">
      <w:pPr>
        <w:rPr>
          <w:rFonts w:cs="Calibri"/>
          <w:lang w:val="en-AU"/>
        </w:rPr>
      </w:pPr>
      <w:r w:rsidRPr="000C666F">
        <w:rPr>
          <w:rFonts w:cs="Calibri"/>
        </w:rPr>
        <w:lastRenderedPageBreak/>
        <w:t xml:space="preserve">Devices fit into one or more of </w:t>
      </w:r>
      <w:r w:rsidR="00161A09" w:rsidRPr="0093115F">
        <w:rPr>
          <w:rFonts w:cs="Calibri"/>
        </w:rPr>
        <w:t>two</w:t>
      </w:r>
      <w:r w:rsidRPr="0093115F">
        <w:rPr>
          <w:rFonts w:cs="Calibri"/>
        </w:rPr>
        <w:t xml:space="preserve"> security categories based on their available </w:t>
      </w:r>
      <w:r w:rsidR="0093115F" w:rsidRPr="0093115F">
        <w:rPr>
          <w:rFonts w:cs="Calibri"/>
        </w:rPr>
        <w:t xml:space="preserve">physical </w:t>
      </w:r>
      <w:r w:rsidRPr="0093115F">
        <w:rPr>
          <w:rFonts w:cs="Calibri"/>
        </w:rPr>
        <w:t>connections:</w:t>
      </w:r>
    </w:p>
    <w:p w14:paraId="04E0A8ED" w14:textId="77256B0D" w:rsidR="002F6E93" w:rsidRPr="0093115F" w:rsidRDefault="002F6E93" w:rsidP="004F2451">
      <w:pPr>
        <w:pStyle w:val="ListParagraph"/>
        <w:numPr>
          <w:ilvl w:val="0"/>
          <w:numId w:val="22"/>
        </w:numPr>
        <w:rPr>
          <w:rFonts w:cs="Calibri"/>
        </w:rPr>
      </w:pPr>
      <w:r w:rsidRPr="0093115F">
        <w:rPr>
          <w:rFonts w:cs="Calibri"/>
        </w:rPr>
        <w:t>RS-485</w:t>
      </w:r>
      <w:r w:rsidR="00907E40" w:rsidRPr="0093115F">
        <w:rPr>
          <w:rFonts w:cs="Calibri"/>
        </w:rPr>
        <w:t xml:space="preserve"> connections</w:t>
      </w:r>
    </w:p>
    <w:p w14:paraId="39BD2E7E" w14:textId="6788AA85" w:rsidR="002F6E93" w:rsidRPr="0093115F" w:rsidRDefault="002F6E93" w:rsidP="004F2451">
      <w:pPr>
        <w:pStyle w:val="ListParagraph"/>
        <w:numPr>
          <w:ilvl w:val="0"/>
          <w:numId w:val="22"/>
        </w:numPr>
        <w:rPr>
          <w:rFonts w:cs="Calibri"/>
        </w:rPr>
      </w:pPr>
      <w:r w:rsidRPr="0093115F">
        <w:rPr>
          <w:rFonts w:cs="Calibri"/>
        </w:rPr>
        <w:t>Ethernet</w:t>
      </w:r>
      <w:r w:rsidR="00907E40" w:rsidRPr="0093115F">
        <w:rPr>
          <w:rFonts w:cs="Calibri"/>
        </w:rPr>
        <w:t xml:space="preserve"> connections</w:t>
      </w:r>
    </w:p>
    <w:p w14:paraId="4301CFAB" w14:textId="77777777" w:rsidR="00FC35A1" w:rsidRPr="00FC35A1" w:rsidRDefault="00FC35A1" w:rsidP="002F6E93">
      <w:pPr>
        <w:pStyle w:val="BodyText"/>
        <w:rPr>
          <w:rFonts w:cs="Calibri"/>
          <w:lang w:bidi="ar-SA"/>
        </w:rPr>
      </w:pPr>
    </w:p>
    <w:p w14:paraId="7FFD8B29" w14:textId="07D9A0FD" w:rsidR="002F6E93" w:rsidRPr="004839E7" w:rsidRDefault="002F6E93" w:rsidP="004839E7">
      <w:pPr>
        <w:pStyle w:val="Heading3"/>
        <w:rPr>
          <w:rFonts w:ascii="Calibri" w:hAnsi="Calibri" w:cs="Calibri"/>
        </w:rPr>
      </w:pPr>
      <w:bookmarkStart w:id="15" w:name="_Toc184806834"/>
      <w:r w:rsidRPr="004839E7">
        <w:rPr>
          <w:rFonts w:ascii="Calibri" w:hAnsi="Calibri" w:cs="Calibri"/>
        </w:rPr>
        <w:t>RS-485 connections</w:t>
      </w:r>
      <w:bookmarkEnd w:id="15"/>
    </w:p>
    <w:p w14:paraId="31703A51" w14:textId="1502A854" w:rsidR="009E7EF4" w:rsidRPr="000C666F" w:rsidRDefault="002F6E93" w:rsidP="002F6E93">
      <w:pPr>
        <w:pStyle w:val="BodyText"/>
        <w:rPr>
          <w:rFonts w:cs="Calibri"/>
          <w:lang w:bidi="ar-SA"/>
        </w:rPr>
      </w:pPr>
      <w:r w:rsidRPr="000C666F">
        <w:rPr>
          <w:rFonts w:cs="Calibri"/>
          <w:lang w:bidi="ar-SA"/>
        </w:rPr>
        <w:t xml:space="preserve">Most Dynalite devices have an RS-485 port to connect to the spur field network on each floor. Gateways then connect the spur networks to the trunk network in the building. </w:t>
      </w:r>
      <w:r w:rsidR="00C57F20" w:rsidRPr="000C666F">
        <w:rPr>
          <w:rFonts w:cs="Calibri"/>
          <w:lang w:bidi="ar-SA"/>
        </w:rPr>
        <w:t>Trunk networks can be Ethernet or RS-485.</w:t>
      </w:r>
    </w:p>
    <w:p w14:paraId="31D88AF0" w14:textId="18501411" w:rsidR="002F6E93" w:rsidRPr="000C666F" w:rsidRDefault="0010323D" w:rsidP="002F6E93">
      <w:pPr>
        <w:pStyle w:val="BodyText"/>
        <w:rPr>
          <w:rFonts w:cs="Calibri"/>
          <w:lang w:bidi="ar-SA"/>
        </w:rPr>
      </w:pPr>
      <w:r w:rsidRPr="000C666F">
        <w:rPr>
          <w:rFonts w:cs="Calibri"/>
          <w:lang w:bidi="ar-SA"/>
        </w:rPr>
        <w:t>The RS-485 network is dedicated exclusively to the lighting control system and access to the network is only via direct physical connection or via a gateway/bridge. DyNet over RS-485 is not a secure protocol</w:t>
      </w:r>
      <w:r w:rsidR="0044330C" w:rsidRPr="000C666F">
        <w:rPr>
          <w:rFonts w:cs="Calibri"/>
          <w:lang w:bidi="ar-SA"/>
        </w:rPr>
        <w:t>,</w:t>
      </w:r>
      <w:r w:rsidRPr="000C666F">
        <w:rPr>
          <w:rFonts w:cs="Calibri"/>
          <w:lang w:bidi="ar-SA"/>
        </w:rPr>
        <w:t xml:space="preserve"> so devices with RS-485 ports must be physically secured by installation in a secure enclosure/room, with wiring kept physically inaccessible to unauthorized persons.</w:t>
      </w:r>
    </w:p>
    <w:p w14:paraId="5B56E3BD" w14:textId="711E04DB" w:rsidR="002F6E93" w:rsidRPr="000C666F" w:rsidRDefault="00E24E07" w:rsidP="002F6E93">
      <w:pPr>
        <w:pStyle w:val="BodyText"/>
        <w:rPr>
          <w:rFonts w:cs="Calibri"/>
          <w:lang w:bidi="ar-SA"/>
        </w:rPr>
      </w:pPr>
      <w:r w:rsidRPr="000C666F">
        <w:rPr>
          <w:rFonts w:cs="Calibri"/>
          <w:lang w:bidi="ar-SA"/>
        </w:rPr>
        <w:t>Where</w:t>
      </w:r>
      <w:r w:rsidR="00C57F20" w:rsidRPr="000C666F">
        <w:rPr>
          <w:rFonts w:cs="Calibri"/>
          <w:lang w:bidi="ar-SA"/>
        </w:rPr>
        <w:t xml:space="preserve"> E</w:t>
      </w:r>
      <w:r w:rsidR="002F6E93" w:rsidRPr="000C666F">
        <w:rPr>
          <w:rFonts w:cs="Calibri"/>
          <w:lang w:bidi="ar-SA"/>
        </w:rPr>
        <w:t>thernet gateways/bridges integrate with the RS-485 field network</w:t>
      </w:r>
      <w:r w:rsidRPr="000C666F">
        <w:rPr>
          <w:rFonts w:cs="Calibri"/>
          <w:lang w:bidi="ar-SA"/>
        </w:rPr>
        <w:t>, t</w:t>
      </w:r>
      <w:r w:rsidR="002F6E93" w:rsidRPr="000C666F">
        <w:rPr>
          <w:rFonts w:cs="Calibri"/>
          <w:lang w:bidi="ar-SA"/>
        </w:rPr>
        <w:t xml:space="preserve">hey use authentication and network firewalls to ensure secure access </w:t>
      </w:r>
      <w:r w:rsidRPr="000C666F">
        <w:rPr>
          <w:rFonts w:cs="Calibri"/>
          <w:lang w:bidi="ar-SA"/>
        </w:rPr>
        <w:t>so</w:t>
      </w:r>
      <w:r w:rsidR="002F6E93" w:rsidRPr="000C666F">
        <w:rPr>
          <w:rFonts w:cs="Calibri"/>
          <w:lang w:bidi="ar-SA"/>
        </w:rPr>
        <w:t xml:space="preserve"> only allowed messages are passed to the RS-485 field network. </w:t>
      </w:r>
      <w:r w:rsidR="009E7EF4" w:rsidRPr="000C666F">
        <w:rPr>
          <w:rFonts w:cs="Calibri"/>
          <w:lang w:bidi="ar-SA"/>
        </w:rPr>
        <w:t>Gateways can be reconfigured, and factory-reset from the RS-485 network.</w:t>
      </w:r>
    </w:p>
    <w:p w14:paraId="614CAE15" w14:textId="2347F035" w:rsidR="00AE4A61" w:rsidRDefault="00AE4A61" w:rsidP="00942BB6">
      <w:pPr>
        <w:pStyle w:val="BodyText"/>
        <w:ind w:left="720"/>
        <w:rPr>
          <w:rFonts w:cs="Calibri"/>
          <w:lang w:bidi="ar-SA"/>
        </w:rPr>
      </w:pPr>
      <w:r w:rsidRPr="000C666F">
        <w:rPr>
          <w:rFonts w:cs="Calibri"/>
          <w:noProof/>
          <w:lang w:bidi="ar-SA"/>
        </w:rPr>
        <w:drawing>
          <wp:inline distT="0" distB="0" distL="0" distR="0" wp14:anchorId="19D6EBBC" wp14:editId="57859F21">
            <wp:extent cx="4572000" cy="2476500"/>
            <wp:effectExtent l="0" t="0" r="0" b="0"/>
            <wp:docPr id="4" name="Graphic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4572000" cy="2476500"/>
                    </a:xfrm>
                    <a:prstGeom prst="rect">
                      <a:avLst/>
                    </a:prstGeom>
                  </pic:spPr>
                </pic:pic>
              </a:graphicData>
            </a:graphic>
          </wp:inline>
        </w:drawing>
      </w:r>
    </w:p>
    <w:p w14:paraId="3675DFBD" w14:textId="77777777" w:rsidR="00907E40" w:rsidRPr="000C666F" w:rsidRDefault="00907E40" w:rsidP="00942BB6">
      <w:pPr>
        <w:pStyle w:val="BodyText"/>
        <w:ind w:left="720"/>
        <w:rPr>
          <w:rFonts w:cs="Calibri"/>
          <w:lang w:bidi="ar-SA"/>
        </w:rPr>
      </w:pPr>
    </w:p>
    <w:p w14:paraId="6E7D6193" w14:textId="4AA2B2D8" w:rsidR="00942BB6" w:rsidRPr="000C666F" w:rsidRDefault="00F55086" w:rsidP="00942BB6">
      <w:pPr>
        <w:pStyle w:val="BodyText"/>
        <w:ind w:left="720" w:hanging="720"/>
        <w:rPr>
          <w:rFonts w:cs="Calibri"/>
        </w:rPr>
      </w:pPr>
      <w:r w:rsidRPr="00C45FCD">
        <w:rPr>
          <w:rFonts w:ascii="layout_symbols" w:hAnsi="layout_symbols"/>
          <w:color w:val="7CACDC"/>
        </w:rPr>
        <w:t>D</w:t>
      </w:r>
      <w:r w:rsidRPr="00C45FCD">
        <w:tab/>
      </w:r>
      <w:r w:rsidR="00942BB6" w:rsidRPr="000C666F">
        <w:rPr>
          <w:rFonts w:cs="Calibri"/>
        </w:rPr>
        <w:t xml:space="preserve">Dynalite controllers may have DMX512 outputs and/or DALI outputs for connecting to lamp drivers and input devices. DMX bus and DALI bus security risks are not covered in this document as they are lighting control industry standards. </w:t>
      </w:r>
    </w:p>
    <w:p w14:paraId="5FCD318A" w14:textId="7A78C4A0" w:rsidR="00187906" w:rsidRPr="000C666F" w:rsidRDefault="00187906" w:rsidP="002F6E93">
      <w:pPr>
        <w:pStyle w:val="BodyText"/>
        <w:rPr>
          <w:rFonts w:cs="Calibri"/>
          <w:lang w:bidi="ar-SA"/>
        </w:rPr>
      </w:pPr>
    </w:p>
    <w:p w14:paraId="178947D4" w14:textId="760D4C03" w:rsidR="00865C50" w:rsidRPr="004839E7" w:rsidRDefault="004839E7" w:rsidP="004839E7">
      <w:pPr>
        <w:pStyle w:val="Heading3"/>
        <w:rPr>
          <w:rFonts w:ascii="Calibri" w:hAnsi="Calibri" w:cs="Calibri"/>
        </w:rPr>
      </w:pPr>
      <w:r>
        <w:rPr>
          <w:rFonts w:ascii="Calibri" w:hAnsi="Calibri" w:cs="Calibri"/>
        </w:rPr>
        <w:br w:type="column"/>
      </w:r>
      <w:bookmarkStart w:id="16" w:name="_Toc184806835"/>
      <w:r w:rsidR="00865C50" w:rsidRPr="004839E7">
        <w:rPr>
          <w:rFonts w:ascii="Calibri" w:hAnsi="Calibri" w:cs="Calibri"/>
        </w:rPr>
        <w:lastRenderedPageBreak/>
        <w:t>Ethernet connections</w:t>
      </w:r>
      <w:bookmarkEnd w:id="16"/>
    </w:p>
    <w:p w14:paraId="08956104" w14:textId="1EC9553C" w:rsidR="00865C50" w:rsidRPr="000C666F" w:rsidRDefault="00865C50" w:rsidP="00865C50">
      <w:pPr>
        <w:rPr>
          <w:rFonts w:cs="Calibri"/>
        </w:rPr>
      </w:pPr>
      <w:r w:rsidRPr="000C666F">
        <w:rPr>
          <w:rFonts w:cs="Calibri"/>
        </w:rPr>
        <w:t>Ethernet</w:t>
      </w:r>
      <w:r w:rsidR="001A5DC3" w:rsidRPr="000C666F">
        <w:rPr>
          <w:rFonts w:cs="Calibri"/>
        </w:rPr>
        <w:t>/</w:t>
      </w:r>
      <w:r w:rsidRPr="000C666F">
        <w:rPr>
          <w:rFonts w:cs="Calibri"/>
        </w:rPr>
        <w:t>optical fiber is often used for the IP trunk network. An Ethernet spur may also be connected to other Ethernet devices</w:t>
      </w:r>
      <w:r w:rsidR="00AF1B7D">
        <w:rPr>
          <w:rFonts w:cs="Calibri"/>
        </w:rPr>
        <w:t>, such as the PDZG-E wireless gateway</w:t>
      </w:r>
      <w:r w:rsidRPr="000C666F">
        <w:rPr>
          <w:rFonts w:cs="Calibri"/>
        </w:rPr>
        <w:t xml:space="preserve">. Ethernet connection security depends on each device’s capabilities. There are currently </w:t>
      </w:r>
      <w:r w:rsidR="00AF1B7D">
        <w:rPr>
          <w:rFonts w:cs="Calibri"/>
        </w:rPr>
        <w:t>five</w:t>
      </w:r>
      <w:r w:rsidRPr="000C666F">
        <w:rPr>
          <w:rFonts w:cs="Calibri"/>
        </w:rPr>
        <w:t xml:space="preserve"> Ethernet enabled devices in the product portfolio that provide gateway/bridging functionality to other parts of the system.</w:t>
      </w:r>
    </w:p>
    <w:tbl>
      <w:tblPr>
        <w:tblStyle w:val="TableGrid"/>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3964"/>
      </w:tblGrid>
      <w:tr w:rsidR="00865C50" w:rsidRPr="000C666F" w14:paraId="1122BC73" w14:textId="77777777" w:rsidTr="006D51A8">
        <w:tc>
          <w:tcPr>
            <w:tcW w:w="2835" w:type="dxa"/>
          </w:tcPr>
          <w:p w14:paraId="65B7977D" w14:textId="77777777" w:rsidR="00865C50" w:rsidRPr="000C666F" w:rsidRDefault="00865C50" w:rsidP="00865C50">
            <w:pPr>
              <w:rPr>
                <w:rFonts w:eastAsiaTheme="minorHAnsi" w:cs="Calibri"/>
                <w:sz w:val="18"/>
                <w:szCs w:val="18"/>
              </w:rPr>
            </w:pPr>
            <w:r w:rsidRPr="000C666F">
              <w:rPr>
                <w:rFonts w:eastAsiaTheme="minorHAnsi" w:cs="Calibri"/>
                <w:sz w:val="18"/>
                <w:szCs w:val="18"/>
              </w:rPr>
              <w:t>Ethernet Gateways</w:t>
            </w:r>
          </w:p>
          <w:p w14:paraId="4F3B89B9" w14:textId="77777777" w:rsidR="00865C50" w:rsidRPr="000C666F" w:rsidRDefault="00865C50" w:rsidP="00865C50">
            <w:pPr>
              <w:numPr>
                <w:ilvl w:val="0"/>
                <w:numId w:val="6"/>
              </w:numPr>
              <w:contextualSpacing/>
              <w:rPr>
                <w:rFonts w:eastAsiaTheme="minorHAnsi" w:cs="Calibri"/>
                <w:sz w:val="18"/>
                <w:szCs w:val="18"/>
              </w:rPr>
            </w:pPr>
            <w:r w:rsidRPr="000C666F">
              <w:rPr>
                <w:rFonts w:eastAsiaTheme="minorHAnsi" w:cs="Calibri"/>
                <w:sz w:val="18"/>
                <w:szCs w:val="18"/>
              </w:rPr>
              <w:t>PDDEG-S</w:t>
            </w:r>
          </w:p>
          <w:p w14:paraId="323F6F8C" w14:textId="77777777" w:rsidR="00865C50" w:rsidRDefault="00865C50" w:rsidP="00865C50">
            <w:pPr>
              <w:numPr>
                <w:ilvl w:val="0"/>
                <w:numId w:val="6"/>
              </w:numPr>
              <w:contextualSpacing/>
              <w:rPr>
                <w:rFonts w:eastAsiaTheme="minorHAnsi" w:cs="Calibri"/>
                <w:sz w:val="18"/>
                <w:szCs w:val="18"/>
              </w:rPr>
            </w:pPr>
            <w:r w:rsidRPr="000C666F">
              <w:rPr>
                <w:rFonts w:eastAsiaTheme="minorHAnsi" w:cs="Calibri"/>
                <w:sz w:val="18"/>
                <w:szCs w:val="18"/>
              </w:rPr>
              <w:t>PDEB/PDEG</w:t>
            </w:r>
          </w:p>
          <w:p w14:paraId="3A1F6CF4" w14:textId="2392AFC5" w:rsidR="00AE2150" w:rsidRPr="000C666F" w:rsidRDefault="00AE2150" w:rsidP="00865C50">
            <w:pPr>
              <w:numPr>
                <w:ilvl w:val="0"/>
                <w:numId w:val="6"/>
              </w:numPr>
              <w:contextualSpacing/>
              <w:rPr>
                <w:rFonts w:eastAsiaTheme="minorHAnsi" w:cs="Calibri"/>
                <w:sz w:val="18"/>
                <w:szCs w:val="18"/>
              </w:rPr>
            </w:pPr>
            <w:r>
              <w:rPr>
                <w:rFonts w:eastAsiaTheme="minorHAnsi" w:cs="Calibri"/>
                <w:sz w:val="18"/>
                <w:szCs w:val="18"/>
              </w:rPr>
              <w:t>PDZG-E</w:t>
            </w:r>
          </w:p>
        </w:tc>
        <w:tc>
          <w:tcPr>
            <w:tcW w:w="3964" w:type="dxa"/>
          </w:tcPr>
          <w:p w14:paraId="62A391F3" w14:textId="77777777" w:rsidR="00865C50" w:rsidRPr="000C666F" w:rsidRDefault="00865C50" w:rsidP="00865C50">
            <w:pPr>
              <w:rPr>
                <w:rFonts w:eastAsiaTheme="minorHAnsi" w:cs="Calibri"/>
                <w:sz w:val="18"/>
                <w:szCs w:val="18"/>
              </w:rPr>
            </w:pPr>
            <w:r w:rsidRPr="000C666F">
              <w:rPr>
                <w:rFonts w:eastAsiaTheme="minorHAnsi" w:cs="Calibri"/>
                <w:sz w:val="18"/>
                <w:szCs w:val="18"/>
              </w:rPr>
              <w:t>Ethernet enabled load controllers</w:t>
            </w:r>
          </w:p>
          <w:p w14:paraId="3822F1CB" w14:textId="77777777" w:rsidR="00865C50" w:rsidRPr="000C666F" w:rsidRDefault="00865C50" w:rsidP="00865C50">
            <w:pPr>
              <w:numPr>
                <w:ilvl w:val="0"/>
                <w:numId w:val="6"/>
              </w:numPr>
              <w:contextualSpacing/>
              <w:rPr>
                <w:rFonts w:eastAsiaTheme="minorHAnsi" w:cs="Calibri"/>
                <w:sz w:val="18"/>
                <w:szCs w:val="18"/>
              </w:rPr>
            </w:pPr>
            <w:r w:rsidRPr="000C666F">
              <w:rPr>
                <w:rFonts w:eastAsiaTheme="minorHAnsi" w:cs="Calibri"/>
                <w:sz w:val="18"/>
                <w:szCs w:val="18"/>
              </w:rPr>
              <w:t>DDRC-GRMS-E</w:t>
            </w:r>
          </w:p>
          <w:p w14:paraId="2FA2BC68" w14:textId="77777777" w:rsidR="00865C50" w:rsidRPr="000C666F" w:rsidRDefault="00865C50" w:rsidP="00865C50">
            <w:pPr>
              <w:numPr>
                <w:ilvl w:val="0"/>
                <w:numId w:val="6"/>
              </w:numPr>
              <w:contextualSpacing/>
              <w:rPr>
                <w:rFonts w:eastAsiaTheme="minorHAnsi" w:cs="Calibri"/>
                <w:sz w:val="18"/>
                <w:szCs w:val="18"/>
              </w:rPr>
            </w:pPr>
            <w:r w:rsidRPr="000C666F">
              <w:rPr>
                <w:rFonts w:eastAsiaTheme="minorHAnsi" w:cs="Calibri"/>
                <w:sz w:val="18"/>
                <w:szCs w:val="18"/>
              </w:rPr>
              <w:t>DDBC320-DALI</w:t>
            </w:r>
          </w:p>
        </w:tc>
      </w:tr>
    </w:tbl>
    <w:p w14:paraId="7CA43302" w14:textId="2B422C05" w:rsidR="00865C50" w:rsidRPr="000C666F" w:rsidRDefault="00865C50" w:rsidP="00865C50">
      <w:pPr>
        <w:rPr>
          <w:rFonts w:cs="Calibri"/>
          <w:b/>
          <w:bCs/>
        </w:rPr>
      </w:pPr>
      <w:r w:rsidRPr="000C666F">
        <w:rPr>
          <w:rFonts w:cs="Calibri"/>
          <w:b/>
          <w:bCs/>
        </w:rPr>
        <w:t>PDDEG-S</w:t>
      </w:r>
    </w:p>
    <w:p w14:paraId="4245CC83" w14:textId="05DBBE5A" w:rsidR="00865C50" w:rsidRPr="000C666F" w:rsidRDefault="00865C50" w:rsidP="00AF1B7D">
      <w:pPr>
        <w:rPr>
          <w:rFonts w:cs="Calibri"/>
        </w:rPr>
      </w:pPr>
      <w:r w:rsidRPr="000C666F">
        <w:rPr>
          <w:rFonts w:cs="Calibri"/>
        </w:rPr>
        <w:t xml:space="preserve">The PDDEG-S can be used for multiple functions in the system. The </w:t>
      </w:r>
      <w:r w:rsidR="00ED5F27" w:rsidRPr="000C666F">
        <w:rPr>
          <w:rFonts w:cs="Calibri"/>
        </w:rPr>
        <w:t>three</w:t>
      </w:r>
      <w:r w:rsidRPr="000C666F">
        <w:rPr>
          <w:rFonts w:cs="Calibri"/>
        </w:rPr>
        <w:t xml:space="preserve"> most common functions are:</w:t>
      </w:r>
    </w:p>
    <w:p w14:paraId="0AC38FF1" w14:textId="2FA94718" w:rsidR="00865C50" w:rsidRPr="000C666F" w:rsidRDefault="00181E27" w:rsidP="004F2451">
      <w:pPr>
        <w:numPr>
          <w:ilvl w:val="0"/>
          <w:numId w:val="24"/>
        </w:numPr>
        <w:rPr>
          <w:rFonts w:cs="Calibri"/>
        </w:rPr>
      </w:pPr>
      <w:r>
        <w:rPr>
          <w:rFonts w:cs="Calibri"/>
        </w:rPr>
        <w:t>Cloud Gateway</w:t>
      </w:r>
      <w:r w:rsidR="00865C50" w:rsidRPr="000C666F">
        <w:rPr>
          <w:rFonts w:cs="Calibri"/>
        </w:rPr>
        <w:t xml:space="preserve"> – providing a secure internet connection to the building.</w:t>
      </w:r>
    </w:p>
    <w:p w14:paraId="169E5A37" w14:textId="22845A23" w:rsidR="00BA4F45" w:rsidRPr="00AF1B7D" w:rsidRDefault="00BA4F45" w:rsidP="00BA4F45">
      <w:pPr>
        <w:ind w:left="720"/>
        <w:rPr>
          <w:rFonts w:eastAsiaTheme="minorHAnsi" w:cs="Calibri"/>
        </w:rPr>
      </w:pPr>
      <w:r w:rsidRPr="00624646">
        <w:rPr>
          <w:rFonts w:cs="Calibri"/>
        </w:rPr>
        <w:t xml:space="preserve">The PDDEG-S connects securely over the internet to the </w:t>
      </w:r>
      <w:r w:rsidR="00624646">
        <w:rPr>
          <w:rFonts w:cs="Calibri"/>
        </w:rPr>
        <w:t xml:space="preserve">Dynalite </w:t>
      </w:r>
      <w:r w:rsidRPr="00624646">
        <w:rPr>
          <w:rFonts w:cs="Calibri"/>
        </w:rPr>
        <w:t xml:space="preserve">cloud, and via Ethernet or RS-485 to the on-site Dynalite control network. The client or integrator may choose to connect their network to services running in the cloud and have the collected data stored remotely in the cloud. The PDDEG-S </w:t>
      </w:r>
      <w:r w:rsidRPr="00624646">
        <w:rPr>
          <w:rFonts w:eastAsiaTheme="minorHAnsi" w:cs="Calibri"/>
        </w:rPr>
        <w:t>manages and secures the traffic from the on-premise system to the cloud.</w:t>
      </w:r>
    </w:p>
    <w:p w14:paraId="7FB06610" w14:textId="4A34886D" w:rsidR="0090247C" w:rsidRPr="00E34112" w:rsidRDefault="0090247C" w:rsidP="00865C50">
      <w:pPr>
        <w:ind w:left="720"/>
        <w:rPr>
          <w:rFonts w:cs="Calibri"/>
          <w:lang w:val="en-AU"/>
        </w:rPr>
      </w:pPr>
      <w:r>
        <w:rPr>
          <w:rFonts w:cs="Calibri"/>
        </w:rPr>
        <w:t>Internet</w:t>
      </w:r>
      <w:r w:rsidR="00865C50" w:rsidRPr="000C666F">
        <w:rPr>
          <w:rFonts w:cs="Calibri"/>
        </w:rPr>
        <w:t xml:space="preserve"> access to a PDDEG-S </w:t>
      </w:r>
      <w:r w:rsidR="00BA4F45">
        <w:rPr>
          <w:rFonts w:cs="Calibri"/>
        </w:rPr>
        <w:t>is</w:t>
      </w:r>
      <w:r w:rsidR="00865C50" w:rsidRPr="000C666F">
        <w:rPr>
          <w:rFonts w:cs="Calibri"/>
        </w:rPr>
        <w:t xml:space="preserve"> secured with Transport Layer Security</w:t>
      </w:r>
      <w:r w:rsidR="006717B7" w:rsidRPr="000C666F">
        <w:rPr>
          <w:rFonts w:cs="Calibri"/>
        </w:rPr>
        <w:t xml:space="preserve"> (TLS)</w:t>
      </w:r>
      <w:r w:rsidR="00901B50" w:rsidRPr="000C666F">
        <w:rPr>
          <w:rFonts w:cs="Calibri"/>
        </w:rPr>
        <w:t xml:space="preserve"> </w:t>
      </w:r>
      <w:r>
        <w:rPr>
          <w:rFonts w:cs="Calibri"/>
        </w:rPr>
        <w:t xml:space="preserve">and </w:t>
      </w:r>
      <w:r w:rsidRPr="000C666F">
        <w:rPr>
          <w:rFonts w:cs="Calibri"/>
        </w:rPr>
        <w:t>accessed remotely with an encrypted, authenticated connection</w:t>
      </w:r>
      <w:r>
        <w:rPr>
          <w:rFonts w:cs="Calibri"/>
        </w:rPr>
        <w:t xml:space="preserve"> via the Dynalite Cloud Platform. To enable remote access, the user must:</w:t>
      </w:r>
    </w:p>
    <w:p w14:paraId="434BD640" w14:textId="36A306EF" w:rsidR="0090247C" w:rsidRDefault="0090247C" w:rsidP="00265C03">
      <w:pPr>
        <w:numPr>
          <w:ilvl w:val="1"/>
          <w:numId w:val="24"/>
        </w:numPr>
        <w:ind w:left="1434" w:hanging="357"/>
        <w:contextualSpacing/>
        <w:rPr>
          <w:rFonts w:cs="Calibri"/>
        </w:rPr>
      </w:pPr>
      <w:r>
        <w:rPr>
          <w:rFonts w:cs="Calibri"/>
        </w:rPr>
        <w:t>Set up an online Interact Account</w:t>
      </w:r>
    </w:p>
    <w:p w14:paraId="17EB0B2A" w14:textId="45B59803" w:rsidR="00FE5CD9" w:rsidRDefault="00FE5CD9" w:rsidP="00265C03">
      <w:pPr>
        <w:numPr>
          <w:ilvl w:val="1"/>
          <w:numId w:val="24"/>
        </w:numPr>
        <w:ind w:left="1434" w:hanging="357"/>
        <w:contextualSpacing/>
        <w:rPr>
          <w:rFonts w:cs="Calibri"/>
        </w:rPr>
      </w:pPr>
      <w:r>
        <w:rPr>
          <w:rFonts w:cs="Calibri"/>
        </w:rPr>
        <w:t>Login to their Interact Account from System Builder</w:t>
      </w:r>
    </w:p>
    <w:p w14:paraId="281C8AEE" w14:textId="1FDC9052" w:rsidR="0090247C" w:rsidRDefault="0090247C" w:rsidP="00265C03">
      <w:pPr>
        <w:numPr>
          <w:ilvl w:val="1"/>
          <w:numId w:val="24"/>
        </w:numPr>
        <w:ind w:left="1434" w:hanging="357"/>
        <w:contextualSpacing/>
        <w:rPr>
          <w:rFonts w:cs="Calibri"/>
        </w:rPr>
      </w:pPr>
      <w:r>
        <w:rPr>
          <w:rFonts w:cs="Calibri"/>
        </w:rPr>
        <w:t>Configure the cloud gateway</w:t>
      </w:r>
    </w:p>
    <w:p w14:paraId="3A06ADDC" w14:textId="27C102B7" w:rsidR="0090247C" w:rsidRDefault="0090247C" w:rsidP="00265C03">
      <w:pPr>
        <w:numPr>
          <w:ilvl w:val="1"/>
          <w:numId w:val="24"/>
        </w:numPr>
        <w:ind w:left="1434" w:hanging="357"/>
        <w:contextualSpacing/>
        <w:rPr>
          <w:rFonts w:cs="Calibri"/>
        </w:rPr>
      </w:pPr>
      <w:r w:rsidRPr="000C666F">
        <w:rPr>
          <w:rFonts w:cs="Calibri"/>
        </w:rPr>
        <w:t xml:space="preserve">Upload </w:t>
      </w:r>
      <w:r w:rsidR="00F64EF2" w:rsidRPr="000C666F">
        <w:rPr>
          <w:rFonts w:cs="Calibri"/>
        </w:rPr>
        <w:t xml:space="preserve">a </w:t>
      </w:r>
      <w:r>
        <w:rPr>
          <w:rFonts w:cs="Calibri"/>
        </w:rPr>
        <w:t>s</w:t>
      </w:r>
      <w:r w:rsidR="00F64EF2" w:rsidRPr="000C666F">
        <w:rPr>
          <w:rFonts w:cs="Calibri"/>
        </w:rPr>
        <w:t xml:space="preserve">ite </w:t>
      </w:r>
      <w:r>
        <w:rPr>
          <w:rFonts w:cs="Calibri"/>
        </w:rPr>
        <w:t>c</w:t>
      </w:r>
      <w:r w:rsidR="00F64EF2" w:rsidRPr="000C666F">
        <w:rPr>
          <w:rFonts w:cs="Calibri"/>
        </w:rPr>
        <w:t>ertificate</w:t>
      </w:r>
      <w:r>
        <w:rPr>
          <w:rFonts w:cs="Calibri"/>
        </w:rPr>
        <w:t xml:space="preserve"> to the gateway</w:t>
      </w:r>
    </w:p>
    <w:p w14:paraId="1A47410F" w14:textId="3361F1D6" w:rsidR="0090247C" w:rsidRDefault="0090247C" w:rsidP="00265C03">
      <w:pPr>
        <w:numPr>
          <w:ilvl w:val="1"/>
          <w:numId w:val="24"/>
        </w:numPr>
        <w:ind w:left="1434" w:hanging="357"/>
        <w:contextualSpacing/>
        <w:rPr>
          <w:rFonts w:cs="Calibri"/>
        </w:rPr>
      </w:pPr>
      <w:r>
        <w:rPr>
          <w:rFonts w:cs="Calibri"/>
        </w:rPr>
        <w:t>R</w:t>
      </w:r>
      <w:r w:rsidR="00181E27">
        <w:rPr>
          <w:rFonts w:cs="Calibri"/>
        </w:rPr>
        <w:t>egiste</w:t>
      </w:r>
      <w:r>
        <w:rPr>
          <w:rFonts w:cs="Calibri"/>
        </w:rPr>
        <w:t>r</w:t>
      </w:r>
      <w:r w:rsidR="00181E27">
        <w:rPr>
          <w:rFonts w:cs="Calibri"/>
        </w:rPr>
        <w:t xml:space="preserve"> the </w:t>
      </w:r>
      <w:r>
        <w:rPr>
          <w:rFonts w:cs="Calibri"/>
        </w:rPr>
        <w:t xml:space="preserve">cloud </w:t>
      </w:r>
      <w:r w:rsidR="00181E27">
        <w:rPr>
          <w:rFonts w:cs="Calibri"/>
        </w:rPr>
        <w:t>gateway in the Dynalite Cloud Platform</w:t>
      </w:r>
    </w:p>
    <w:p w14:paraId="0B75B592" w14:textId="02603621" w:rsidR="00865C50" w:rsidRDefault="0090247C" w:rsidP="00F070C7">
      <w:pPr>
        <w:numPr>
          <w:ilvl w:val="1"/>
          <w:numId w:val="24"/>
        </w:numPr>
        <w:rPr>
          <w:rFonts w:cs="Calibri"/>
        </w:rPr>
      </w:pPr>
      <w:r w:rsidRPr="0090247C">
        <w:rPr>
          <w:rFonts w:cs="Calibri"/>
        </w:rPr>
        <w:t>Save the job to the cloud</w:t>
      </w:r>
    </w:p>
    <w:p w14:paraId="3DC34B2D" w14:textId="58AAAFD6" w:rsidR="00865C50" w:rsidRPr="000C666F" w:rsidRDefault="00865C50" w:rsidP="00865C50">
      <w:pPr>
        <w:ind w:left="720"/>
        <w:rPr>
          <w:rFonts w:cs="Calibri"/>
        </w:rPr>
      </w:pPr>
      <w:r w:rsidRPr="000C666F">
        <w:rPr>
          <w:rFonts w:cs="Calibri"/>
        </w:rPr>
        <w:t xml:space="preserve">Network traffic between SM and </w:t>
      </w:r>
      <w:r w:rsidR="00FE5CD9">
        <w:rPr>
          <w:rFonts w:cs="Calibri"/>
        </w:rPr>
        <w:t>a</w:t>
      </w:r>
      <w:r w:rsidRPr="000C666F">
        <w:rPr>
          <w:rFonts w:cs="Calibri"/>
        </w:rPr>
        <w:t xml:space="preserve"> PDDEG-S </w:t>
      </w:r>
      <w:r w:rsidR="00901B50" w:rsidRPr="000C666F">
        <w:rPr>
          <w:rFonts w:cs="Calibri"/>
        </w:rPr>
        <w:t>may be secured</w:t>
      </w:r>
      <w:r w:rsidRPr="000C666F">
        <w:rPr>
          <w:rFonts w:cs="Calibri"/>
        </w:rPr>
        <w:t xml:space="preserve"> with a TCP TLS connection</w:t>
      </w:r>
      <w:r w:rsidR="00901B50" w:rsidRPr="000C666F">
        <w:rPr>
          <w:rFonts w:cs="Calibri"/>
        </w:rPr>
        <w:t xml:space="preserve"> by uploading a Site Certificate</w:t>
      </w:r>
      <w:r w:rsidR="00FE5CD9">
        <w:rPr>
          <w:rFonts w:cs="Calibri"/>
        </w:rPr>
        <w:t xml:space="preserve"> to both the SM server and to the PDDEG-S</w:t>
      </w:r>
      <w:r w:rsidRPr="000C666F">
        <w:rPr>
          <w:rFonts w:cs="Calibri"/>
        </w:rPr>
        <w:t>.</w:t>
      </w:r>
      <w:r w:rsidR="00901B50" w:rsidRPr="000C666F">
        <w:rPr>
          <w:rFonts w:cs="Calibri"/>
        </w:rPr>
        <w:t xml:space="preserve"> </w:t>
      </w:r>
      <w:r w:rsidRPr="000C666F">
        <w:rPr>
          <w:rFonts w:cs="Calibri"/>
        </w:rPr>
        <w:t xml:space="preserve">The architecture uses a client/server relationship from the </w:t>
      </w:r>
      <w:r w:rsidR="008C18E9" w:rsidRPr="000C666F">
        <w:rPr>
          <w:rFonts w:cs="Calibri"/>
        </w:rPr>
        <w:t>System Manager</w:t>
      </w:r>
      <w:r w:rsidRPr="000C666F">
        <w:rPr>
          <w:rFonts w:cs="Calibri"/>
        </w:rPr>
        <w:t xml:space="preserve"> to the PDDEG-S, ensuring that intruders on the IP </w:t>
      </w:r>
      <w:r w:rsidR="008C18E9" w:rsidRPr="000C666F">
        <w:rPr>
          <w:rFonts w:cs="Calibri"/>
        </w:rPr>
        <w:t xml:space="preserve">lighting control </w:t>
      </w:r>
      <w:r w:rsidRPr="000C666F">
        <w:rPr>
          <w:rFonts w:cs="Calibri"/>
        </w:rPr>
        <w:t>network cannot initiate a connection to SM.</w:t>
      </w:r>
    </w:p>
    <w:p w14:paraId="0827CC7A" w14:textId="1471EFC4" w:rsidR="00865C50" w:rsidRPr="000C666F" w:rsidRDefault="00F64EF2" w:rsidP="00865C50">
      <w:pPr>
        <w:ind w:left="720"/>
        <w:rPr>
          <w:rFonts w:cs="Calibri"/>
        </w:rPr>
      </w:pPr>
      <w:r w:rsidRPr="000C666F">
        <w:rPr>
          <w:rFonts w:cs="Calibri"/>
        </w:rPr>
        <w:t xml:space="preserve">Network traffic to a PDEB/PDEG is unsecured. </w:t>
      </w:r>
      <w:r w:rsidR="00865C50" w:rsidRPr="000C666F">
        <w:rPr>
          <w:rFonts w:cs="Calibri"/>
        </w:rPr>
        <w:t>The routing configuration in each gateway/bridge prevents intruders from controlling or intercepting traffic between spurs.</w:t>
      </w:r>
    </w:p>
    <w:p w14:paraId="6C610CE1" w14:textId="092C024E" w:rsidR="001A4C14" w:rsidRDefault="005817EB" w:rsidP="00865C50">
      <w:pPr>
        <w:ind w:left="720"/>
        <w:rPr>
          <w:rFonts w:cs="Calibri"/>
        </w:rPr>
      </w:pPr>
      <w:r w:rsidRPr="000C666F">
        <w:rPr>
          <w:rFonts w:cs="Calibri"/>
        </w:rPr>
        <w:t>Access to the inbuilt webserver can be authenticated with a username and password and secured via HTTPS by uploading a Web Server Certificate.</w:t>
      </w:r>
    </w:p>
    <w:p w14:paraId="6CACFDD1" w14:textId="385460BF" w:rsidR="00CE13B1" w:rsidRPr="000C666F" w:rsidRDefault="00B71FC6" w:rsidP="00865C50">
      <w:pPr>
        <w:ind w:left="1440"/>
        <w:rPr>
          <w:rFonts w:eastAsiaTheme="minorHAnsi" w:cs="Calibri"/>
        </w:rPr>
      </w:pPr>
      <w:r>
        <w:rPr>
          <w:rFonts w:cs="Calibri"/>
          <w:noProof/>
        </w:rPr>
        <w:drawing>
          <wp:inline distT="0" distB="0" distL="0" distR="0" wp14:anchorId="098B4085" wp14:editId="38B8BF01">
            <wp:extent cx="4524292" cy="2230285"/>
            <wp:effectExtent l="0" t="0" r="0" b="0"/>
            <wp:docPr id="1299461068"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461068" name="Graphic 1299461068"/>
                    <pic:cNvPicPr/>
                  </pic:nvPicPr>
                  <pic:blipFill>
                    <a:blip r:embed="rId19">
                      <a:extLst>
                        <a:ext uri="{96DAC541-7B7A-43D3-8B79-37D633B846F1}">
                          <asvg:svgBlip xmlns:asvg="http://schemas.microsoft.com/office/drawing/2016/SVG/main" r:embed="rId20"/>
                        </a:ext>
                      </a:extLst>
                    </a:blip>
                    <a:stretch>
                      <a:fillRect/>
                    </a:stretch>
                  </pic:blipFill>
                  <pic:spPr>
                    <a:xfrm>
                      <a:off x="0" y="0"/>
                      <a:ext cx="4537431" cy="2236762"/>
                    </a:xfrm>
                    <a:prstGeom prst="rect">
                      <a:avLst/>
                    </a:prstGeom>
                  </pic:spPr>
                </pic:pic>
              </a:graphicData>
            </a:graphic>
          </wp:inline>
        </w:drawing>
      </w:r>
      <w:r w:rsidR="00CE13B1">
        <w:rPr>
          <w:rFonts w:eastAsiaTheme="minorHAnsi" w:cs="Calibri"/>
        </w:rPr>
        <w:br w:type="column"/>
      </w:r>
    </w:p>
    <w:p w14:paraId="3B68BB10" w14:textId="10E3304E" w:rsidR="00865C50" w:rsidRPr="000C666F" w:rsidRDefault="00865C50" w:rsidP="004F2451">
      <w:pPr>
        <w:pStyle w:val="ListParagraph"/>
        <w:numPr>
          <w:ilvl w:val="0"/>
          <w:numId w:val="24"/>
        </w:numPr>
        <w:rPr>
          <w:rFonts w:eastAsiaTheme="minorHAnsi" w:cs="Calibri"/>
        </w:rPr>
      </w:pPr>
      <w:r w:rsidRPr="000C666F">
        <w:rPr>
          <w:rFonts w:eastAsiaTheme="minorHAnsi" w:cs="Calibri"/>
        </w:rPr>
        <w:t>Ethernet Gateway – providing a network bridge between the Ethernet trunk and an Ethernet or RS-485 DyNet spur.</w:t>
      </w:r>
    </w:p>
    <w:p w14:paraId="3BDD35B2" w14:textId="2A325BBE" w:rsidR="00865C50" w:rsidRPr="000C666F" w:rsidRDefault="00865C50" w:rsidP="00865C50">
      <w:pPr>
        <w:pStyle w:val="BodyText"/>
        <w:ind w:left="720"/>
        <w:rPr>
          <w:rFonts w:cs="Calibri"/>
          <w:lang w:bidi="ar-SA"/>
        </w:rPr>
      </w:pPr>
      <w:r w:rsidRPr="000C666F">
        <w:rPr>
          <w:rFonts w:cs="Calibri"/>
          <w:lang w:bidi="ar-SA"/>
        </w:rPr>
        <w:t>Network traffic between SM and the PDDEG-S is secured with a TCP TLS connection</w:t>
      </w:r>
      <w:r w:rsidR="00767A1C" w:rsidRPr="000C666F">
        <w:rPr>
          <w:rFonts w:cs="Calibri"/>
          <w:lang w:bidi="ar-SA"/>
        </w:rPr>
        <w:t xml:space="preserve"> by uploading a Site Certificate</w:t>
      </w:r>
      <w:r w:rsidRPr="000C666F">
        <w:rPr>
          <w:rFonts w:cs="Calibri"/>
          <w:lang w:bidi="ar-SA"/>
        </w:rPr>
        <w:t>.</w:t>
      </w:r>
    </w:p>
    <w:p w14:paraId="3061C22F" w14:textId="25CAA220" w:rsidR="00865C50" w:rsidRPr="000C666F" w:rsidRDefault="00865C50" w:rsidP="00865C50">
      <w:pPr>
        <w:pStyle w:val="BodyText"/>
        <w:ind w:left="720"/>
        <w:rPr>
          <w:rFonts w:cs="Calibri"/>
          <w:lang w:bidi="ar-SA"/>
        </w:rPr>
      </w:pPr>
      <w:r w:rsidRPr="000C666F">
        <w:rPr>
          <w:rFonts w:cs="Calibri"/>
          <w:lang w:bidi="ar-SA"/>
        </w:rPr>
        <w:t>Network traffic between PDDEG-S and an Ethernet enabled load controller is secured using a TCP TLS connection</w:t>
      </w:r>
      <w:r w:rsidR="00767A1C" w:rsidRPr="000C666F">
        <w:rPr>
          <w:rFonts w:cs="Calibri"/>
          <w:lang w:bidi="ar-SA"/>
        </w:rPr>
        <w:t xml:space="preserve"> by uploading a Site Certificate</w:t>
      </w:r>
      <w:r w:rsidRPr="000C666F">
        <w:rPr>
          <w:rFonts w:cs="Calibri"/>
          <w:lang w:bidi="ar-SA"/>
        </w:rPr>
        <w:t xml:space="preserve">. The architecture uses a client/server relationship from the Ethernet enabled load controller to the PDDEG-S. This ensures that intruders on the IP network cannot initiate a connection to an Ethernet enabled load controller. </w:t>
      </w:r>
    </w:p>
    <w:p w14:paraId="31635AB8" w14:textId="4FCA563B" w:rsidR="00865C50" w:rsidRPr="000C666F" w:rsidRDefault="00865C50" w:rsidP="00865C50">
      <w:pPr>
        <w:pStyle w:val="BodyText"/>
        <w:ind w:left="720"/>
        <w:rPr>
          <w:rFonts w:cs="Calibri"/>
        </w:rPr>
      </w:pPr>
      <w:r w:rsidRPr="000C666F">
        <w:rPr>
          <w:rFonts w:cs="Calibri"/>
          <w:lang w:bidi="ar-SA"/>
        </w:rPr>
        <w:t xml:space="preserve">Other devices may be connected to the PDDEG-S RS-485 port, with </w:t>
      </w:r>
      <w:r w:rsidR="008C18E9" w:rsidRPr="000C666F">
        <w:rPr>
          <w:rFonts w:cs="Calibri"/>
          <w:lang w:bidi="ar-SA"/>
        </w:rPr>
        <w:t xml:space="preserve">the </w:t>
      </w:r>
      <w:r w:rsidRPr="000C666F">
        <w:rPr>
          <w:rFonts w:cs="Calibri"/>
          <w:lang w:bidi="ar-SA"/>
        </w:rPr>
        <w:t xml:space="preserve">required physical network security measures in place. </w:t>
      </w:r>
      <w:r w:rsidRPr="000C666F">
        <w:rPr>
          <w:rFonts w:cs="Calibri"/>
        </w:rPr>
        <w:t>For more details, refer to the Ethernet Gateway</w:t>
      </w:r>
      <w:r w:rsidR="008C18E9" w:rsidRPr="000C666F">
        <w:rPr>
          <w:rFonts w:cs="Calibri"/>
        </w:rPr>
        <w:t>s</w:t>
      </w:r>
      <w:r w:rsidRPr="000C666F">
        <w:rPr>
          <w:rFonts w:cs="Calibri"/>
        </w:rPr>
        <w:t xml:space="preserve"> Commissioning Guide and Interact Hospitality Commissioning Guide.</w:t>
      </w:r>
    </w:p>
    <w:p w14:paraId="205AECF4" w14:textId="78612AC5" w:rsidR="00420465" w:rsidRDefault="005817EB" w:rsidP="00865C50">
      <w:pPr>
        <w:pStyle w:val="BodyText"/>
        <w:ind w:left="720"/>
        <w:rPr>
          <w:rFonts w:cs="Calibri"/>
        </w:rPr>
      </w:pPr>
      <w:r w:rsidRPr="000C666F">
        <w:rPr>
          <w:rFonts w:cs="Calibri"/>
          <w:lang w:bidi="ar-SA"/>
        </w:rPr>
        <w:t xml:space="preserve">Access to the inbuilt webserver can be authenticated with a username and password and secured via HTTPS </w:t>
      </w:r>
      <w:r w:rsidRPr="000C666F">
        <w:rPr>
          <w:rFonts w:cs="Calibri"/>
        </w:rPr>
        <w:t>by uploading a Web Server Certificate.</w:t>
      </w:r>
    </w:p>
    <w:p w14:paraId="4CA4A183" w14:textId="77777777" w:rsidR="00CE13B1" w:rsidRPr="000C666F" w:rsidRDefault="00CE13B1" w:rsidP="00865C50">
      <w:pPr>
        <w:pStyle w:val="BodyText"/>
        <w:ind w:left="720"/>
        <w:rPr>
          <w:rFonts w:cs="Calibri"/>
        </w:rPr>
      </w:pPr>
    </w:p>
    <w:p w14:paraId="4B9C0FEC" w14:textId="35DEE1FA" w:rsidR="00865C50" w:rsidRPr="000C666F" w:rsidRDefault="00AE4A61" w:rsidP="004839E7">
      <w:pPr>
        <w:pStyle w:val="BodyText"/>
        <w:ind w:left="720"/>
        <w:rPr>
          <w:rFonts w:cs="Calibri"/>
          <w:lang w:bidi="ar-SA"/>
        </w:rPr>
      </w:pPr>
      <w:r w:rsidRPr="000C666F">
        <w:rPr>
          <w:rFonts w:cs="Calibri"/>
          <w:noProof/>
          <w:lang w:bidi="ar-SA"/>
        </w:rPr>
        <w:drawing>
          <wp:inline distT="0" distB="0" distL="0" distR="0" wp14:anchorId="429008F0" wp14:editId="15FF73E5">
            <wp:extent cx="5221332" cy="2130950"/>
            <wp:effectExtent l="0" t="0" r="0" b="3175"/>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5255781" cy="2145009"/>
                    </a:xfrm>
                    <a:prstGeom prst="rect">
                      <a:avLst/>
                    </a:prstGeom>
                  </pic:spPr>
                </pic:pic>
              </a:graphicData>
            </a:graphic>
          </wp:inline>
        </w:drawing>
      </w:r>
    </w:p>
    <w:p w14:paraId="714AB1D0" w14:textId="571F51E3" w:rsidR="00011572" w:rsidRPr="000C666F" w:rsidRDefault="00011572" w:rsidP="00011572">
      <w:pPr>
        <w:rPr>
          <w:rFonts w:cs="Calibri"/>
        </w:rPr>
      </w:pPr>
    </w:p>
    <w:p w14:paraId="63CA6403" w14:textId="212AAFFC" w:rsidR="005A7F3F" w:rsidRPr="000C666F" w:rsidRDefault="005A7F3F" w:rsidP="005A7F3F">
      <w:pPr>
        <w:pStyle w:val="ListParagraph"/>
        <w:numPr>
          <w:ilvl w:val="0"/>
          <w:numId w:val="24"/>
        </w:numPr>
        <w:rPr>
          <w:rFonts w:eastAsiaTheme="minorHAnsi" w:cs="Calibri"/>
        </w:rPr>
      </w:pPr>
      <w:bookmarkStart w:id="17" w:name="_Hlk128746778"/>
      <w:r w:rsidRPr="000C666F">
        <w:rPr>
          <w:rFonts w:eastAsiaTheme="minorHAnsi" w:cs="Calibri"/>
        </w:rPr>
        <w:t>BACnet gateway – providing integration between BACnet protocol (BMS) and DyNet protocol.</w:t>
      </w:r>
    </w:p>
    <w:p w14:paraId="225DA89E" w14:textId="043CAA47" w:rsidR="005A7F3F" w:rsidRDefault="00611DE3" w:rsidP="005A7F3F">
      <w:pPr>
        <w:ind w:left="720"/>
        <w:rPr>
          <w:rFonts w:eastAsiaTheme="minorHAnsi" w:cs="Calibri"/>
        </w:rPr>
      </w:pPr>
      <w:r w:rsidRPr="000C666F">
        <w:rPr>
          <w:rFonts w:eastAsiaTheme="minorHAnsi" w:cs="Calibri"/>
        </w:rPr>
        <w:t>BACnet is not a secure protocol. So, f</w:t>
      </w:r>
      <w:r w:rsidR="005A7F3F" w:rsidRPr="000C666F">
        <w:rPr>
          <w:rFonts w:eastAsiaTheme="minorHAnsi" w:cs="Calibri"/>
        </w:rPr>
        <w:t>or security reasons we recommend keeping the two networks separate.</w:t>
      </w:r>
      <w:r w:rsidR="0078373A" w:rsidRPr="000C666F">
        <w:rPr>
          <w:rFonts w:eastAsiaTheme="minorHAnsi" w:cs="Calibri"/>
        </w:rPr>
        <w:t xml:space="preserve"> </w:t>
      </w:r>
      <w:r w:rsidR="00AD6BC2" w:rsidRPr="000C666F">
        <w:rPr>
          <w:rFonts w:eastAsiaTheme="minorHAnsi" w:cs="Calibri"/>
        </w:rPr>
        <w:t>I</w:t>
      </w:r>
      <w:r w:rsidR="005A7F3F" w:rsidRPr="000C666F">
        <w:rPr>
          <w:rFonts w:eastAsiaTheme="minorHAnsi" w:cs="Calibri"/>
        </w:rPr>
        <w:t>t is possible to connect the BMS and lighting system on the same network, if required</w:t>
      </w:r>
      <w:r w:rsidR="00F40093" w:rsidRPr="000C666F">
        <w:rPr>
          <w:rFonts w:eastAsiaTheme="minorHAnsi" w:cs="Calibri"/>
        </w:rPr>
        <w:t>,</w:t>
      </w:r>
      <w:r w:rsidR="00AD6BC2" w:rsidRPr="000C666F">
        <w:rPr>
          <w:rFonts w:eastAsiaTheme="minorHAnsi" w:cs="Calibri"/>
        </w:rPr>
        <w:t xml:space="preserve"> however, this is not recommended, and the customer/installer is responsible for any security impact</w:t>
      </w:r>
      <w:r w:rsidR="005A7F3F" w:rsidRPr="000C666F">
        <w:rPr>
          <w:rFonts w:eastAsiaTheme="minorHAnsi" w:cs="Calibri"/>
        </w:rPr>
        <w:t xml:space="preserve">. </w:t>
      </w:r>
    </w:p>
    <w:p w14:paraId="20C3F4B1" w14:textId="77777777" w:rsidR="00CE13B1" w:rsidRPr="000C666F" w:rsidRDefault="00CE13B1" w:rsidP="005A7F3F">
      <w:pPr>
        <w:ind w:left="720"/>
        <w:rPr>
          <w:rFonts w:eastAsiaTheme="minorHAnsi" w:cs="Calibri"/>
        </w:rPr>
      </w:pPr>
    </w:p>
    <w:bookmarkEnd w:id="17"/>
    <w:p w14:paraId="4E8D9230" w14:textId="2489A63B" w:rsidR="005A7F3F" w:rsidRPr="000C666F" w:rsidRDefault="00E02883" w:rsidP="003C678C">
      <w:pPr>
        <w:ind w:left="720"/>
        <w:rPr>
          <w:rFonts w:cs="Calibri"/>
        </w:rPr>
      </w:pPr>
      <w:r w:rsidRPr="000C666F">
        <w:rPr>
          <w:rFonts w:cs="Calibri"/>
          <w:noProof/>
        </w:rPr>
        <w:drawing>
          <wp:inline distT="0" distB="0" distL="0" distR="0" wp14:anchorId="4FBADDDB" wp14:editId="7817C760">
            <wp:extent cx="5343776" cy="1709530"/>
            <wp:effectExtent l="0" t="0" r="0" b="5080"/>
            <wp:docPr id="21" name="Graphic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phic 2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5353201" cy="1712545"/>
                    </a:xfrm>
                    <a:prstGeom prst="rect">
                      <a:avLst/>
                    </a:prstGeom>
                  </pic:spPr>
                </pic:pic>
              </a:graphicData>
            </a:graphic>
          </wp:inline>
        </w:drawing>
      </w:r>
    </w:p>
    <w:p w14:paraId="0A82FB83" w14:textId="77777777" w:rsidR="005A7F3F" w:rsidRPr="000C666F" w:rsidRDefault="005A7F3F" w:rsidP="00011572">
      <w:pPr>
        <w:rPr>
          <w:rFonts w:cs="Calibri"/>
        </w:rPr>
      </w:pPr>
    </w:p>
    <w:p w14:paraId="5D65F76B" w14:textId="08260F23" w:rsidR="00DB52FB" w:rsidRPr="000C666F" w:rsidRDefault="00CE13B1" w:rsidP="00DB52FB">
      <w:pPr>
        <w:pStyle w:val="BodyText"/>
        <w:rPr>
          <w:rFonts w:cs="Calibri"/>
          <w:b/>
          <w:bCs/>
          <w:lang w:bidi="ar-SA"/>
        </w:rPr>
      </w:pPr>
      <w:r>
        <w:rPr>
          <w:rFonts w:cs="Calibri"/>
          <w:b/>
          <w:bCs/>
          <w:lang w:bidi="ar-SA"/>
        </w:rPr>
        <w:br w:type="column"/>
      </w:r>
      <w:r w:rsidR="00DB52FB" w:rsidRPr="000C666F">
        <w:rPr>
          <w:rFonts w:cs="Calibri"/>
          <w:b/>
          <w:bCs/>
          <w:lang w:bidi="ar-SA"/>
        </w:rPr>
        <w:lastRenderedPageBreak/>
        <w:t>PDEB/PDEG</w:t>
      </w:r>
    </w:p>
    <w:p w14:paraId="234304CD" w14:textId="5AD1E4B2" w:rsidR="00DB52FB" w:rsidRPr="000C666F" w:rsidRDefault="00DB52FB" w:rsidP="00DB52FB">
      <w:pPr>
        <w:pStyle w:val="BodyText"/>
        <w:rPr>
          <w:rFonts w:cs="Calibri"/>
          <w:lang w:bidi="ar-SA"/>
        </w:rPr>
      </w:pPr>
      <w:r w:rsidRPr="000C666F">
        <w:rPr>
          <w:rFonts w:cs="Calibri"/>
          <w:lang w:bidi="ar-SA"/>
        </w:rPr>
        <w:t xml:space="preserve">Network traffic between System Manager and the PDEB or PDEG is </w:t>
      </w:r>
      <w:r w:rsidR="00716EC6" w:rsidRPr="000C666F">
        <w:rPr>
          <w:rFonts w:cs="Calibri"/>
          <w:lang w:bidi="ar-SA"/>
        </w:rPr>
        <w:t>not secure</w:t>
      </w:r>
      <w:r w:rsidRPr="000C666F">
        <w:rPr>
          <w:rFonts w:cs="Calibri"/>
          <w:lang w:bidi="ar-SA"/>
        </w:rPr>
        <w:t xml:space="preserve"> and (where required by the customer) it may need to be </w:t>
      </w:r>
      <w:r w:rsidR="00716EC6" w:rsidRPr="000C666F">
        <w:rPr>
          <w:rFonts w:cs="Calibri"/>
          <w:lang w:bidi="ar-SA"/>
        </w:rPr>
        <w:t>implemented</w:t>
      </w:r>
      <w:r w:rsidRPr="000C666F">
        <w:rPr>
          <w:rFonts w:cs="Calibri"/>
          <w:lang w:bidi="ar-SA"/>
        </w:rPr>
        <w:t xml:space="preserve"> with physical and other appropriate network security measures.</w:t>
      </w:r>
      <w:r w:rsidR="002F1E64">
        <w:rPr>
          <w:rFonts w:cs="Calibri"/>
          <w:lang w:bidi="ar-SA"/>
        </w:rPr>
        <w:t xml:space="preserve"> </w:t>
      </w:r>
      <w:r w:rsidRPr="000C666F">
        <w:rPr>
          <w:rFonts w:cs="Calibri"/>
          <w:lang w:bidi="ar-SA"/>
        </w:rPr>
        <w:t>The routing configuration in each gateway/bridge prevents intruders from controlling or intercepting traffic between spurs.</w:t>
      </w:r>
    </w:p>
    <w:p w14:paraId="5D1BEC29" w14:textId="57A8FE2E" w:rsidR="00DB52FB" w:rsidRPr="000C666F" w:rsidRDefault="00DB52FB" w:rsidP="00DB52FB">
      <w:pPr>
        <w:pStyle w:val="BodyText"/>
        <w:rPr>
          <w:rFonts w:cs="Calibri"/>
          <w:lang w:bidi="ar-SA"/>
        </w:rPr>
      </w:pPr>
      <w:r w:rsidRPr="000C666F">
        <w:rPr>
          <w:rFonts w:cs="Calibri"/>
          <w:lang w:bidi="ar-SA"/>
        </w:rPr>
        <w:t xml:space="preserve">Access to the inbuilt webserver </w:t>
      </w:r>
      <w:r w:rsidR="005817EB" w:rsidRPr="000C666F">
        <w:rPr>
          <w:rFonts w:cs="Calibri"/>
          <w:lang w:bidi="ar-SA"/>
        </w:rPr>
        <w:t xml:space="preserve">can be authenticated with a </w:t>
      </w:r>
      <w:r w:rsidR="009F4265" w:rsidRPr="000C666F">
        <w:rPr>
          <w:rFonts w:cs="Calibri"/>
          <w:lang w:bidi="ar-SA"/>
        </w:rPr>
        <w:t>username</w:t>
      </w:r>
      <w:r w:rsidR="005817EB" w:rsidRPr="000C666F">
        <w:rPr>
          <w:rFonts w:cs="Calibri"/>
          <w:lang w:bidi="ar-SA"/>
        </w:rPr>
        <w:t xml:space="preserve"> and password and secured </w:t>
      </w:r>
      <w:r w:rsidRPr="000C666F">
        <w:rPr>
          <w:rFonts w:cs="Calibri"/>
          <w:lang w:bidi="ar-SA"/>
        </w:rPr>
        <w:t>via HTTPS</w:t>
      </w:r>
      <w:r w:rsidR="00CE13E3" w:rsidRPr="000C666F">
        <w:rPr>
          <w:rFonts w:cs="Calibri"/>
          <w:lang w:bidi="ar-SA"/>
        </w:rPr>
        <w:t xml:space="preserve"> </w:t>
      </w:r>
      <w:r w:rsidR="00CE13E3" w:rsidRPr="000C666F">
        <w:rPr>
          <w:rFonts w:cs="Calibri"/>
        </w:rPr>
        <w:t>by uploading a Web Server Certificate</w:t>
      </w:r>
      <w:r w:rsidRPr="000C666F">
        <w:rPr>
          <w:rFonts w:cs="Calibri"/>
          <w:lang w:bidi="ar-SA"/>
        </w:rPr>
        <w:t>. There is no webserver on the PDEB.</w:t>
      </w:r>
    </w:p>
    <w:p w14:paraId="03A9095E" w14:textId="77777777" w:rsidR="0018182E" w:rsidRPr="000C666F" w:rsidRDefault="0018182E" w:rsidP="0018182E">
      <w:pPr>
        <w:pStyle w:val="BodyText"/>
        <w:rPr>
          <w:rFonts w:cs="Calibri"/>
        </w:rPr>
      </w:pPr>
      <w:r w:rsidRPr="000C666F">
        <w:rPr>
          <w:rFonts w:cs="Calibri"/>
        </w:rPr>
        <w:t>For more details on gateway architecture, refer to the Ethernet Gateways Commissioning Guide.</w:t>
      </w:r>
    </w:p>
    <w:p w14:paraId="43190342" w14:textId="5843101B" w:rsidR="00AE4A61" w:rsidRPr="000C666F" w:rsidRDefault="00AE4A61" w:rsidP="00DB52FB">
      <w:pPr>
        <w:pStyle w:val="BodyText"/>
        <w:ind w:left="720"/>
        <w:rPr>
          <w:rFonts w:cs="Calibri"/>
          <w:lang w:bidi="ar-SA"/>
        </w:rPr>
      </w:pPr>
      <w:r w:rsidRPr="000C666F">
        <w:rPr>
          <w:rFonts w:cs="Calibri"/>
          <w:noProof/>
          <w:lang w:bidi="ar-SA"/>
        </w:rPr>
        <w:drawing>
          <wp:inline distT="0" distB="0" distL="0" distR="0" wp14:anchorId="1FCDBA25" wp14:editId="70D04401">
            <wp:extent cx="4200525" cy="2124075"/>
            <wp:effectExtent l="0" t="0" r="0" b="952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4200525" cy="2124075"/>
                    </a:xfrm>
                    <a:prstGeom prst="rect">
                      <a:avLst/>
                    </a:prstGeom>
                  </pic:spPr>
                </pic:pic>
              </a:graphicData>
            </a:graphic>
          </wp:inline>
        </w:drawing>
      </w:r>
    </w:p>
    <w:p w14:paraId="44F6BB9E" w14:textId="0EA63B5F" w:rsidR="00DB52FB" w:rsidRDefault="00CE13B1" w:rsidP="00BF2F90">
      <w:pPr>
        <w:ind w:left="720" w:hanging="720"/>
        <w:rPr>
          <w:rFonts w:cs="Calibri"/>
        </w:rPr>
      </w:pPr>
      <w:r w:rsidRPr="00C45FCD">
        <w:rPr>
          <w:rFonts w:ascii="layout_symbols" w:hAnsi="layout_symbols"/>
          <w:color w:val="7CACDC"/>
        </w:rPr>
        <w:t>D</w:t>
      </w:r>
      <w:r w:rsidRPr="00C45FCD">
        <w:tab/>
      </w:r>
      <w:r w:rsidR="00DB52FB" w:rsidRPr="000C666F">
        <w:rPr>
          <w:rFonts w:cs="Calibri"/>
        </w:rPr>
        <w:t>The Philips Dynalite Touchscreen (PDTS) has an Ethernet port, that is used for configuration</w:t>
      </w:r>
      <w:r w:rsidR="0018182E">
        <w:rPr>
          <w:rFonts w:cs="Calibri"/>
        </w:rPr>
        <w:t xml:space="preserve"> and </w:t>
      </w:r>
      <w:r w:rsidR="00DB52FB" w:rsidRPr="000C666F">
        <w:rPr>
          <w:rFonts w:cs="Calibri"/>
        </w:rPr>
        <w:t>maintenance purposes only. To maintain security in operation, the Ethernet port on the PDTS shall be physically disconnected and secured following service/maintenance procedure completion.</w:t>
      </w:r>
      <w:r w:rsidR="00BF2F90">
        <w:rPr>
          <w:rFonts w:cs="Calibri"/>
        </w:rPr>
        <w:t xml:space="preserve"> </w:t>
      </w:r>
      <w:r w:rsidR="00DB52FB" w:rsidRPr="000C666F">
        <w:rPr>
          <w:rFonts w:cs="Calibri"/>
        </w:rPr>
        <w:t>For more information refer to the PDTS Commissioning Guide.</w:t>
      </w:r>
    </w:p>
    <w:p w14:paraId="66191CE2" w14:textId="3975114E" w:rsidR="005A0765" w:rsidRPr="00624646" w:rsidRDefault="005A0765" w:rsidP="005A0765">
      <w:pPr>
        <w:pStyle w:val="BodyText"/>
        <w:rPr>
          <w:rFonts w:cs="Calibri"/>
          <w:b/>
          <w:bCs/>
          <w:lang w:bidi="ar-SA"/>
        </w:rPr>
      </w:pPr>
      <w:r w:rsidRPr="00624646">
        <w:rPr>
          <w:rFonts w:cs="Calibri"/>
          <w:b/>
          <w:bCs/>
          <w:lang w:bidi="ar-SA"/>
        </w:rPr>
        <w:t>PDZG-E</w:t>
      </w:r>
    </w:p>
    <w:p w14:paraId="4956CAFF" w14:textId="179C8405" w:rsidR="00C33565" w:rsidRPr="00624646" w:rsidRDefault="001A28A3" w:rsidP="00C33565">
      <w:pPr>
        <w:pStyle w:val="BodyText"/>
        <w:rPr>
          <w:rFonts w:cs="Calibri"/>
          <w:lang w:bidi="ar-SA"/>
        </w:rPr>
      </w:pPr>
      <w:r w:rsidRPr="00624646">
        <w:rPr>
          <w:rFonts w:cs="Calibri"/>
          <w:lang w:bidi="ar-SA"/>
        </w:rPr>
        <w:t>The PDZG-E wireless gateway integrate</w:t>
      </w:r>
      <w:r w:rsidR="00E513E9" w:rsidRPr="00624646">
        <w:rPr>
          <w:rFonts w:cs="Calibri"/>
          <w:lang w:bidi="ar-SA"/>
        </w:rPr>
        <w:t>s</w:t>
      </w:r>
      <w:r w:rsidRPr="00624646">
        <w:rPr>
          <w:rFonts w:cs="Calibri"/>
          <w:lang w:bidi="ar-SA"/>
        </w:rPr>
        <w:t xml:space="preserve"> </w:t>
      </w:r>
      <w:r w:rsidR="00624646" w:rsidRPr="00624646">
        <w:rPr>
          <w:rFonts w:cs="Calibri"/>
          <w:lang w:bidi="ar-SA"/>
        </w:rPr>
        <w:t>a</w:t>
      </w:r>
      <w:r w:rsidRPr="00624646">
        <w:rPr>
          <w:rFonts w:cs="Calibri"/>
          <w:lang w:bidi="ar-SA"/>
        </w:rPr>
        <w:t xml:space="preserve"> </w:t>
      </w:r>
      <w:r w:rsidR="00E95F36" w:rsidRPr="00624646">
        <w:rPr>
          <w:rFonts w:cs="Calibri"/>
          <w:lang w:bidi="ar-SA"/>
        </w:rPr>
        <w:t xml:space="preserve">wired </w:t>
      </w:r>
      <w:r w:rsidRPr="00624646">
        <w:rPr>
          <w:rFonts w:cs="Calibri"/>
          <w:lang w:bidi="ar-SA"/>
        </w:rPr>
        <w:t xml:space="preserve">IP lighting control network with a </w:t>
      </w:r>
      <w:r w:rsidR="0031148B" w:rsidRPr="00624646">
        <w:rPr>
          <w:rFonts w:cs="Calibri"/>
          <w:lang w:bidi="ar-SA"/>
        </w:rPr>
        <w:t xml:space="preserve">Signify </w:t>
      </w:r>
      <w:r w:rsidRPr="00624646">
        <w:rPr>
          <w:rFonts w:cs="Calibri"/>
          <w:lang w:bidi="ar-SA"/>
        </w:rPr>
        <w:t>wireless lighting control network.</w:t>
      </w:r>
      <w:r w:rsidR="00C33565" w:rsidRPr="00624646">
        <w:rPr>
          <w:rFonts w:cs="Calibri"/>
          <w:lang w:bidi="ar-SA"/>
        </w:rPr>
        <w:t xml:space="preserve"> </w:t>
      </w:r>
      <w:r w:rsidRPr="00624646">
        <w:rPr>
          <w:rFonts w:cs="Calibri"/>
          <w:lang w:bidi="ar-SA"/>
        </w:rPr>
        <w:t xml:space="preserve">Network </w:t>
      </w:r>
      <w:r w:rsidR="00C33565" w:rsidRPr="00624646">
        <w:rPr>
          <w:rFonts w:cs="Calibri"/>
          <w:lang w:bidi="ar-SA"/>
        </w:rPr>
        <w:t xml:space="preserve">traffic between the PDDEG-S Ethernet gateway and the </w:t>
      </w:r>
      <w:r w:rsidR="00A635A3" w:rsidRPr="00624646">
        <w:rPr>
          <w:rFonts w:cs="Calibri"/>
          <w:lang w:bidi="ar-SA"/>
        </w:rPr>
        <w:t>PDZG-E wireless gateway</w:t>
      </w:r>
      <w:r w:rsidR="00C33565" w:rsidRPr="00624646">
        <w:rPr>
          <w:rFonts w:cs="Calibri"/>
          <w:lang w:bidi="ar-SA"/>
        </w:rPr>
        <w:t xml:space="preserve"> is secured using a TCP TLS connection to prevent interception or unwanted injection of messages.</w:t>
      </w:r>
      <w:r w:rsidR="00F2211C">
        <w:rPr>
          <w:rFonts w:cs="Calibri"/>
          <w:lang w:bidi="ar-SA"/>
        </w:rPr>
        <w:t xml:space="preserve"> </w:t>
      </w:r>
    </w:p>
    <w:p w14:paraId="61C79E6B" w14:textId="07617C52" w:rsidR="005A0765" w:rsidRPr="00624646" w:rsidRDefault="002F1E64" w:rsidP="00737115">
      <w:pPr>
        <w:ind w:left="720" w:hanging="720"/>
        <w:jc w:val="center"/>
        <w:rPr>
          <w:rFonts w:cs="Calibri"/>
        </w:rPr>
      </w:pPr>
      <w:r>
        <w:rPr>
          <w:rFonts w:cs="Calibri"/>
          <w:noProof/>
        </w:rPr>
        <w:drawing>
          <wp:inline distT="0" distB="0" distL="0" distR="0" wp14:anchorId="41EB0CA3" wp14:editId="5AFCA395">
            <wp:extent cx="1931751" cy="2422477"/>
            <wp:effectExtent l="0" t="0" r="0" b="0"/>
            <wp:docPr id="8515288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528854" name="Graphic 851528854"/>
                    <pic:cNvPicPr/>
                  </pic:nvPicPr>
                  <pic:blipFill>
                    <a:blip r:embed="rId27">
                      <a:extLst>
                        <a:ext uri="{96DAC541-7B7A-43D3-8B79-37D633B846F1}">
                          <asvg:svgBlip xmlns:asvg="http://schemas.microsoft.com/office/drawing/2016/SVG/main" r:embed="rId28"/>
                        </a:ext>
                      </a:extLst>
                    </a:blip>
                    <a:stretch>
                      <a:fillRect/>
                    </a:stretch>
                  </pic:blipFill>
                  <pic:spPr>
                    <a:xfrm>
                      <a:off x="0" y="0"/>
                      <a:ext cx="1941311" cy="2434466"/>
                    </a:xfrm>
                    <a:prstGeom prst="rect">
                      <a:avLst/>
                    </a:prstGeom>
                  </pic:spPr>
                </pic:pic>
              </a:graphicData>
            </a:graphic>
          </wp:inline>
        </w:drawing>
      </w:r>
    </w:p>
    <w:p w14:paraId="48741E06" w14:textId="179EE359" w:rsidR="00A635A3" w:rsidRPr="00624646" w:rsidRDefault="00A635A3" w:rsidP="00A635A3">
      <w:pPr>
        <w:rPr>
          <w:rFonts w:cs="Calibri"/>
        </w:rPr>
      </w:pPr>
      <w:r w:rsidRPr="00624646">
        <w:rPr>
          <w:rFonts w:cs="Calibri"/>
        </w:rPr>
        <w:t xml:space="preserve">The overview </w:t>
      </w:r>
      <w:r w:rsidR="00E513E9" w:rsidRPr="00624646">
        <w:rPr>
          <w:rFonts w:cs="Calibri"/>
        </w:rPr>
        <w:t>diagram</w:t>
      </w:r>
      <w:r w:rsidRPr="00624646">
        <w:rPr>
          <w:rFonts w:cs="Calibri"/>
        </w:rPr>
        <w:t xml:space="preserve"> details a simplified architectural view of PDZG-E connections. Light</w:t>
      </w:r>
      <w:r w:rsidR="00E513E9" w:rsidRPr="00624646">
        <w:rPr>
          <w:rFonts w:cs="Calibri"/>
        </w:rPr>
        <w:t>ing</w:t>
      </w:r>
      <w:r w:rsidRPr="00624646">
        <w:rPr>
          <w:rFonts w:cs="Calibri"/>
        </w:rPr>
        <w:t xml:space="preserve"> control is implemented using a </w:t>
      </w:r>
      <w:r w:rsidR="00E513E9" w:rsidRPr="00624646">
        <w:rPr>
          <w:rFonts w:cs="Calibri"/>
        </w:rPr>
        <w:t xml:space="preserve">Zigbee </w:t>
      </w:r>
      <w:r w:rsidRPr="00624646">
        <w:rPr>
          <w:rFonts w:cs="Calibri"/>
        </w:rPr>
        <w:t>wireless mesh network.</w:t>
      </w:r>
      <w:r w:rsidR="00032CFF" w:rsidRPr="00624646">
        <w:rPr>
          <w:rFonts w:cs="Calibri"/>
        </w:rPr>
        <w:t xml:space="preserve"> </w:t>
      </w:r>
      <w:r w:rsidRPr="00624646">
        <w:rPr>
          <w:rFonts w:cs="Calibri"/>
        </w:rPr>
        <w:t>The system is built using a PDZG-E wireless gateway and multiple lighting devices</w:t>
      </w:r>
      <w:r w:rsidR="00E513E9" w:rsidRPr="00624646">
        <w:rPr>
          <w:rFonts w:cs="Calibri"/>
        </w:rPr>
        <w:t xml:space="preserve"> that are registered in the project file stored in the cloud</w:t>
      </w:r>
      <w:r w:rsidRPr="00624646">
        <w:rPr>
          <w:rFonts w:cs="Calibri"/>
        </w:rPr>
        <w:t xml:space="preserve">. The </w:t>
      </w:r>
      <w:r w:rsidR="00054753" w:rsidRPr="00624646">
        <w:rPr>
          <w:rFonts w:cs="Calibri"/>
        </w:rPr>
        <w:t xml:space="preserve">PDZG-E </w:t>
      </w:r>
      <w:r w:rsidRPr="00624646">
        <w:rPr>
          <w:rFonts w:cs="Calibri"/>
        </w:rPr>
        <w:t xml:space="preserve">has an </w:t>
      </w:r>
      <w:r w:rsidR="00E513E9" w:rsidRPr="00624646">
        <w:rPr>
          <w:rFonts w:cs="Calibri"/>
        </w:rPr>
        <w:t xml:space="preserve">Ethernet </w:t>
      </w:r>
      <w:r w:rsidRPr="00624646">
        <w:rPr>
          <w:rFonts w:cs="Calibri"/>
        </w:rPr>
        <w:t xml:space="preserve">interface to </w:t>
      </w:r>
      <w:r w:rsidR="00063422" w:rsidRPr="00624646">
        <w:rPr>
          <w:rFonts w:cs="Calibri"/>
        </w:rPr>
        <w:t xml:space="preserve">securely </w:t>
      </w:r>
      <w:r w:rsidRPr="00624646">
        <w:rPr>
          <w:rFonts w:cs="Calibri"/>
        </w:rPr>
        <w:t xml:space="preserve">connect to the IP network and a wireless transceiver that communicates with </w:t>
      </w:r>
      <w:r w:rsidR="00054753" w:rsidRPr="00624646">
        <w:rPr>
          <w:rFonts w:cs="Calibri"/>
        </w:rPr>
        <w:t xml:space="preserve">wireless </w:t>
      </w:r>
      <w:r w:rsidRPr="00624646">
        <w:rPr>
          <w:rFonts w:cs="Calibri"/>
        </w:rPr>
        <w:t xml:space="preserve">lighting devices. Each </w:t>
      </w:r>
      <w:r w:rsidR="00054753" w:rsidRPr="00624646">
        <w:rPr>
          <w:rFonts w:cs="Calibri"/>
        </w:rPr>
        <w:t xml:space="preserve">wireless </w:t>
      </w:r>
      <w:r w:rsidRPr="00624646">
        <w:rPr>
          <w:rFonts w:cs="Calibri"/>
        </w:rPr>
        <w:t>lighting device has a wireless transceiver that communicates with other devices in that network.</w:t>
      </w:r>
      <w:r w:rsidR="00054753" w:rsidRPr="00624646">
        <w:rPr>
          <w:rFonts w:cs="Calibri"/>
        </w:rPr>
        <w:t xml:space="preserve"> </w:t>
      </w:r>
    </w:p>
    <w:p w14:paraId="5339FB08" w14:textId="798847C6" w:rsidR="00D72343" w:rsidRPr="00624646" w:rsidRDefault="00E513E9" w:rsidP="00A635A3">
      <w:pPr>
        <w:rPr>
          <w:rFonts w:cs="Calibri"/>
        </w:rPr>
      </w:pPr>
      <w:r w:rsidRPr="00624646">
        <w:rPr>
          <w:rFonts w:cs="Calibri"/>
        </w:rPr>
        <w:lastRenderedPageBreak/>
        <w:t>Wireless l</w:t>
      </w:r>
      <w:r w:rsidR="00D72343" w:rsidRPr="00624646">
        <w:rPr>
          <w:rFonts w:cs="Calibri"/>
        </w:rPr>
        <w:t>ighting devices and luminaires communicate using a</w:t>
      </w:r>
      <w:r w:rsidRPr="00624646">
        <w:rPr>
          <w:rFonts w:cs="Calibri"/>
        </w:rPr>
        <w:t xml:space="preserve"> </w:t>
      </w:r>
      <w:r w:rsidR="00D72343" w:rsidRPr="00624646">
        <w:rPr>
          <w:rFonts w:cs="Calibri"/>
        </w:rPr>
        <w:t>Zigbee network, which uses AES encryption with a 128-bit key for protection. AES is a symmetric key encryption scheme, which relies on a</w:t>
      </w:r>
      <w:r w:rsidR="00D37F4D">
        <w:rPr>
          <w:rFonts w:cs="Calibri"/>
        </w:rPr>
        <w:t xml:space="preserve"> </w:t>
      </w:r>
      <w:r w:rsidR="00D72343" w:rsidRPr="00624646">
        <w:rPr>
          <w:rFonts w:cs="Calibri"/>
        </w:rPr>
        <w:t>128-bit shared secret key used for encryption and decryption of network data.</w:t>
      </w:r>
    </w:p>
    <w:p w14:paraId="29B0B8E7" w14:textId="696B719A" w:rsidR="00A635A3" w:rsidRPr="00624646" w:rsidRDefault="00A635A3" w:rsidP="00A635A3">
      <w:pPr>
        <w:rPr>
          <w:rFonts w:cs="Calibri"/>
        </w:rPr>
      </w:pPr>
      <w:r w:rsidRPr="00624646">
        <w:rPr>
          <w:rFonts w:cs="Calibri"/>
        </w:rPr>
        <w:t xml:space="preserve">Large systems are designed by creating multiple </w:t>
      </w:r>
      <w:r w:rsidR="00054753" w:rsidRPr="00624646">
        <w:rPr>
          <w:rFonts w:cs="Calibri"/>
        </w:rPr>
        <w:t xml:space="preserve">wireless </w:t>
      </w:r>
      <w:r w:rsidRPr="00624646">
        <w:rPr>
          <w:rFonts w:cs="Calibri"/>
        </w:rPr>
        <w:t xml:space="preserve">networks </w:t>
      </w:r>
      <w:r w:rsidR="00054753" w:rsidRPr="00624646">
        <w:rPr>
          <w:rFonts w:cs="Calibri"/>
        </w:rPr>
        <w:t>that</w:t>
      </w:r>
      <w:r w:rsidRPr="00624646">
        <w:rPr>
          <w:rFonts w:cs="Calibri"/>
        </w:rPr>
        <w:t xml:space="preserve"> </w:t>
      </w:r>
      <w:r w:rsidR="00D37F4D">
        <w:rPr>
          <w:rFonts w:cs="Calibri"/>
        </w:rPr>
        <w:t xml:space="preserve">each </w:t>
      </w:r>
      <w:r w:rsidRPr="00624646">
        <w:rPr>
          <w:rFonts w:cs="Calibri"/>
        </w:rPr>
        <w:t xml:space="preserve">connect </w:t>
      </w:r>
      <w:r w:rsidR="00054753" w:rsidRPr="00624646">
        <w:rPr>
          <w:rFonts w:cs="Calibri"/>
        </w:rPr>
        <w:t xml:space="preserve">to </w:t>
      </w:r>
      <w:r w:rsidR="00D37F4D">
        <w:rPr>
          <w:rFonts w:cs="Calibri"/>
        </w:rPr>
        <w:t>a</w:t>
      </w:r>
      <w:r w:rsidR="00054753" w:rsidRPr="00624646">
        <w:rPr>
          <w:rFonts w:cs="Calibri"/>
        </w:rPr>
        <w:t xml:space="preserve"> PDZG-E</w:t>
      </w:r>
      <w:r w:rsidR="00063422" w:rsidRPr="00624646">
        <w:rPr>
          <w:rFonts w:cs="Calibri"/>
        </w:rPr>
        <w:t>, which then</w:t>
      </w:r>
      <w:r w:rsidR="00054753" w:rsidRPr="00624646">
        <w:rPr>
          <w:rFonts w:cs="Calibri"/>
        </w:rPr>
        <w:t xml:space="preserve"> connect to</w:t>
      </w:r>
      <w:r w:rsidRPr="00624646">
        <w:rPr>
          <w:rFonts w:cs="Calibri"/>
        </w:rPr>
        <w:t xml:space="preserve"> </w:t>
      </w:r>
      <w:r w:rsidR="00054753" w:rsidRPr="00624646">
        <w:rPr>
          <w:rFonts w:cs="Calibri"/>
        </w:rPr>
        <w:t>the lighting</w:t>
      </w:r>
      <w:r w:rsidRPr="00624646">
        <w:rPr>
          <w:rFonts w:cs="Calibri"/>
        </w:rPr>
        <w:t xml:space="preserve"> IP network. The network </w:t>
      </w:r>
      <w:r w:rsidR="00E513E9" w:rsidRPr="00624646">
        <w:rPr>
          <w:rFonts w:cs="Calibri"/>
        </w:rPr>
        <w:t>may</w:t>
      </w:r>
      <w:r w:rsidRPr="00624646">
        <w:rPr>
          <w:rFonts w:cs="Calibri"/>
        </w:rPr>
        <w:t xml:space="preserve"> </w:t>
      </w:r>
      <w:r w:rsidR="00054753" w:rsidRPr="00624646">
        <w:rPr>
          <w:rFonts w:cs="Calibri"/>
        </w:rPr>
        <w:t xml:space="preserve">also </w:t>
      </w:r>
      <w:r w:rsidR="00E513E9" w:rsidRPr="00624646">
        <w:rPr>
          <w:rFonts w:cs="Calibri"/>
        </w:rPr>
        <w:t xml:space="preserve">be </w:t>
      </w:r>
      <w:r w:rsidRPr="00624646">
        <w:rPr>
          <w:rFonts w:cs="Calibri"/>
        </w:rPr>
        <w:t xml:space="preserve">connected to services running in the </w:t>
      </w:r>
      <w:r w:rsidR="00923671">
        <w:rPr>
          <w:rFonts w:cs="Calibri"/>
        </w:rPr>
        <w:t xml:space="preserve">Dynalite </w:t>
      </w:r>
      <w:r w:rsidRPr="00624646">
        <w:rPr>
          <w:rFonts w:cs="Calibri"/>
        </w:rPr>
        <w:t xml:space="preserve">cloud </w:t>
      </w:r>
      <w:r w:rsidR="00063422" w:rsidRPr="00624646">
        <w:rPr>
          <w:rFonts w:cs="Calibri"/>
        </w:rPr>
        <w:t>with</w:t>
      </w:r>
      <w:r w:rsidRPr="00624646">
        <w:rPr>
          <w:rFonts w:cs="Calibri"/>
        </w:rPr>
        <w:t xml:space="preserve"> data collected</w:t>
      </w:r>
      <w:r w:rsidR="00923671">
        <w:rPr>
          <w:rFonts w:cs="Calibri"/>
        </w:rPr>
        <w:t>,</w:t>
      </w:r>
      <w:r w:rsidRPr="00624646">
        <w:rPr>
          <w:rFonts w:cs="Calibri"/>
        </w:rPr>
        <w:t xml:space="preserve"> stored remotely in the cloud.</w:t>
      </w:r>
    </w:p>
    <w:p w14:paraId="7AE6C08C" w14:textId="77777777" w:rsidR="00F71AF3" w:rsidRPr="000C666F" w:rsidRDefault="00F71AF3" w:rsidP="00A635A3">
      <w:pPr>
        <w:rPr>
          <w:rFonts w:cs="Calibri"/>
        </w:rPr>
      </w:pPr>
    </w:p>
    <w:p w14:paraId="353E3E91" w14:textId="19B13F20" w:rsidR="00DB52FB" w:rsidRPr="000C666F" w:rsidRDefault="00DB52FB" w:rsidP="00DB52FB">
      <w:pPr>
        <w:pStyle w:val="BodyText"/>
        <w:rPr>
          <w:rFonts w:cs="Calibri"/>
          <w:b/>
          <w:bCs/>
          <w:lang w:bidi="ar-SA"/>
        </w:rPr>
      </w:pPr>
      <w:r w:rsidRPr="000C666F">
        <w:rPr>
          <w:rFonts w:cs="Calibri"/>
          <w:b/>
          <w:bCs/>
          <w:lang w:bidi="ar-SA"/>
        </w:rPr>
        <w:t>DDRC-GRMS-E</w:t>
      </w:r>
    </w:p>
    <w:p w14:paraId="2FF316D8" w14:textId="77777777" w:rsidR="00DB52FB" w:rsidRPr="000C666F" w:rsidRDefault="00DB52FB" w:rsidP="00DB52FB">
      <w:pPr>
        <w:pStyle w:val="BodyText"/>
        <w:rPr>
          <w:rFonts w:cs="Calibri"/>
          <w:lang w:bidi="ar-SA"/>
        </w:rPr>
      </w:pPr>
      <w:r w:rsidRPr="000C666F">
        <w:rPr>
          <w:rFonts w:cs="Calibri"/>
          <w:lang w:bidi="ar-SA"/>
        </w:rPr>
        <w:t>Network traffic between the PDDEG-S Ethernet gateway and the DDRC-GRMS-E load controller is secured using a TCP TLS connection to prevent interception or unwanted injection of messages.</w:t>
      </w:r>
    </w:p>
    <w:p w14:paraId="1BC031F7" w14:textId="77777777" w:rsidR="00DB52FB" w:rsidRPr="000C666F" w:rsidRDefault="00DB52FB" w:rsidP="00DB52FB">
      <w:pPr>
        <w:pStyle w:val="BodyText"/>
        <w:rPr>
          <w:rFonts w:cs="Calibri"/>
          <w:lang w:bidi="ar-SA"/>
        </w:rPr>
      </w:pPr>
      <w:r w:rsidRPr="000C666F">
        <w:rPr>
          <w:rFonts w:cs="Calibri"/>
          <w:lang w:bidi="ar-SA"/>
        </w:rPr>
        <w:t xml:space="preserve">The architecture uses a client/server relationship from the DDRC-GRMS-E to the floor Ethernet gateway, ensuring that intruders on the IP network cannot initiate a connection to the DDRC-GRMS-E, </w:t>
      </w:r>
      <w:proofErr w:type="gramStart"/>
      <w:r w:rsidRPr="000C666F">
        <w:rPr>
          <w:rFonts w:cs="Calibri"/>
          <w:lang w:bidi="ar-SA"/>
        </w:rPr>
        <w:t>in an attempt to</w:t>
      </w:r>
      <w:proofErr w:type="gramEnd"/>
      <w:r w:rsidRPr="000C666F">
        <w:rPr>
          <w:rFonts w:cs="Calibri"/>
          <w:lang w:bidi="ar-SA"/>
        </w:rPr>
        <w:t xml:space="preserve"> control the RS-485 network. In addition, an IP connection is blocked to any user without a matching encryption certificate. This prevents any attempted malicious reconfiguration or reset commands from the IP network to the local devices.</w:t>
      </w:r>
    </w:p>
    <w:p w14:paraId="1BD4863F" w14:textId="41B5E473" w:rsidR="00DB52FB" w:rsidRPr="000C666F" w:rsidRDefault="00DB52FB" w:rsidP="00DB52FB">
      <w:pPr>
        <w:pStyle w:val="BodyText"/>
        <w:rPr>
          <w:rFonts w:cs="Calibri"/>
          <w:lang w:bidi="ar-SA"/>
        </w:rPr>
      </w:pPr>
      <w:r w:rsidRPr="000C666F">
        <w:rPr>
          <w:rFonts w:cs="Calibri"/>
          <w:lang w:bidi="ar-SA"/>
        </w:rPr>
        <w:t>Sitting between the DDRC-GRMS-E’s Ethernet and RS-485 network ports, the DDRC-GRMS-E firewall blocks any attempt to pass unauthorized commands out to the</w:t>
      </w:r>
      <w:r w:rsidR="00F925F5" w:rsidRPr="000C666F">
        <w:rPr>
          <w:rFonts w:cs="Calibri"/>
          <w:lang w:bidi="ar-SA"/>
        </w:rPr>
        <w:t xml:space="preserve"> spur network. </w:t>
      </w:r>
      <w:r w:rsidRPr="000C666F">
        <w:rPr>
          <w:rFonts w:cs="Calibri"/>
          <w:lang w:bidi="ar-SA"/>
        </w:rPr>
        <w:t>Combining network encryption and firewalls provides comprehensive protection against system intrusion from the IP network to the RS-485 DyNet field network.</w:t>
      </w:r>
      <w:r w:rsidR="00D323C5">
        <w:rPr>
          <w:rFonts w:cs="Calibri"/>
          <w:lang w:bidi="ar-SA"/>
        </w:rPr>
        <w:t xml:space="preserve"> </w:t>
      </w:r>
      <w:r w:rsidRPr="000C666F">
        <w:rPr>
          <w:rFonts w:cs="Calibri"/>
          <w:lang w:bidi="ar-SA"/>
        </w:rPr>
        <w:t>The DDRC-GRMS-E does not have any user accounts.</w:t>
      </w:r>
    </w:p>
    <w:p w14:paraId="432ED762" w14:textId="06EF398A" w:rsidR="00DB52FB" w:rsidRPr="000C666F" w:rsidRDefault="00AE4A61" w:rsidP="00DB52FB">
      <w:pPr>
        <w:pStyle w:val="BodyText"/>
        <w:rPr>
          <w:rFonts w:cs="Calibri"/>
          <w:lang w:bidi="ar-SA"/>
        </w:rPr>
      </w:pPr>
      <w:r w:rsidRPr="000C666F">
        <w:rPr>
          <w:rFonts w:cs="Calibri"/>
          <w:noProof/>
          <w:lang w:bidi="ar-SA"/>
        </w:rPr>
        <w:drawing>
          <wp:inline distT="0" distB="0" distL="0" distR="0" wp14:anchorId="227F0DD8" wp14:editId="622D2433">
            <wp:extent cx="5666515" cy="907366"/>
            <wp:effectExtent l="0" t="0" r="0" b="7620"/>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phic 18"/>
                    <pic:cNvPicPr/>
                  </pic:nvPicPr>
                  <pic:blipFill rotWithShape="1">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rcRect t="30211" b="30419"/>
                    <a:stretch/>
                  </pic:blipFill>
                  <pic:spPr bwMode="auto">
                    <a:xfrm>
                      <a:off x="0" y="0"/>
                      <a:ext cx="5667375" cy="907504"/>
                    </a:xfrm>
                    <a:prstGeom prst="rect">
                      <a:avLst/>
                    </a:prstGeom>
                    <a:ln>
                      <a:noFill/>
                    </a:ln>
                    <a:extLst>
                      <a:ext uri="{53640926-AAD7-44D8-BBD7-CCE9431645EC}">
                        <a14:shadowObscured xmlns:a14="http://schemas.microsoft.com/office/drawing/2010/main"/>
                      </a:ext>
                    </a:extLst>
                  </pic:spPr>
                </pic:pic>
              </a:graphicData>
            </a:graphic>
          </wp:inline>
        </w:drawing>
      </w:r>
    </w:p>
    <w:p w14:paraId="7709A2CA" w14:textId="77777777" w:rsidR="00DB52FB" w:rsidRPr="000C666F" w:rsidRDefault="00DB52FB" w:rsidP="00DB52FB">
      <w:pPr>
        <w:pStyle w:val="BodyText"/>
        <w:rPr>
          <w:rFonts w:cs="Calibri"/>
        </w:rPr>
      </w:pPr>
      <w:r w:rsidRPr="000C666F">
        <w:rPr>
          <w:rFonts w:cs="Calibri"/>
        </w:rPr>
        <w:t>For more details on DDRC-GRMS-E architecture, refer to the Interact Hospitality Commissioning Guide.</w:t>
      </w:r>
    </w:p>
    <w:p w14:paraId="061C287D" w14:textId="0A75CB33" w:rsidR="00865C50" w:rsidRPr="000C666F" w:rsidRDefault="00865C50" w:rsidP="002F6E93">
      <w:pPr>
        <w:pStyle w:val="BodyText"/>
        <w:rPr>
          <w:rFonts w:cs="Calibri"/>
          <w:lang w:bidi="ar-SA"/>
        </w:rPr>
      </w:pPr>
    </w:p>
    <w:p w14:paraId="5AC1032D" w14:textId="3FCF7B47" w:rsidR="00DB52FB" w:rsidRPr="000C666F" w:rsidRDefault="00F71AF3" w:rsidP="00DB52FB">
      <w:pPr>
        <w:pStyle w:val="BodyText"/>
        <w:rPr>
          <w:rFonts w:cs="Calibri"/>
          <w:b/>
          <w:bCs/>
          <w:lang w:bidi="ar-SA"/>
        </w:rPr>
      </w:pPr>
      <w:r>
        <w:rPr>
          <w:rFonts w:cs="Calibri"/>
          <w:b/>
          <w:bCs/>
          <w:lang w:bidi="ar-SA"/>
        </w:rPr>
        <w:br w:type="column"/>
      </w:r>
      <w:r w:rsidR="00DB52FB" w:rsidRPr="000C666F">
        <w:rPr>
          <w:rFonts w:cs="Calibri"/>
          <w:b/>
          <w:bCs/>
          <w:lang w:bidi="ar-SA"/>
        </w:rPr>
        <w:lastRenderedPageBreak/>
        <w:t>DDBC320-DALI</w:t>
      </w:r>
    </w:p>
    <w:p w14:paraId="39A3C883" w14:textId="77777777" w:rsidR="00DB52FB" w:rsidRPr="000C666F" w:rsidRDefault="00DB52FB" w:rsidP="00DB52FB">
      <w:pPr>
        <w:pStyle w:val="BodyText"/>
        <w:rPr>
          <w:rFonts w:cs="Calibri"/>
          <w:lang w:bidi="ar-SA"/>
        </w:rPr>
      </w:pPr>
      <w:r w:rsidRPr="000C666F">
        <w:rPr>
          <w:rFonts w:cs="Calibri"/>
          <w:lang w:bidi="ar-SA"/>
        </w:rPr>
        <w:t>Network traffic between the PDDEG-S Ethernet gateway and the DDBC320-DALI load controller may be secured using a TCP TLS connection to prevent interception or unwanted injection of messages.</w:t>
      </w:r>
    </w:p>
    <w:p w14:paraId="5B502A65" w14:textId="77777777" w:rsidR="00DB52FB" w:rsidRPr="000C666F" w:rsidRDefault="00DB52FB" w:rsidP="00DB52FB">
      <w:pPr>
        <w:pStyle w:val="BodyText"/>
        <w:rPr>
          <w:rFonts w:cs="Calibri"/>
          <w:lang w:bidi="ar-SA"/>
        </w:rPr>
      </w:pPr>
      <w:r w:rsidRPr="000C666F">
        <w:rPr>
          <w:rFonts w:cs="Calibri"/>
          <w:lang w:bidi="ar-SA"/>
        </w:rPr>
        <w:t xml:space="preserve">The architecture uses a client/server relationship from the DDBC320-DALI to the floor Ethernet gateway, ensuring that intruders on the IP network cannot initiate a connection to the DDBC320-DALI, </w:t>
      </w:r>
      <w:proofErr w:type="gramStart"/>
      <w:r w:rsidRPr="000C666F">
        <w:rPr>
          <w:rFonts w:cs="Calibri"/>
          <w:lang w:bidi="ar-SA"/>
        </w:rPr>
        <w:t>in an attempt to</w:t>
      </w:r>
      <w:proofErr w:type="gramEnd"/>
      <w:r w:rsidRPr="000C666F">
        <w:rPr>
          <w:rFonts w:cs="Calibri"/>
          <w:lang w:bidi="ar-SA"/>
        </w:rPr>
        <w:t xml:space="preserve"> control the RS-485 network. In addition, an IP connection is blocked to any user without a matching encryption certificate. This prevents any attempted malicious reconfiguration or reset commands from the IP network to the local devices.</w:t>
      </w:r>
    </w:p>
    <w:p w14:paraId="2D77589B" w14:textId="77777777" w:rsidR="00DB52FB" w:rsidRPr="000C666F" w:rsidRDefault="00DB52FB" w:rsidP="00DB52FB">
      <w:pPr>
        <w:pStyle w:val="BodyText"/>
        <w:rPr>
          <w:rFonts w:cs="Calibri"/>
          <w:lang w:bidi="ar-SA"/>
        </w:rPr>
      </w:pPr>
      <w:r w:rsidRPr="000C666F">
        <w:rPr>
          <w:rFonts w:cs="Calibri"/>
          <w:lang w:bidi="ar-SA"/>
        </w:rPr>
        <w:t>Sitting between the DDBC320-DALI’s Ethernet and RS-485 network ports, the DDBC320-DALI firewall blocks any attempt to pass unauthorized commands out to the network. Combining network encryption and firewalls provides comprehensive protection against system intrusion from the IP network to the RS-485 DyNet field network.</w:t>
      </w:r>
    </w:p>
    <w:p w14:paraId="568F0C12" w14:textId="77777777" w:rsidR="00DB52FB" w:rsidRPr="000C666F" w:rsidRDefault="00DB52FB" w:rsidP="00DB52FB">
      <w:pPr>
        <w:pStyle w:val="BodyText"/>
        <w:rPr>
          <w:rFonts w:cs="Calibri"/>
          <w:lang w:bidi="ar-SA"/>
        </w:rPr>
      </w:pPr>
      <w:r w:rsidRPr="000C666F">
        <w:rPr>
          <w:rFonts w:cs="Calibri"/>
          <w:lang w:bidi="ar-SA"/>
        </w:rPr>
        <w:t>The DDBC320-DALI does not have any user accounts.</w:t>
      </w:r>
    </w:p>
    <w:p w14:paraId="4830BAD2" w14:textId="2B61F72E" w:rsidR="00DB52FB" w:rsidRPr="000C666F" w:rsidRDefault="00AE4A61" w:rsidP="00DB52FB">
      <w:pPr>
        <w:pStyle w:val="BodyText"/>
        <w:rPr>
          <w:rFonts w:cs="Calibri"/>
          <w:lang w:bidi="ar-SA"/>
        </w:rPr>
      </w:pPr>
      <w:r w:rsidRPr="000C666F">
        <w:rPr>
          <w:rFonts w:cs="Calibri"/>
          <w:noProof/>
          <w:lang w:bidi="ar-SA"/>
        </w:rPr>
        <w:drawing>
          <wp:inline distT="0" distB="0" distL="0" distR="0" wp14:anchorId="685461A5" wp14:editId="223B05BF">
            <wp:extent cx="5666015" cy="921434"/>
            <wp:effectExtent l="0" t="0" r="0"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phic 19"/>
                    <pic:cNvPicPr/>
                  </pic:nvPicPr>
                  <pic:blipFill rotWithShape="1">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rcRect t="29295" b="30721"/>
                    <a:stretch/>
                  </pic:blipFill>
                  <pic:spPr bwMode="auto">
                    <a:xfrm>
                      <a:off x="0" y="0"/>
                      <a:ext cx="5667375" cy="921655"/>
                    </a:xfrm>
                    <a:prstGeom prst="rect">
                      <a:avLst/>
                    </a:prstGeom>
                    <a:ln>
                      <a:noFill/>
                    </a:ln>
                    <a:extLst>
                      <a:ext uri="{53640926-AAD7-44D8-BBD7-CCE9431645EC}">
                        <a14:shadowObscured xmlns:a14="http://schemas.microsoft.com/office/drawing/2010/main"/>
                      </a:ext>
                    </a:extLst>
                  </pic:spPr>
                </pic:pic>
              </a:graphicData>
            </a:graphic>
          </wp:inline>
        </w:drawing>
      </w:r>
    </w:p>
    <w:p w14:paraId="46C4AA33" w14:textId="01C23997" w:rsidR="00865C50" w:rsidRPr="000C666F" w:rsidRDefault="00865C50" w:rsidP="002F6E93">
      <w:pPr>
        <w:pStyle w:val="BodyText"/>
        <w:rPr>
          <w:rFonts w:cs="Calibri"/>
          <w:lang w:bidi="ar-SA"/>
        </w:rPr>
      </w:pPr>
    </w:p>
    <w:p w14:paraId="5AF8AE79" w14:textId="4896C2FB" w:rsidR="00ED2266" w:rsidRPr="000C666F" w:rsidRDefault="00907617" w:rsidP="00F40A95">
      <w:pPr>
        <w:pStyle w:val="NumberedHeading2"/>
      </w:pPr>
      <w:bookmarkStart w:id="18" w:name="_Toc184806836"/>
      <w:r w:rsidRPr="000C666F">
        <w:t>Integration with other systems</w:t>
      </w:r>
      <w:bookmarkEnd w:id="18"/>
    </w:p>
    <w:p w14:paraId="2DE9795D" w14:textId="5CA0C654" w:rsidR="007E6001" w:rsidRPr="000C666F" w:rsidRDefault="007E6001" w:rsidP="007E6001">
      <w:pPr>
        <w:rPr>
          <w:rFonts w:cs="Calibri"/>
        </w:rPr>
      </w:pPr>
      <w:r w:rsidRPr="000C666F">
        <w:rPr>
          <w:rFonts w:cs="Calibri"/>
        </w:rPr>
        <w:t>Hardware and software gateways support a choice of standard industry protocols and integration options.</w:t>
      </w:r>
      <w:r w:rsidR="00E15A8F" w:rsidRPr="000C666F">
        <w:rPr>
          <w:rFonts w:cs="Calibri"/>
        </w:rPr>
        <w:t xml:space="preserve"> </w:t>
      </w:r>
    </w:p>
    <w:p w14:paraId="694FB949" w14:textId="6FC0BE70" w:rsidR="007E6001" w:rsidRPr="000C666F" w:rsidRDefault="007E6001" w:rsidP="007E6001">
      <w:pPr>
        <w:ind w:left="357"/>
        <w:rPr>
          <w:rFonts w:cs="Calibri"/>
          <w:b/>
          <w:bCs/>
        </w:rPr>
      </w:pPr>
      <w:r w:rsidRPr="000C666F">
        <w:rPr>
          <w:rFonts w:cs="Calibri"/>
          <w:b/>
          <w:bCs/>
        </w:rPr>
        <w:t>Integrations</w:t>
      </w:r>
    </w:p>
    <w:p w14:paraId="41CE8329" w14:textId="59A232C2" w:rsidR="007E6001" w:rsidRPr="000C666F" w:rsidRDefault="007E6001" w:rsidP="004F2451">
      <w:pPr>
        <w:pStyle w:val="ListParagraph"/>
        <w:numPr>
          <w:ilvl w:val="0"/>
          <w:numId w:val="8"/>
        </w:numPr>
        <w:ind w:left="714" w:hanging="357"/>
        <w:contextualSpacing w:val="0"/>
        <w:rPr>
          <w:rFonts w:cs="Calibri"/>
          <w:szCs w:val="18"/>
        </w:rPr>
      </w:pPr>
      <w:r w:rsidRPr="000C666F">
        <w:rPr>
          <w:rFonts w:cs="Calibri"/>
          <w:szCs w:val="18"/>
        </w:rPr>
        <w:t xml:space="preserve">Software gateway integrations using </w:t>
      </w:r>
      <w:r w:rsidR="006B79B7">
        <w:rPr>
          <w:rFonts w:cs="Calibri"/>
          <w:szCs w:val="18"/>
        </w:rPr>
        <w:t xml:space="preserve">System Manager with </w:t>
      </w:r>
      <w:r w:rsidRPr="000C666F">
        <w:rPr>
          <w:rFonts w:cs="Calibri"/>
          <w:szCs w:val="18"/>
        </w:rPr>
        <w:t xml:space="preserve">standard </w:t>
      </w:r>
      <w:r w:rsidR="00E15A8F" w:rsidRPr="000C666F">
        <w:rPr>
          <w:rFonts w:cs="Calibri"/>
          <w:szCs w:val="18"/>
        </w:rPr>
        <w:t xml:space="preserve">industry </w:t>
      </w:r>
      <w:r w:rsidRPr="000C666F">
        <w:rPr>
          <w:rFonts w:cs="Calibri"/>
          <w:szCs w:val="18"/>
        </w:rPr>
        <w:t xml:space="preserve">and proprietary </w:t>
      </w:r>
      <w:r w:rsidR="00E15A8F" w:rsidRPr="000C666F">
        <w:rPr>
          <w:rFonts w:cs="Calibri"/>
          <w:szCs w:val="18"/>
        </w:rPr>
        <w:t xml:space="preserve">interfaces and </w:t>
      </w:r>
      <w:r w:rsidRPr="000C666F">
        <w:rPr>
          <w:rFonts w:cs="Calibri"/>
          <w:szCs w:val="18"/>
        </w:rPr>
        <w:t>protocols</w:t>
      </w:r>
      <w:r w:rsidR="00160095" w:rsidRPr="000C666F">
        <w:rPr>
          <w:rFonts w:cs="Calibri"/>
          <w:szCs w:val="18"/>
        </w:rPr>
        <w:t xml:space="preserve">, </w:t>
      </w:r>
      <w:r w:rsidRPr="000C666F">
        <w:rPr>
          <w:rFonts w:cs="Calibri"/>
          <w:szCs w:val="18"/>
        </w:rPr>
        <w:t>such as</w:t>
      </w:r>
      <w:r w:rsidR="00851C5D" w:rsidRPr="000C666F">
        <w:rPr>
          <w:rFonts w:cs="Calibri"/>
          <w:szCs w:val="18"/>
        </w:rPr>
        <w:t xml:space="preserve"> </w:t>
      </w:r>
      <w:r w:rsidR="00E15A8F" w:rsidRPr="000C666F">
        <w:rPr>
          <w:rFonts w:cs="Calibri"/>
          <w:szCs w:val="18"/>
        </w:rPr>
        <w:t xml:space="preserve">APIs, </w:t>
      </w:r>
      <w:r w:rsidR="00851C5D" w:rsidRPr="000C666F">
        <w:rPr>
          <w:rFonts w:cs="Calibri"/>
          <w:szCs w:val="18"/>
        </w:rPr>
        <w:t>LDAPS,</w:t>
      </w:r>
      <w:r w:rsidRPr="000C666F">
        <w:rPr>
          <w:rFonts w:cs="Calibri"/>
          <w:szCs w:val="18"/>
        </w:rPr>
        <w:t xml:space="preserve"> SMTP, OPC UA.</w:t>
      </w:r>
    </w:p>
    <w:p w14:paraId="13A8F326" w14:textId="77712432" w:rsidR="008E7426" w:rsidRPr="000C666F" w:rsidRDefault="007E6001" w:rsidP="00E64AE8">
      <w:pPr>
        <w:pStyle w:val="ListParagraph"/>
        <w:numPr>
          <w:ilvl w:val="0"/>
          <w:numId w:val="8"/>
        </w:numPr>
        <w:ind w:left="714" w:hanging="357"/>
        <w:contextualSpacing w:val="0"/>
        <w:rPr>
          <w:rFonts w:cs="Calibri"/>
        </w:rPr>
      </w:pPr>
      <w:r w:rsidRPr="000C666F">
        <w:rPr>
          <w:rFonts w:cs="Calibri"/>
          <w:szCs w:val="18"/>
        </w:rPr>
        <w:t xml:space="preserve">Hardware </w:t>
      </w:r>
      <w:r w:rsidR="00EF7D98" w:rsidRPr="000C666F">
        <w:rPr>
          <w:rFonts w:cs="Calibri"/>
          <w:szCs w:val="18"/>
        </w:rPr>
        <w:t>device-based</w:t>
      </w:r>
      <w:r w:rsidRPr="000C666F">
        <w:rPr>
          <w:rFonts w:cs="Calibri"/>
          <w:szCs w:val="18"/>
        </w:rPr>
        <w:t xml:space="preserve"> integration</w:t>
      </w:r>
      <w:r w:rsidR="00160095" w:rsidRPr="000C666F">
        <w:rPr>
          <w:rFonts w:cs="Calibri"/>
          <w:szCs w:val="18"/>
        </w:rPr>
        <w:t xml:space="preserve"> such as, </w:t>
      </w:r>
      <w:r w:rsidRPr="000C666F">
        <w:rPr>
          <w:rFonts w:cs="Calibri"/>
          <w:szCs w:val="18"/>
        </w:rPr>
        <w:t xml:space="preserve">1-10V, DSI, DALI, DMX, KNX, LON, </w:t>
      </w:r>
      <w:r w:rsidR="00017DA6" w:rsidRPr="000C666F">
        <w:rPr>
          <w:rFonts w:cs="Calibri"/>
          <w:szCs w:val="18"/>
        </w:rPr>
        <w:t>Somfy</w:t>
      </w:r>
      <w:r w:rsidRPr="000C666F">
        <w:rPr>
          <w:rFonts w:cs="Calibri"/>
          <w:szCs w:val="18"/>
        </w:rPr>
        <w:t xml:space="preserve">, Modbus, </w:t>
      </w:r>
      <w:r w:rsidR="00017DA6" w:rsidRPr="000C666F">
        <w:rPr>
          <w:rFonts w:cs="Calibri"/>
          <w:szCs w:val="18"/>
        </w:rPr>
        <w:t>BACnet</w:t>
      </w:r>
      <w:r w:rsidRPr="000C666F">
        <w:rPr>
          <w:rFonts w:cs="Calibri"/>
          <w:szCs w:val="18"/>
        </w:rPr>
        <w:t xml:space="preserve">, Philips Hue, </w:t>
      </w:r>
      <w:r w:rsidR="005D2FFF" w:rsidRPr="000C666F">
        <w:rPr>
          <w:rFonts w:cs="Calibri"/>
          <w:szCs w:val="18"/>
        </w:rPr>
        <w:t xml:space="preserve">Infrared (RC5), </w:t>
      </w:r>
      <w:r w:rsidRPr="000C666F">
        <w:rPr>
          <w:rFonts w:cs="Calibri"/>
          <w:szCs w:val="18"/>
        </w:rPr>
        <w:t>RS-232, USB,</w:t>
      </w:r>
      <w:r w:rsidR="005D2FFF" w:rsidRPr="000C666F">
        <w:rPr>
          <w:rFonts w:cs="Calibri"/>
          <w:szCs w:val="18"/>
        </w:rPr>
        <w:t xml:space="preserve"> </w:t>
      </w:r>
      <w:r w:rsidRPr="000C666F">
        <w:rPr>
          <w:rFonts w:cs="Calibri"/>
          <w:szCs w:val="18"/>
        </w:rPr>
        <w:t xml:space="preserve">TCP, UDP, FTP, Telnet, </w:t>
      </w:r>
      <w:r w:rsidR="00CF62C2" w:rsidRPr="000C666F">
        <w:rPr>
          <w:rFonts w:cs="Calibri"/>
          <w:szCs w:val="18"/>
        </w:rPr>
        <w:t xml:space="preserve">WebPage.cgi, </w:t>
      </w:r>
      <w:r w:rsidRPr="000C666F">
        <w:rPr>
          <w:rFonts w:cs="Calibri"/>
          <w:szCs w:val="18"/>
        </w:rPr>
        <w:t>Text over IP</w:t>
      </w:r>
      <w:r w:rsidR="00CF62C2" w:rsidRPr="000C666F">
        <w:rPr>
          <w:rFonts w:cs="Calibri"/>
          <w:szCs w:val="18"/>
        </w:rPr>
        <w:t>, API.</w:t>
      </w:r>
    </w:p>
    <w:p w14:paraId="664B4A39" w14:textId="39EE92D9" w:rsidR="00907617" w:rsidRPr="000C666F" w:rsidRDefault="008E7426" w:rsidP="00907617">
      <w:pPr>
        <w:pStyle w:val="NumberedHeading1"/>
        <w:rPr>
          <w:rFonts w:ascii="Calibri" w:hAnsi="Calibri" w:cs="Calibri"/>
        </w:rPr>
      </w:pPr>
      <w:r w:rsidRPr="000C666F">
        <w:rPr>
          <w:rFonts w:ascii="Calibri" w:hAnsi="Calibri" w:cs="Calibri"/>
        </w:rPr>
        <w:br w:type="column"/>
      </w:r>
      <w:bookmarkStart w:id="19" w:name="_Toc184806837"/>
      <w:r w:rsidR="00907617" w:rsidRPr="000C666F">
        <w:rPr>
          <w:rFonts w:ascii="Calibri" w:hAnsi="Calibri" w:cs="Calibri"/>
        </w:rPr>
        <w:lastRenderedPageBreak/>
        <w:t xml:space="preserve">Network </w:t>
      </w:r>
      <w:r w:rsidR="009A5554" w:rsidRPr="000C666F">
        <w:rPr>
          <w:rFonts w:ascii="Calibri" w:hAnsi="Calibri" w:cs="Calibri"/>
        </w:rPr>
        <w:t>Security</w:t>
      </w:r>
      <w:bookmarkEnd w:id="19"/>
    </w:p>
    <w:p w14:paraId="38F58C51" w14:textId="77777777" w:rsidR="00A17B99" w:rsidRPr="000C666F" w:rsidRDefault="00A17B99" w:rsidP="00A17B99">
      <w:pPr>
        <w:pStyle w:val="Heading7"/>
        <w:rPr>
          <w:rFonts w:ascii="Calibri" w:eastAsiaTheme="minorEastAsia" w:hAnsi="Calibri" w:cs="Calibri"/>
          <w:b/>
          <w:bCs/>
          <w:i w:val="0"/>
          <w:iCs w:val="0"/>
        </w:rPr>
      </w:pPr>
      <w:r w:rsidRPr="000C666F">
        <w:rPr>
          <w:rFonts w:ascii="Calibri" w:eastAsiaTheme="minorEastAsia" w:hAnsi="Calibri" w:cs="Calibri"/>
          <w:b/>
          <w:bCs/>
          <w:i w:val="0"/>
          <w:iCs w:val="0"/>
        </w:rPr>
        <w:t>System Manager Connections</w:t>
      </w:r>
    </w:p>
    <w:p w14:paraId="3F14D0A6" w14:textId="459DBFB8" w:rsidR="00A17B99" w:rsidRPr="000C666F" w:rsidRDefault="00A17B99" w:rsidP="00A17B99">
      <w:pPr>
        <w:rPr>
          <w:rFonts w:cs="Calibri"/>
          <w:noProof/>
        </w:rPr>
      </w:pPr>
      <w:r w:rsidRPr="00707FC1">
        <w:rPr>
          <w:rFonts w:cs="Calibri"/>
          <w:noProof/>
        </w:rPr>
        <w:t xml:space="preserve">In addition to being connected to the control system network, System Manager is also connected to the corporate IT network enabling </w:t>
      </w:r>
      <w:r w:rsidR="003C2B96" w:rsidRPr="00707FC1">
        <w:rPr>
          <w:rFonts w:cs="Calibri"/>
          <w:noProof/>
        </w:rPr>
        <w:t xml:space="preserve">access </w:t>
      </w:r>
      <w:r w:rsidR="003C2B96" w:rsidRPr="00707FC1">
        <w:rPr>
          <w:rFonts w:cs="Calibri"/>
        </w:rPr>
        <w:t>from enterprise client</w:t>
      </w:r>
      <w:r w:rsidR="003C2B96" w:rsidRPr="00707FC1">
        <w:rPr>
          <w:rFonts w:cs="Calibri"/>
          <w:noProof/>
        </w:rPr>
        <w:t xml:space="preserve">s and </w:t>
      </w:r>
      <w:r w:rsidR="005B40EC" w:rsidRPr="00707FC1">
        <w:rPr>
          <w:rFonts w:cs="Calibri"/>
          <w:noProof/>
        </w:rPr>
        <w:t>specific system integrations</w:t>
      </w:r>
      <w:r w:rsidR="003C2B96" w:rsidRPr="00707FC1">
        <w:rPr>
          <w:rFonts w:cs="Calibri"/>
          <w:noProof/>
        </w:rPr>
        <w:t xml:space="preserve"> or API based </w:t>
      </w:r>
      <w:r w:rsidRPr="00707FC1">
        <w:rPr>
          <w:rFonts w:cs="Calibri"/>
          <w:noProof/>
        </w:rPr>
        <w:t>integratio</w:t>
      </w:r>
      <w:r w:rsidR="003C2B96" w:rsidRPr="00707FC1">
        <w:rPr>
          <w:rFonts w:cs="Calibri"/>
          <w:noProof/>
        </w:rPr>
        <w:t>ns</w:t>
      </w:r>
      <w:r w:rsidRPr="00707FC1">
        <w:rPr>
          <w:rFonts w:cs="Calibri"/>
          <w:noProof/>
        </w:rPr>
        <w:t>.</w:t>
      </w:r>
    </w:p>
    <w:p w14:paraId="71FA7FEA" w14:textId="20C14B05" w:rsidR="00907617" w:rsidRPr="000C666F" w:rsidRDefault="00AE4A61" w:rsidP="00FF53D2">
      <w:pPr>
        <w:ind w:left="714"/>
        <w:rPr>
          <w:rFonts w:cs="Calibri"/>
        </w:rPr>
      </w:pPr>
      <w:r w:rsidRPr="000C666F">
        <w:rPr>
          <w:rFonts w:cs="Calibri"/>
          <w:noProof/>
        </w:rPr>
        <w:drawing>
          <wp:inline distT="0" distB="0" distL="0" distR="0" wp14:anchorId="746613B5" wp14:editId="59E88EA1">
            <wp:extent cx="5048250" cy="2581275"/>
            <wp:effectExtent l="0" t="0" r="0" b="952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048250" cy="2581275"/>
                    </a:xfrm>
                    <a:prstGeom prst="rect">
                      <a:avLst/>
                    </a:prstGeom>
                  </pic:spPr>
                </pic:pic>
              </a:graphicData>
            </a:graphic>
          </wp:inline>
        </w:drawing>
      </w:r>
    </w:p>
    <w:p w14:paraId="3E77BF5F" w14:textId="4FE488D5" w:rsidR="00860BB4" w:rsidRPr="000C666F" w:rsidRDefault="00860BB4" w:rsidP="00F40A95">
      <w:pPr>
        <w:pStyle w:val="NumberedHeading2"/>
      </w:pPr>
      <w:bookmarkStart w:id="20" w:name="_Toc184806838"/>
      <w:r w:rsidRPr="000C666F">
        <w:t>Enterprise clients</w:t>
      </w:r>
      <w:bookmarkEnd w:id="20"/>
    </w:p>
    <w:p w14:paraId="12F56D37" w14:textId="77777777" w:rsidR="00860BB4" w:rsidRPr="000C666F" w:rsidRDefault="00860BB4" w:rsidP="00860BB4">
      <w:pPr>
        <w:pStyle w:val="BodyText"/>
        <w:rPr>
          <w:rFonts w:cs="Calibri"/>
          <w:lang w:bidi="ar-SA"/>
        </w:rPr>
      </w:pPr>
      <w:r w:rsidRPr="000C666F">
        <w:rPr>
          <w:rFonts w:cs="Calibri"/>
          <w:lang w:bidi="ar-SA"/>
        </w:rPr>
        <w:t>TCP/IP-connected client interfaces can be secured with encryption and authentication.</w:t>
      </w:r>
    </w:p>
    <w:p w14:paraId="6C6B9851" w14:textId="40089942" w:rsidR="00860BB4" w:rsidRPr="000C666F" w:rsidRDefault="0058393B" w:rsidP="00860BB4">
      <w:pPr>
        <w:pStyle w:val="ListParagraph"/>
        <w:numPr>
          <w:ilvl w:val="0"/>
          <w:numId w:val="24"/>
        </w:numPr>
        <w:rPr>
          <w:rFonts w:eastAsiaTheme="minorHAnsi" w:cs="Calibri"/>
        </w:rPr>
      </w:pPr>
      <w:r w:rsidRPr="000C666F">
        <w:rPr>
          <w:rFonts w:eastAsiaTheme="minorHAnsi" w:cs="Calibri"/>
        </w:rPr>
        <w:t>System Manager</w:t>
      </w:r>
      <w:r w:rsidR="00860BB4" w:rsidRPr="000C666F">
        <w:rPr>
          <w:rFonts w:eastAsiaTheme="minorHAnsi" w:cs="Calibri"/>
        </w:rPr>
        <w:t xml:space="preserve"> clients – Enterprise client app with Windows users and Windows password policy.</w:t>
      </w:r>
    </w:p>
    <w:p w14:paraId="76BF443F" w14:textId="17FE7803" w:rsidR="00860BB4" w:rsidRPr="000C666F" w:rsidRDefault="00860BB4" w:rsidP="00860BB4">
      <w:pPr>
        <w:pStyle w:val="ListParagraph"/>
        <w:numPr>
          <w:ilvl w:val="0"/>
          <w:numId w:val="24"/>
        </w:numPr>
        <w:rPr>
          <w:rFonts w:eastAsiaTheme="minorHAnsi" w:cs="Calibri"/>
        </w:rPr>
      </w:pPr>
      <w:r w:rsidRPr="000C666F">
        <w:rPr>
          <w:rFonts w:eastAsiaTheme="minorHAnsi" w:cs="Calibri"/>
        </w:rPr>
        <w:t xml:space="preserve">Windows </w:t>
      </w:r>
      <w:r w:rsidR="0058393B">
        <w:rPr>
          <w:rFonts w:eastAsiaTheme="minorHAnsi" w:cs="Calibri"/>
        </w:rPr>
        <w:t>u</w:t>
      </w:r>
      <w:r w:rsidRPr="000C666F">
        <w:rPr>
          <w:rFonts w:eastAsiaTheme="minorHAnsi" w:cs="Calibri"/>
        </w:rPr>
        <w:t>ser – Windows users and password policy may be configured centrally in Active Directory.</w:t>
      </w:r>
    </w:p>
    <w:p w14:paraId="22AA2996" w14:textId="77777777" w:rsidR="00860BB4" w:rsidRPr="000C666F" w:rsidRDefault="00860BB4" w:rsidP="00860BB4">
      <w:pPr>
        <w:pStyle w:val="ListParagraph"/>
        <w:numPr>
          <w:ilvl w:val="0"/>
          <w:numId w:val="24"/>
        </w:numPr>
        <w:rPr>
          <w:rFonts w:eastAsiaTheme="minorHAnsi" w:cs="Calibri"/>
        </w:rPr>
      </w:pPr>
      <w:r w:rsidRPr="000C666F">
        <w:rPr>
          <w:rFonts w:eastAsiaTheme="minorHAnsi" w:cs="Calibri"/>
        </w:rPr>
        <w:t>SMTP server – email notifications.</w:t>
      </w:r>
    </w:p>
    <w:p w14:paraId="750A2D57" w14:textId="77777777" w:rsidR="00860BB4" w:rsidRPr="000C666F" w:rsidRDefault="00860BB4" w:rsidP="00860BB4">
      <w:pPr>
        <w:pStyle w:val="ListParagraph"/>
        <w:numPr>
          <w:ilvl w:val="0"/>
          <w:numId w:val="24"/>
        </w:numPr>
        <w:rPr>
          <w:rFonts w:eastAsiaTheme="minorHAnsi" w:cs="Calibri"/>
        </w:rPr>
      </w:pPr>
      <w:r w:rsidRPr="000C666F">
        <w:rPr>
          <w:rFonts w:eastAsiaTheme="minorHAnsi" w:cs="Calibri"/>
        </w:rPr>
        <w:t>System Manager Switch – desktop lighting control app.</w:t>
      </w:r>
    </w:p>
    <w:p w14:paraId="227A583F" w14:textId="77777777" w:rsidR="00860BB4" w:rsidRPr="000C666F" w:rsidRDefault="00860BB4" w:rsidP="00860BB4">
      <w:pPr>
        <w:rPr>
          <w:rFonts w:eastAsiaTheme="minorHAnsi" w:cs="Calibri"/>
        </w:rPr>
      </w:pPr>
    </w:p>
    <w:p w14:paraId="3F007202" w14:textId="154CBBB6" w:rsidR="00860BB4" w:rsidRPr="000C666F" w:rsidRDefault="00860BB4" w:rsidP="00F40A95">
      <w:pPr>
        <w:pStyle w:val="NumberedHeading2"/>
      </w:pPr>
      <w:bookmarkStart w:id="21" w:name="_Toc184806839"/>
      <w:r w:rsidRPr="000C666F">
        <w:t>Ethernet devices</w:t>
      </w:r>
      <w:bookmarkEnd w:id="21"/>
    </w:p>
    <w:p w14:paraId="0F227BBD" w14:textId="60AE0D63" w:rsidR="00860BB4" w:rsidRPr="000C666F" w:rsidRDefault="00860BB4" w:rsidP="00860BB4">
      <w:pPr>
        <w:pStyle w:val="BodyText"/>
        <w:rPr>
          <w:rFonts w:cs="Calibri"/>
          <w:lang w:bidi="ar-SA"/>
        </w:rPr>
      </w:pPr>
      <w:r w:rsidRPr="000C666F">
        <w:rPr>
          <w:rFonts w:cs="Calibri"/>
          <w:lang w:bidi="ar-SA"/>
        </w:rPr>
        <w:t>TCP/IP-connected devices are secured with TLS</w:t>
      </w:r>
      <w:r w:rsidR="00F06F2E" w:rsidRPr="000C666F">
        <w:rPr>
          <w:rFonts w:cs="Calibri"/>
          <w:lang w:bidi="ar-SA"/>
        </w:rPr>
        <w:t>, initially via a default factory certificate, which is replaced in each device during commissioning with a unique site certificate.</w:t>
      </w:r>
    </w:p>
    <w:p w14:paraId="2D6B1E1E" w14:textId="77777777" w:rsidR="00860BB4" w:rsidRPr="000C666F" w:rsidRDefault="00860BB4" w:rsidP="00860BB4">
      <w:pPr>
        <w:pStyle w:val="BodyText"/>
        <w:rPr>
          <w:rFonts w:cs="Calibri"/>
          <w:lang w:bidi="ar-SA"/>
        </w:rPr>
      </w:pPr>
    </w:p>
    <w:p w14:paraId="12D1054F" w14:textId="0A54A31A" w:rsidR="0059517C" w:rsidRPr="000C666F" w:rsidRDefault="0059517C" w:rsidP="00F40A95">
      <w:pPr>
        <w:pStyle w:val="NumberedHeading2"/>
      </w:pPr>
      <w:bookmarkStart w:id="22" w:name="_Toc184806840"/>
      <w:r w:rsidRPr="000C666F">
        <w:t>API &amp; websocket</w:t>
      </w:r>
      <w:bookmarkEnd w:id="22"/>
    </w:p>
    <w:p w14:paraId="014B6824" w14:textId="77777777" w:rsidR="00584475" w:rsidRPr="000C666F" w:rsidRDefault="0059517C" w:rsidP="0059517C">
      <w:pPr>
        <w:rPr>
          <w:rFonts w:cs="Calibri"/>
        </w:rPr>
      </w:pPr>
      <w:r w:rsidRPr="000C666F">
        <w:rPr>
          <w:rFonts w:cs="Calibri"/>
        </w:rPr>
        <w:t xml:space="preserve">The System Manager Server manages the system databases, enterprise clients and APIs to enable secure access from third-party interfaces. </w:t>
      </w:r>
    </w:p>
    <w:p w14:paraId="6A582134" w14:textId="2FAC3219" w:rsidR="00584475" w:rsidRPr="000C666F" w:rsidRDefault="0059517C" w:rsidP="0059517C">
      <w:pPr>
        <w:rPr>
          <w:rFonts w:cs="Calibri"/>
        </w:rPr>
      </w:pPr>
      <w:r w:rsidRPr="000C666F">
        <w:rPr>
          <w:rFonts w:cs="Calibri"/>
        </w:rPr>
        <w:t>The System Dashboard and third-party interfaces connect via the API/websocket</w:t>
      </w:r>
      <w:r w:rsidR="00584475" w:rsidRPr="000C666F">
        <w:rPr>
          <w:rFonts w:cs="Calibri"/>
        </w:rPr>
        <w:t>.</w:t>
      </w:r>
      <w:r w:rsidRPr="000C666F">
        <w:rPr>
          <w:rFonts w:cs="Calibri"/>
        </w:rPr>
        <w:t xml:space="preserve"> </w:t>
      </w:r>
    </w:p>
    <w:p w14:paraId="4F631F13" w14:textId="23268184" w:rsidR="00584475" w:rsidRPr="000C666F" w:rsidRDefault="00584475" w:rsidP="00584475">
      <w:pPr>
        <w:pStyle w:val="ListParagraph"/>
        <w:numPr>
          <w:ilvl w:val="0"/>
          <w:numId w:val="24"/>
        </w:numPr>
        <w:rPr>
          <w:rFonts w:eastAsiaTheme="minorHAnsi" w:cs="Calibri"/>
        </w:rPr>
      </w:pPr>
      <w:r w:rsidRPr="000C666F">
        <w:rPr>
          <w:rFonts w:eastAsiaTheme="minorHAnsi" w:cs="Calibri"/>
        </w:rPr>
        <w:t>APIs use Windows Authentication by default. The server validates the username/password in the request against configured Windows users.</w:t>
      </w:r>
    </w:p>
    <w:p w14:paraId="28AC0541" w14:textId="102548CC" w:rsidR="00584475" w:rsidRPr="000C666F" w:rsidRDefault="00584475" w:rsidP="00584475">
      <w:pPr>
        <w:pStyle w:val="ListParagraph"/>
        <w:numPr>
          <w:ilvl w:val="0"/>
          <w:numId w:val="24"/>
        </w:numPr>
        <w:rPr>
          <w:rFonts w:eastAsiaTheme="minorHAnsi" w:cs="Calibri"/>
        </w:rPr>
      </w:pPr>
      <w:r w:rsidRPr="000C666F">
        <w:rPr>
          <w:rFonts w:eastAsiaTheme="minorHAnsi" w:cs="Calibri"/>
        </w:rPr>
        <w:t>The Dashboard has no authentication by default, but it can be configured as described in the Lighting API Online User Guide.</w:t>
      </w:r>
    </w:p>
    <w:p w14:paraId="66AD6357" w14:textId="60F7D6F2" w:rsidR="00584475" w:rsidRDefault="00584475" w:rsidP="00584475">
      <w:pPr>
        <w:pStyle w:val="ListParagraph"/>
        <w:numPr>
          <w:ilvl w:val="0"/>
          <w:numId w:val="24"/>
        </w:numPr>
        <w:rPr>
          <w:rFonts w:eastAsiaTheme="minorHAnsi" w:cs="Calibri"/>
        </w:rPr>
      </w:pPr>
      <w:r w:rsidRPr="000C666F">
        <w:rPr>
          <w:rFonts w:eastAsiaTheme="minorHAnsi" w:cs="Calibri"/>
        </w:rPr>
        <w:t>Websocket events (sent from the server only) have no authentication.</w:t>
      </w:r>
    </w:p>
    <w:p w14:paraId="528E121F" w14:textId="77777777" w:rsidR="00FF53D2" w:rsidRPr="00FF53D2" w:rsidRDefault="00FF53D2" w:rsidP="00FF53D2">
      <w:pPr>
        <w:rPr>
          <w:rFonts w:eastAsiaTheme="minorHAnsi" w:cs="Calibri"/>
        </w:rPr>
      </w:pPr>
    </w:p>
    <w:p w14:paraId="67FA2E05" w14:textId="3A7826C9" w:rsidR="0059517C" w:rsidRPr="000C666F" w:rsidRDefault="0059517C" w:rsidP="0059517C">
      <w:pPr>
        <w:rPr>
          <w:rFonts w:cs="Calibri"/>
        </w:rPr>
      </w:pPr>
      <w:r w:rsidRPr="000C666F">
        <w:rPr>
          <w:rFonts w:cs="Calibri"/>
        </w:rPr>
        <w:t xml:space="preserve">For easy and secure login and password management, </w:t>
      </w:r>
      <w:r w:rsidR="00584475" w:rsidRPr="000C666F">
        <w:rPr>
          <w:rFonts w:cs="Calibri"/>
        </w:rPr>
        <w:t>Windows users and password policy may be configured centrally in Active Directory</w:t>
      </w:r>
      <w:r w:rsidRPr="000C666F">
        <w:rPr>
          <w:rFonts w:cs="Calibri"/>
        </w:rPr>
        <w:t xml:space="preserve">. </w:t>
      </w:r>
    </w:p>
    <w:p w14:paraId="0D51BE0D" w14:textId="2E88055F" w:rsidR="0059517C" w:rsidRPr="000C666F" w:rsidRDefault="00860BB4" w:rsidP="00F40A95">
      <w:pPr>
        <w:pStyle w:val="NumberedHeading2"/>
      </w:pPr>
      <w:r w:rsidRPr="000C666F">
        <w:br w:type="column"/>
      </w:r>
      <w:bookmarkStart w:id="23" w:name="_Toc184806841"/>
      <w:r w:rsidRPr="000C666F">
        <w:lastRenderedPageBreak/>
        <w:t>Integrated</w:t>
      </w:r>
      <w:r w:rsidR="0059517C" w:rsidRPr="000C666F">
        <w:t xml:space="preserve"> systems</w:t>
      </w:r>
      <w:bookmarkEnd w:id="23"/>
    </w:p>
    <w:p w14:paraId="13F4B1E5" w14:textId="407CBF0A" w:rsidR="0059517C" w:rsidRPr="000C666F" w:rsidRDefault="0059517C" w:rsidP="0059517C">
      <w:pPr>
        <w:spacing w:after="160"/>
        <w:rPr>
          <w:rFonts w:eastAsiaTheme="minorHAnsi" w:cs="Calibri"/>
        </w:rPr>
      </w:pPr>
      <w:r w:rsidRPr="000C666F">
        <w:rPr>
          <w:rFonts w:eastAsiaTheme="minorHAnsi" w:cs="Calibri"/>
        </w:rPr>
        <w:t xml:space="preserve">System integration facilitates communication for unified, sitewide intelligence with third-party network systems to exchange commands and data about system operation. </w:t>
      </w:r>
      <w:r w:rsidR="00D32F6F" w:rsidRPr="000C666F">
        <w:rPr>
          <w:rFonts w:eastAsiaTheme="minorHAnsi" w:cs="Calibri"/>
        </w:rPr>
        <w:t>Other s</w:t>
      </w:r>
      <w:r w:rsidRPr="000C666F">
        <w:rPr>
          <w:rFonts w:eastAsiaTheme="minorHAnsi" w:cs="Calibri"/>
        </w:rPr>
        <w:t xml:space="preserve">ystems can be integrated using a </w:t>
      </w:r>
      <w:r w:rsidR="00BF5E91" w:rsidRPr="000C666F">
        <w:rPr>
          <w:rFonts w:eastAsiaTheme="minorHAnsi" w:cs="Calibri"/>
        </w:rPr>
        <w:t>specific</w:t>
      </w:r>
      <w:r w:rsidR="00FB6121" w:rsidRPr="000C666F">
        <w:rPr>
          <w:rFonts w:eastAsiaTheme="minorHAnsi" w:cs="Calibri"/>
        </w:rPr>
        <w:t xml:space="preserve"> </w:t>
      </w:r>
      <w:r w:rsidR="00576375" w:rsidRPr="000C666F">
        <w:rPr>
          <w:rFonts w:eastAsiaTheme="minorHAnsi" w:cs="Calibri"/>
        </w:rPr>
        <w:t xml:space="preserve">controller, </w:t>
      </w:r>
      <w:r w:rsidRPr="000C666F">
        <w:rPr>
          <w:rFonts w:eastAsiaTheme="minorHAnsi" w:cs="Calibri"/>
        </w:rPr>
        <w:t xml:space="preserve">gateway </w:t>
      </w:r>
      <w:r w:rsidR="00F94B28" w:rsidRPr="000C666F">
        <w:rPr>
          <w:rFonts w:eastAsiaTheme="minorHAnsi" w:cs="Calibri"/>
        </w:rPr>
        <w:t>device</w:t>
      </w:r>
      <w:r w:rsidRPr="000C666F">
        <w:rPr>
          <w:rFonts w:eastAsiaTheme="minorHAnsi" w:cs="Calibri"/>
        </w:rPr>
        <w:t xml:space="preserve"> or System Manager server. Both hardware and software gateways are highly flexible and are based on industry communication standards enabling a wide array of interconnectivity. </w:t>
      </w:r>
    </w:p>
    <w:p w14:paraId="5A05D79B" w14:textId="6A2DAC81" w:rsidR="0059517C" w:rsidRPr="000C666F" w:rsidRDefault="0059517C" w:rsidP="005E6FEB">
      <w:pPr>
        <w:rPr>
          <w:rFonts w:eastAsiaTheme="minorHAnsi" w:cs="Calibri"/>
        </w:rPr>
      </w:pPr>
      <w:r w:rsidRPr="000C666F">
        <w:rPr>
          <w:rFonts w:cs="Calibri"/>
        </w:rPr>
        <w:t xml:space="preserve">Connectivity to other systems is via industry protocols, that </w:t>
      </w:r>
      <w:r w:rsidR="00C9782B" w:rsidRPr="000C666F">
        <w:rPr>
          <w:rFonts w:cs="Calibri"/>
        </w:rPr>
        <w:t>may</w:t>
      </w:r>
      <w:r w:rsidRPr="000C666F">
        <w:rPr>
          <w:rFonts w:cs="Calibri"/>
        </w:rPr>
        <w:t xml:space="preserve"> not provide secure alternatives. Therefore, alternative mitigating security measures should be implemented. </w:t>
      </w:r>
      <w:r w:rsidR="00FB6121" w:rsidRPr="000C666F">
        <w:rPr>
          <w:rFonts w:cs="Calibri"/>
        </w:rPr>
        <w:t>I</w:t>
      </w:r>
      <w:r w:rsidRPr="000C666F">
        <w:rPr>
          <w:rFonts w:eastAsiaTheme="minorHAnsi" w:cs="Calibri"/>
        </w:rPr>
        <w:t xml:space="preserve">ntegrations </w:t>
      </w:r>
      <w:r w:rsidR="005E6FEB" w:rsidRPr="000C666F">
        <w:rPr>
          <w:rFonts w:eastAsiaTheme="minorHAnsi" w:cs="Calibri"/>
        </w:rPr>
        <w:t>include</w:t>
      </w:r>
      <w:r w:rsidRPr="000C666F">
        <w:rPr>
          <w:rFonts w:eastAsiaTheme="minorHAnsi" w:cs="Calibri"/>
        </w:rPr>
        <w:t>:</w:t>
      </w:r>
    </w:p>
    <w:p w14:paraId="08E4E8A8" w14:textId="77777777" w:rsidR="00860BB4" w:rsidRPr="000C666F" w:rsidRDefault="00860BB4" w:rsidP="005E6FEB">
      <w:pPr>
        <w:rPr>
          <w:rFonts w:eastAsiaTheme="minorHAnsi" w:cs="Calibri"/>
        </w:rPr>
      </w:pPr>
    </w:p>
    <w:tbl>
      <w:tblPr>
        <w:tblStyle w:val="PhilipsBrightBlue"/>
        <w:tblW w:w="9923" w:type="dxa"/>
        <w:tblLook w:val="04A0" w:firstRow="1" w:lastRow="0" w:firstColumn="1" w:lastColumn="0" w:noHBand="0" w:noVBand="1"/>
      </w:tblPr>
      <w:tblGrid>
        <w:gridCol w:w="3119"/>
        <w:gridCol w:w="3544"/>
        <w:gridCol w:w="3260"/>
      </w:tblGrid>
      <w:tr w:rsidR="00576375" w:rsidRPr="000C666F" w14:paraId="015AB11D" w14:textId="77777777" w:rsidTr="00DD4196">
        <w:trPr>
          <w:cnfStyle w:val="100000000000" w:firstRow="1" w:lastRow="0" w:firstColumn="0" w:lastColumn="0" w:oddVBand="0" w:evenVBand="0" w:oddHBand="0" w:evenHBand="0" w:firstRowFirstColumn="0" w:firstRowLastColumn="0" w:lastRowFirstColumn="0" w:lastRowLastColumn="0"/>
        </w:trPr>
        <w:tc>
          <w:tcPr>
            <w:tcW w:w="3119" w:type="dxa"/>
          </w:tcPr>
          <w:p w14:paraId="4287D774" w14:textId="367B2631" w:rsidR="00576375" w:rsidRPr="000C666F" w:rsidRDefault="00576375" w:rsidP="00576375">
            <w:pPr>
              <w:spacing w:after="0" w:line="240" w:lineRule="auto"/>
              <w:rPr>
                <w:rFonts w:eastAsiaTheme="minorHAnsi" w:cs="Calibri"/>
                <w:sz w:val="16"/>
                <w:szCs w:val="16"/>
              </w:rPr>
            </w:pPr>
            <w:r w:rsidRPr="000C666F">
              <w:rPr>
                <w:rFonts w:eastAsiaTheme="minorHAnsi" w:cs="Calibri"/>
                <w:sz w:val="16"/>
                <w:szCs w:val="16"/>
              </w:rPr>
              <w:t>Software Gateways</w:t>
            </w:r>
          </w:p>
        </w:tc>
        <w:tc>
          <w:tcPr>
            <w:tcW w:w="3544" w:type="dxa"/>
          </w:tcPr>
          <w:p w14:paraId="2D2D4002" w14:textId="3C7DD602" w:rsidR="00576375" w:rsidRPr="000C666F" w:rsidRDefault="00576375" w:rsidP="00576375">
            <w:pPr>
              <w:spacing w:after="0" w:line="240" w:lineRule="auto"/>
              <w:rPr>
                <w:rFonts w:eastAsiaTheme="minorHAnsi" w:cs="Calibri"/>
                <w:sz w:val="16"/>
                <w:szCs w:val="16"/>
              </w:rPr>
            </w:pPr>
            <w:r w:rsidRPr="000C666F">
              <w:rPr>
                <w:rFonts w:eastAsiaTheme="minorHAnsi" w:cs="Calibri"/>
                <w:sz w:val="16"/>
                <w:szCs w:val="16"/>
              </w:rPr>
              <w:t>Hardware Gateways</w:t>
            </w:r>
          </w:p>
        </w:tc>
        <w:tc>
          <w:tcPr>
            <w:tcW w:w="3260" w:type="dxa"/>
          </w:tcPr>
          <w:p w14:paraId="39FF983D" w14:textId="754C6B47" w:rsidR="00576375" w:rsidRPr="000C666F" w:rsidRDefault="00576375" w:rsidP="00576375">
            <w:pPr>
              <w:spacing w:after="0" w:line="240" w:lineRule="auto"/>
              <w:rPr>
                <w:rFonts w:eastAsiaTheme="minorHAnsi" w:cs="Calibri"/>
                <w:sz w:val="16"/>
                <w:szCs w:val="16"/>
              </w:rPr>
            </w:pPr>
            <w:r w:rsidRPr="000C666F">
              <w:rPr>
                <w:rFonts w:eastAsiaTheme="minorHAnsi" w:cs="Calibri"/>
                <w:sz w:val="16"/>
                <w:szCs w:val="16"/>
              </w:rPr>
              <w:t>Controllers</w:t>
            </w:r>
          </w:p>
        </w:tc>
      </w:tr>
      <w:tr w:rsidR="006563A3" w:rsidRPr="000C666F" w14:paraId="088B450C" w14:textId="77777777" w:rsidTr="00DD4196">
        <w:tc>
          <w:tcPr>
            <w:tcW w:w="3119" w:type="dxa"/>
          </w:tcPr>
          <w:p w14:paraId="33CAFCF7" w14:textId="35A567BA"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OPC UA (secure option)</w:t>
            </w:r>
          </w:p>
        </w:tc>
        <w:tc>
          <w:tcPr>
            <w:tcW w:w="3544" w:type="dxa"/>
          </w:tcPr>
          <w:p w14:paraId="0D575604" w14:textId="4FE4ECE3" w:rsidR="006563A3" w:rsidRPr="000C666F" w:rsidRDefault="00CA35DF" w:rsidP="006563A3">
            <w:pPr>
              <w:spacing w:after="0" w:line="240" w:lineRule="auto"/>
              <w:rPr>
                <w:rFonts w:eastAsiaTheme="minorHAnsi" w:cs="Calibri"/>
                <w:sz w:val="16"/>
                <w:szCs w:val="16"/>
              </w:rPr>
            </w:pPr>
            <w:r w:rsidRPr="00707FC1">
              <w:rPr>
                <w:rFonts w:eastAsiaTheme="minorHAnsi" w:cs="Calibri"/>
                <w:sz w:val="16"/>
                <w:szCs w:val="16"/>
              </w:rPr>
              <w:t xml:space="preserve">Signify Zigbee </w:t>
            </w:r>
            <w:r w:rsidR="006563A3" w:rsidRPr="00707FC1">
              <w:rPr>
                <w:rFonts w:eastAsiaTheme="minorHAnsi" w:cs="Calibri"/>
                <w:sz w:val="16"/>
                <w:szCs w:val="16"/>
              </w:rPr>
              <w:t>wireless</w:t>
            </w:r>
          </w:p>
        </w:tc>
        <w:tc>
          <w:tcPr>
            <w:tcW w:w="3260" w:type="dxa"/>
          </w:tcPr>
          <w:p w14:paraId="6A8B9976" w14:textId="3A305713" w:rsidR="006563A3" w:rsidRPr="000C666F" w:rsidRDefault="001B1677" w:rsidP="006563A3">
            <w:pPr>
              <w:spacing w:after="0" w:line="240" w:lineRule="auto"/>
              <w:rPr>
                <w:rFonts w:eastAsiaTheme="minorHAnsi" w:cs="Calibri"/>
                <w:sz w:val="16"/>
                <w:szCs w:val="16"/>
              </w:rPr>
            </w:pPr>
            <w:r>
              <w:rPr>
                <w:rFonts w:eastAsiaTheme="minorHAnsi" w:cs="Calibri"/>
                <w:sz w:val="16"/>
                <w:szCs w:val="16"/>
              </w:rPr>
              <w:t>0/</w:t>
            </w:r>
            <w:r w:rsidR="006563A3" w:rsidRPr="000C666F">
              <w:rPr>
                <w:rFonts w:eastAsiaTheme="minorHAnsi" w:cs="Calibri"/>
                <w:sz w:val="16"/>
                <w:szCs w:val="16"/>
              </w:rPr>
              <w:t>1-10 V</w:t>
            </w:r>
          </w:p>
        </w:tc>
      </w:tr>
      <w:tr w:rsidR="006563A3" w:rsidRPr="000C666F" w14:paraId="32855CA3" w14:textId="77777777" w:rsidTr="00DD4196">
        <w:tc>
          <w:tcPr>
            <w:tcW w:w="3119" w:type="dxa"/>
          </w:tcPr>
          <w:p w14:paraId="08EEC63F" w14:textId="258921A4"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OPC DA/AE</w:t>
            </w:r>
          </w:p>
        </w:tc>
        <w:tc>
          <w:tcPr>
            <w:tcW w:w="3544" w:type="dxa"/>
          </w:tcPr>
          <w:p w14:paraId="0F4954F8" w14:textId="3BBE2719"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Philips Hue</w:t>
            </w:r>
          </w:p>
        </w:tc>
        <w:tc>
          <w:tcPr>
            <w:tcW w:w="3260" w:type="dxa"/>
          </w:tcPr>
          <w:p w14:paraId="3AF12C67" w14:textId="4B64C96D"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DALI &amp; DSI</w:t>
            </w:r>
          </w:p>
        </w:tc>
      </w:tr>
      <w:tr w:rsidR="006563A3" w:rsidRPr="000C666F" w14:paraId="195B8B00" w14:textId="77777777" w:rsidTr="00DD4196">
        <w:tc>
          <w:tcPr>
            <w:tcW w:w="3119" w:type="dxa"/>
          </w:tcPr>
          <w:p w14:paraId="5D104ACF" w14:textId="18DC469B"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SMTP (sending only)</w:t>
            </w:r>
          </w:p>
        </w:tc>
        <w:tc>
          <w:tcPr>
            <w:tcW w:w="3544" w:type="dxa"/>
          </w:tcPr>
          <w:p w14:paraId="413FA1DC" w14:textId="7DA9257E"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BACnet</w:t>
            </w:r>
          </w:p>
        </w:tc>
        <w:tc>
          <w:tcPr>
            <w:tcW w:w="3260" w:type="dxa"/>
          </w:tcPr>
          <w:p w14:paraId="1D4D567B" w14:textId="749033E9"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DMX512</w:t>
            </w:r>
          </w:p>
        </w:tc>
      </w:tr>
      <w:tr w:rsidR="006563A3" w:rsidRPr="000C666F" w14:paraId="28502E0A" w14:textId="77777777" w:rsidTr="00DD4196">
        <w:tc>
          <w:tcPr>
            <w:tcW w:w="3119" w:type="dxa"/>
          </w:tcPr>
          <w:p w14:paraId="2C678FFC" w14:textId="40B5E701" w:rsidR="006563A3" w:rsidRPr="000C666F" w:rsidRDefault="006563A3" w:rsidP="006563A3">
            <w:pPr>
              <w:spacing w:after="0" w:line="240" w:lineRule="auto"/>
              <w:rPr>
                <w:rFonts w:eastAsiaTheme="minorHAnsi" w:cs="Calibri"/>
                <w:sz w:val="16"/>
                <w:szCs w:val="16"/>
              </w:rPr>
            </w:pPr>
          </w:p>
        </w:tc>
        <w:tc>
          <w:tcPr>
            <w:tcW w:w="3544" w:type="dxa"/>
          </w:tcPr>
          <w:p w14:paraId="67F03446" w14:textId="796ED829"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DMX512</w:t>
            </w:r>
          </w:p>
        </w:tc>
        <w:tc>
          <w:tcPr>
            <w:tcW w:w="3260" w:type="dxa"/>
          </w:tcPr>
          <w:p w14:paraId="1302E3AB" w14:textId="5B245F43"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Dry contact interface</w:t>
            </w:r>
          </w:p>
        </w:tc>
      </w:tr>
      <w:tr w:rsidR="006563A3" w:rsidRPr="000C666F" w14:paraId="3ABF16C6" w14:textId="77777777" w:rsidTr="00DD4196">
        <w:tc>
          <w:tcPr>
            <w:tcW w:w="3119" w:type="dxa"/>
          </w:tcPr>
          <w:p w14:paraId="10CD658A" w14:textId="77777777" w:rsidR="006563A3" w:rsidRPr="000C666F" w:rsidRDefault="006563A3" w:rsidP="006563A3">
            <w:pPr>
              <w:spacing w:after="0" w:line="240" w:lineRule="auto"/>
              <w:rPr>
                <w:rFonts w:eastAsiaTheme="minorHAnsi" w:cs="Calibri"/>
                <w:sz w:val="16"/>
                <w:szCs w:val="16"/>
              </w:rPr>
            </w:pPr>
          </w:p>
        </w:tc>
        <w:tc>
          <w:tcPr>
            <w:tcW w:w="3544" w:type="dxa"/>
          </w:tcPr>
          <w:p w14:paraId="4EE4FE11" w14:textId="0D5F019C"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KNX</w:t>
            </w:r>
          </w:p>
        </w:tc>
        <w:tc>
          <w:tcPr>
            <w:tcW w:w="3260" w:type="dxa"/>
          </w:tcPr>
          <w:p w14:paraId="63DC3784" w14:textId="3BCD3192" w:rsidR="006563A3" w:rsidRPr="000C666F" w:rsidRDefault="006563A3" w:rsidP="006563A3">
            <w:pPr>
              <w:spacing w:after="0" w:line="240" w:lineRule="auto"/>
              <w:rPr>
                <w:rFonts w:eastAsiaTheme="minorHAnsi" w:cs="Calibri"/>
                <w:sz w:val="16"/>
                <w:szCs w:val="16"/>
              </w:rPr>
            </w:pPr>
          </w:p>
        </w:tc>
      </w:tr>
      <w:tr w:rsidR="006563A3" w:rsidRPr="000C666F" w14:paraId="6B154C92" w14:textId="77777777" w:rsidTr="00DD4196">
        <w:tc>
          <w:tcPr>
            <w:tcW w:w="3119" w:type="dxa"/>
          </w:tcPr>
          <w:p w14:paraId="3975C0C7" w14:textId="77777777" w:rsidR="006563A3" w:rsidRPr="000C666F" w:rsidRDefault="006563A3" w:rsidP="006563A3">
            <w:pPr>
              <w:spacing w:after="0" w:line="240" w:lineRule="auto"/>
              <w:rPr>
                <w:rFonts w:eastAsiaTheme="minorHAnsi" w:cs="Calibri"/>
                <w:sz w:val="16"/>
                <w:szCs w:val="16"/>
              </w:rPr>
            </w:pPr>
          </w:p>
        </w:tc>
        <w:tc>
          <w:tcPr>
            <w:tcW w:w="3544" w:type="dxa"/>
          </w:tcPr>
          <w:p w14:paraId="30D3B98E" w14:textId="74248E58"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Somfy</w:t>
            </w:r>
          </w:p>
        </w:tc>
        <w:tc>
          <w:tcPr>
            <w:tcW w:w="3260" w:type="dxa"/>
          </w:tcPr>
          <w:p w14:paraId="458243D8" w14:textId="77777777" w:rsidR="006563A3" w:rsidRPr="000C666F" w:rsidRDefault="006563A3" w:rsidP="006563A3">
            <w:pPr>
              <w:spacing w:after="0" w:line="240" w:lineRule="auto"/>
              <w:rPr>
                <w:rFonts w:eastAsiaTheme="minorHAnsi" w:cs="Calibri"/>
                <w:sz w:val="16"/>
                <w:szCs w:val="16"/>
              </w:rPr>
            </w:pPr>
          </w:p>
        </w:tc>
      </w:tr>
      <w:tr w:rsidR="006563A3" w:rsidRPr="000C666F" w14:paraId="610C9CDF" w14:textId="77777777" w:rsidTr="00DD4196">
        <w:tc>
          <w:tcPr>
            <w:tcW w:w="3119" w:type="dxa"/>
          </w:tcPr>
          <w:p w14:paraId="0DCC4A00" w14:textId="77777777" w:rsidR="006563A3" w:rsidRPr="000C666F" w:rsidRDefault="006563A3" w:rsidP="006563A3">
            <w:pPr>
              <w:spacing w:after="0" w:line="240" w:lineRule="auto"/>
              <w:rPr>
                <w:rFonts w:eastAsiaTheme="minorHAnsi" w:cs="Calibri"/>
                <w:sz w:val="16"/>
                <w:szCs w:val="16"/>
              </w:rPr>
            </w:pPr>
          </w:p>
        </w:tc>
        <w:tc>
          <w:tcPr>
            <w:tcW w:w="3544" w:type="dxa"/>
          </w:tcPr>
          <w:p w14:paraId="6D6EE124" w14:textId="5F6055E6"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Modbus</w:t>
            </w:r>
          </w:p>
        </w:tc>
        <w:tc>
          <w:tcPr>
            <w:tcW w:w="3260" w:type="dxa"/>
          </w:tcPr>
          <w:p w14:paraId="51C01205" w14:textId="77777777" w:rsidR="006563A3" w:rsidRPr="000C666F" w:rsidRDefault="006563A3" w:rsidP="006563A3">
            <w:pPr>
              <w:spacing w:after="0" w:line="240" w:lineRule="auto"/>
              <w:rPr>
                <w:rFonts w:eastAsiaTheme="minorHAnsi" w:cs="Calibri"/>
                <w:sz w:val="16"/>
                <w:szCs w:val="16"/>
              </w:rPr>
            </w:pPr>
          </w:p>
        </w:tc>
      </w:tr>
      <w:tr w:rsidR="006563A3" w:rsidRPr="000C666F" w14:paraId="4C187D87" w14:textId="77777777" w:rsidTr="00DD4196">
        <w:tc>
          <w:tcPr>
            <w:tcW w:w="3119" w:type="dxa"/>
          </w:tcPr>
          <w:p w14:paraId="2B591764" w14:textId="77777777" w:rsidR="006563A3" w:rsidRPr="000C666F" w:rsidRDefault="006563A3" w:rsidP="006563A3">
            <w:pPr>
              <w:spacing w:after="0" w:line="240" w:lineRule="auto"/>
              <w:rPr>
                <w:rFonts w:eastAsiaTheme="minorHAnsi" w:cs="Calibri"/>
                <w:sz w:val="16"/>
                <w:szCs w:val="16"/>
              </w:rPr>
            </w:pPr>
          </w:p>
        </w:tc>
        <w:tc>
          <w:tcPr>
            <w:tcW w:w="3544" w:type="dxa"/>
          </w:tcPr>
          <w:p w14:paraId="0770B5C4" w14:textId="76AECF71"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CoolMasterNet</w:t>
            </w:r>
          </w:p>
        </w:tc>
        <w:tc>
          <w:tcPr>
            <w:tcW w:w="3260" w:type="dxa"/>
          </w:tcPr>
          <w:p w14:paraId="09F9C286" w14:textId="77777777" w:rsidR="006563A3" w:rsidRPr="000C666F" w:rsidRDefault="006563A3" w:rsidP="006563A3">
            <w:pPr>
              <w:spacing w:after="0" w:line="240" w:lineRule="auto"/>
              <w:rPr>
                <w:rFonts w:eastAsiaTheme="minorHAnsi" w:cs="Calibri"/>
                <w:sz w:val="16"/>
                <w:szCs w:val="16"/>
              </w:rPr>
            </w:pPr>
          </w:p>
        </w:tc>
      </w:tr>
      <w:tr w:rsidR="006563A3" w:rsidRPr="000C666F" w14:paraId="024E439E" w14:textId="77777777" w:rsidTr="00DD4196">
        <w:tc>
          <w:tcPr>
            <w:tcW w:w="3119" w:type="dxa"/>
          </w:tcPr>
          <w:p w14:paraId="270010AB" w14:textId="77777777" w:rsidR="006563A3" w:rsidRPr="000C666F" w:rsidRDefault="006563A3" w:rsidP="006563A3">
            <w:pPr>
              <w:spacing w:after="0" w:line="240" w:lineRule="auto"/>
              <w:rPr>
                <w:rFonts w:eastAsiaTheme="minorHAnsi" w:cs="Calibri"/>
                <w:sz w:val="16"/>
                <w:szCs w:val="16"/>
              </w:rPr>
            </w:pPr>
          </w:p>
        </w:tc>
        <w:tc>
          <w:tcPr>
            <w:tcW w:w="3544" w:type="dxa"/>
          </w:tcPr>
          <w:p w14:paraId="06C652F5" w14:textId="17941541"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RS-232</w:t>
            </w:r>
          </w:p>
        </w:tc>
        <w:tc>
          <w:tcPr>
            <w:tcW w:w="3260" w:type="dxa"/>
          </w:tcPr>
          <w:p w14:paraId="01694006" w14:textId="77777777" w:rsidR="006563A3" w:rsidRPr="000C666F" w:rsidRDefault="006563A3" w:rsidP="006563A3">
            <w:pPr>
              <w:spacing w:after="0" w:line="240" w:lineRule="auto"/>
              <w:rPr>
                <w:rFonts w:eastAsiaTheme="minorHAnsi" w:cs="Calibri"/>
                <w:sz w:val="16"/>
                <w:szCs w:val="16"/>
              </w:rPr>
            </w:pPr>
          </w:p>
        </w:tc>
      </w:tr>
      <w:tr w:rsidR="006563A3" w:rsidRPr="000C666F" w14:paraId="69E6DAAF" w14:textId="77777777" w:rsidTr="00DD4196">
        <w:tc>
          <w:tcPr>
            <w:tcW w:w="3119" w:type="dxa"/>
          </w:tcPr>
          <w:p w14:paraId="75D93406" w14:textId="77777777" w:rsidR="006563A3" w:rsidRPr="000C666F" w:rsidRDefault="006563A3" w:rsidP="006563A3">
            <w:pPr>
              <w:spacing w:after="0" w:line="240" w:lineRule="auto"/>
              <w:rPr>
                <w:rFonts w:eastAsiaTheme="minorHAnsi" w:cs="Calibri"/>
                <w:sz w:val="16"/>
                <w:szCs w:val="16"/>
              </w:rPr>
            </w:pPr>
          </w:p>
        </w:tc>
        <w:tc>
          <w:tcPr>
            <w:tcW w:w="3544" w:type="dxa"/>
          </w:tcPr>
          <w:p w14:paraId="28ADD3F0" w14:textId="77777777"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Analogue inputs</w:t>
            </w:r>
          </w:p>
        </w:tc>
        <w:tc>
          <w:tcPr>
            <w:tcW w:w="3260" w:type="dxa"/>
          </w:tcPr>
          <w:p w14:paraId="2FA862E6" w14:textId="77777777" w:rsidR="006563A3" w:rsidRPr="000C666F" w:rsidRDefault="006563A3" w:rsidP="006563A3">
            <w:pPr>
              <w:spacing w:after="0" w:line="240" w:lineRule="auto"/>
              <w:rPr>
                <w:rFonts w:eastAsiaTheme="minorHAnsi" w:cs="Calibri"/>
                <w:sz w:val="16"/>
                <w:szCs w:val="16"/>
              </w:rPr>
            </w:pPr>
          </w:p>
        </w:tc>
      </w:tr>
      <w:tr w:rsidR="006563A3" w:rsidRPr="000C666F" w14:paraId="4F9483DF" w14:textId="77777777" w:rsidTr="00DD4196">
        <w:tc>
          <w:tcPr>
            <w:tcW w:w="3119" w:type="dxa"/>
          </w:tcPr>
          <w:p w14:paraId="58605034" w14:textId="77777777" w:rsidR="006563A3" w:rsidRPr="000C666F" w:rsidRDefault="006563A3" w:rsidP="006563A3">
            <w:pPr>
              <w:spacing w:after="0" w:line="240" w:lineRule="auto"/>
              <w:rPr>
                <w:rFonts w:eastAsiaTheme="minorHAnsi" w:cs="Calibri"/>
                <w:sz w:val="16"/>
                <w:szCs w:val="16"/>
              </w:rPr>
            </w:pPr>
          </w:p>
        </w:tc>
        <w:tc>
          <w:tcPr>
            <w:tcW w:w="3544" w:type="dxa"/>
          </w:tcPr>
          <w:p w14:paraId="01F1B290" w14:textId="77777777"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Dry contact interface</w:t>
            </w:r>
          </w:p>
        </w:tc>
        <w:tc>
          <w:tcPr>
            <w:tcW w:w="3260" w:type="dxa"/>
          </w:tcPr>
          <w:p w14:paraId="305BDF5B" w14:textId="77777777" w:rsidR="006563A3" w:rsidRPr="000C666F" w:rsidRDefault="006563A3" w:rsidP="006563A3">
            <w:pPr>
              <w:spacing w:after="0" w:line="240" w:lineRule="auto"/>
              <w:rPr>
                <w:rFonts w:eastAsiaTheme="minorHAnsi" w:cs="Calibri"/>
                <w:sz w:val="16"/>
                <w:szCs w:val="16"/>
              </w:rPr>
            </w:pPr>
          </w:p>
        </w:tc>
      </w:tr>
      <w:tr w:rsidR="006563A3" w:rsidRPr="000C666F" w14:paraId="49883FD9" w14:textId="77777777" w:rsidTr="00DD4196">
        <w:tc>
          <w:tcPr>
            <w:tcW w:w="3119" w:type="dxa"/>
          </w:tcPr>
          <w:p w14:paraId="771A5876" w14:textId="77777777" w:rsidR="006563A3" w:rsidRPr="000C666F" w:rsidRDefault="006563A3" w:rsidP="006563A3">
            <w:pPr>
              <w:spacing w:after="0" w:line="240" w:lineRule="auto"/>
              <w:rPr>
                <w:rFonts w:eastAsiaTheme="minorHAnsi" w:cs="Calibri"/>
                <w:sz w:val="16"/>
                <w:szCs w:val="16"/>
              </w:rPr>
            </w:pPr>
          </w:p>
        </w:tc>
        <w:tc>
          <w:tcPr>
            <w:tcW w:w="3544" w:type="dxa"/>
          </w:tcPr>
          <w:p w14:paraId="69140E24" w14:textId="78FF280C" w:rsidR="006563A3" w:rsidRPr="000C666F" w:rsidRDefault="006563A3" w:rsidP="006563A3">
            <w:pPr>
              <w:spacing w:after="0" w:line="240" w:lineRule="auto"/>
              <w:rPr>
                <w:rFonts w:eastAsiaTheme="minorHAnsi" w:cs="Calibri"/>
                <w:sz w:val="16"/>
                <w:szCs w:val="16"/>
              </w:rPr>
            </w:pPr>
            <w:r w:rsidRPr="000C666F">
              <w:rPr>
                <w:rFonts w:eastAsiaTheme="minorHAnsi" w:cs="Calibri"/>
                <w:sz w:val="16"/>
                <w:szCs w:val="16"/>
              </w:rPr>
              <w:t>TCP, UDP, FTP, Telnet, Text over IP, CGI, API (secure option for TCP, UDP, CGI &amp; API)</w:t>
            </w:r>
          </w:p>
        </w:tc>
        <w:tc>
          <w:tcPr>
            <w:tcW w:w="3260" w:type="dxa"/>
          </w:tcPr>
          <w:p w14:paraId="416F7237" w14:textId="77777777" w:rsidR="006563A3" w:rsidRPr="000C666F" w:rsidRDefault="006563A3" w:rsidP="006563A3">
            <w:pPr>
              <w:spacing w:after="0" w:line="240" w:lineRule="auto"/>
              <w:rPr>
                <w:rFonts w:eastAsiaTheme="minorHAnsi" w:cs="Calibri"/>
                <w:sz w:val="16"/>
                <w:szCs w:val="16"/>
              </w:rPr>
            </w:pPr>
          </w:p>
        </w:tc>
      </w:tr>
    </w:tbl>
    <w:p w14:paraId="27030CDA" w14:textId="77777777" w:rsidR="0059517C" w:rsidRPr="000C666F" w:rsidRDefault="0059517C" w:rsidP="0059517C">
      <w:pPr>
        <w:rPr>
          <w:rFonts w:cs="Calibri"/>
        </w:rPr>
      </w:pPr>
    </w:p>
    <w:p w14:paraId="31447B63" w14:textId="5C14800E" w:rsidR="00907617" w:rsidRPr="000C666F" w:rsidRDefault="0017214A" w:rsidP="00907617">
      <w:pPr>
        <w:pStyle w:val="NumberedHeading1"/>
        <w:rPr>
          <w:rFonts w:ascii="Calibri" w:hAnsi="Calibri" w:cs="Calibri"/>
        </w:rPr>
      </w:pPr>
      <w:r w:rsidRPr="000C666F">
        <w:rPr>
          <w:rFonts w:ascii="Calibri" w:hAnsi="Calibri" w:cs="Calibri"/>
        </w:rPr>
        <w:br w:type="column"/>
      </w:r>
      <w:bookmarkStart w:id="24" w:name="_Toc184806842"/>
      <w:r w:rsidR="00907617" w:rsidRPr="000C666F">
        <w:rPr>
          <w:rFonts w:ascii="Calibri" w:hAnsi="Calibri" w:cs="Calibri"/>
        </w:rPr>
        <w:lastRenderedPageBreak/>
        <w:t xml:space="preserve">Device and </w:t>
      </w:r>
      <w:r w:rsidR="009A5554" w:rsidRPr="000C666F">
        <w:rPr>
          <w:rFonts w:ascii="Calibri" w:hAnsi="Calibri" w:cs="Calibri"/>
        </w:rPr>
        <w:t>Physical Security</w:t>
      </w:r>
      <w:bookmarkEnd w:id="24"/>
    </w:p>
    <w:p w14:paraId="148CDA0E" w14:textId="509ADD42" w:rsidR="00EF3B14" w:rsidRDefault="00EF3B14" w:rsidP="00EF3B14">
      <w:pPr>
        <w:rPr>
          <w:rFonts w:cs="Calibri"/>
        </w:rPr>
      </w:pPr>
      <w:r w:rsidRPr="000C666F">
        <w:rPr>
          <w:rFonts w:cs="Calibri"/>
        </w:rPr>
        <w:t xml:space="preserve">This section describes additional measures to protect the system by prohibiting physical access to </w:t>
      </w:r>
      <w:r w:rsidR="00C4023B" w:rsidRPr="000C666F">
        <w:rPr>
          <w:rFonts w:cs="Calibri"/>
        </w:rPr>
        <w:t xml:space="preserve">the optional System Manager server, </w:t>
      </w:r>
      <w:r w:rsidRPr="000C666F">
        <w:rPr>
          <w:rFonts w:cs="Calibri"/>
        </w:rPr>
        <w:t xml:space="preserve">Ethernet gateway devices and </w:t>
      </w:r>
      <w:r w:rsidR="00F45F81" w:rsidRPr="000C666F">
        <w:rPr>
          <w:rFonts w:cs="Calibri"/>
        </w:rPr>
        <w:t xml:space="preserve">RS-485 </w:t>
      </w:r>
      <w:r w:rsidRPr="000C666F">
        <w:rPr>
          <w:rFonts w:cs="Calibri"/>
        </w:rPr>
        <w:t>field network devices.</w:t>
      </w:r>
      <w:r w:rsidR="0015686E" w:rsidRPr="000C666F">
        <w:rPr>
          <w:rFonts w:cs="Calibri"/>
        </w:rPr>
        <w:t xml:space="preserve"> </w:t>
      </w:r>
    </w:p>
    <w:p w14:paraId="73CE086E" w14:textId="77777777" w:rsidR="00A848F2" w:rsidRPr="000C666F" w:rsidRDefault="00A848F2" w:rsidP="00EF3B14">
      <w:pPr>
        <w:rPr>
          <w:rFonts w:cs="Calibri"/>
        </w:rPr>
      </w:pPr>
    </w:p>
    <w:p w14:paraId="66F1F061" w14:textId="77777777" w:rsidR="00EF3B14" w:rsidRPr="000C666F" w:rsidRDefault="00EF3B14" w:rsidP="00EF3B14">
      <w:pPr>
        <w:rPr>
          <w:rFonts w:cs="Calibri"/>
          <w:b/>
          <w:bCs/>
        </w:rPr>
      </w:pPr>
      <w:r w:rsidRPr="000C666F">
        <w:rPr>
          <w:rFonts w:cs="Calibri"/>
          <w:b/>
          <w:bCs/>
        </w:rPr>
        <w:t>System Manager Server</w:t>
      </w:r>
    </w:p>
    <w:p w14:paraId="6A9FABA7" w14:textId="5353971E" w:rsidR="00EF3B14" w:rsidRDefault="00EF3B14" w:rsidP="00EF3B14">
      <w:pPr>
        <w:rPr>
          <w:rFonts w:eastAsiaTheme="minorHAnsi" w:cs="Calibri"/>
        </w:rPr>
      </w:pPr>
      <w:r w:rsidRPr="000C666F">
        <w:rPr>
          <w:rFonts w:cs="Calibri"/>
        </w:rPr>
        <w:t xml:space="preserve">It is advised that the System Manager Server is placed in a secure IT room to which physical access is monitored and restricted only to authorized individuals. </w:t>
      </w:r>
      <w:r w:rsidRPr="000C666F">
        <w:rPr>
          <w:rFonts w:eastAsiaTheme="minorHAnsi" w:cs="Calibri"/>
        </w:rPr>
        <w:t>It is also recommended to install all active servers and databases on the same machine.</w:t>
      </w:r>
    </w:p>
    <w:p w14:paraId="6C02E67D" w14:textId="77777777" w:rsidR="00A848F2" w:rsidRDefault="00A848F2" w:rsidP="00EF3B14">
      <w:pPr>
        <w:rPr>
          <w:rFonts w:eastAsiaTheme="minorHAnsi" w:cs="Calibri"/>
        </w:rPr>
      </w:pPr>
    </w:p>
    <w:p w14:paraId="46D877B7" w14:textId="77777777" w:rsidR="00EF3B14" w:rsidRPr="000C666F" w:rsidRDefault="00EF3B14" w:rsidP="00EF3B14">
      <w:pPr>
        <w:rPr>
          <w:rFonts w:cs="Calibri"/>
          <w:b/>
          <w:bCs/>
        </w:rPr>
      </w:pPr>
      <w:r w:rsidRPr="000C666F">
        <w:rPr>
          <w:rFonts w:cs="Calibri"/>
          <w:b/>
          <w:bCs/>
        </w:rPr>
        <w:t>Ethernet Gateways</w:t>
      </w:r>
    </w:p>
    <w:p w14:paraId="79757D7F" w14:textId="77777777" w:rsidR="00EF3B14" w:rsidRPr="000C666F" w:rsidRDefault="00EF3B14" w:rsidP="00EF3B14">
      <w:pPr>
        <w:rPr>
          <w:rFonts w:cs="Calibri"/>
        </w:rPr>
      </w:pPr>
      <w:r w:rsidRPr="000C666F">
        <w:rPr>
          <w:rFonts w:cs="Calibri"/>
        </w:rPr>
        <w:t>Ethernet Gateways must be physically secured to prevent security breaches. They must be placed in a secure IT/utility cabinet to limit physical access only to authorized individuals.</w:t>
      </w:r>
    </w:p>
    <w:p w14:paraId="2B5C5F0F" w14:textId="52924229" w:rsidR="00EF3B14" w:rsidRPr="000C666F" w:rsidRDefault="00EF3B14" w:rsidP="00EF3B14">
      <w:pPr>
        <w:rPr>
          <w:rFonts w:cs="Calibri"/>
        </w:rPr>
      </w:pPr>
      <w:r w:rsidRPr="000C666F">
        <w:rPr>
          <w:rFonts w:eastAsiaTheme="minorHAnsi" w:cs="Calibri"/>
        </w:rPr>
        <w:t>Ethernet Gateway</w:t>
      </w:r>
      <w:r w:rsidR="0074564C">
        <w:rPr>
          <w:rFonts w:eastAsiaTheme="minorHAnsi" w:cs="Calibri"/>
        </w:rPr>
        <w:t>s</w:t>
      </w:r>
      <w:r w:rsidRPr="000C666F">
        <w:rPr>
          <w:rFonts w:eastAsiaTheme="minorHAnsi" w:cs="Calibri"/>
        </w:rPr>
        <w:t xml:space="preserve"> provide a connection between the field network and the </w:t>
      </w:r>
      <w:r w:rsidR="00851EDB" w:rsidRPr="000C666F">
        <w:rPr>
          <w:rFonts w:eastAsiaTheme="minorHAnsi" w:cs="Calibri"/>
        </w:rPr>
        <w:t xml:space="preserve">trunk network. </w:t>
      </w:r>
      <w:r w:rsidR="00382432">
        <w:rPr>
          <w:rFonts w:cs="Calibri"/>
        </w:rPr>
        <w:t>They</w:t>
      </w:r>
      <w:r w:rsidRPr="000C666F">
        <w:rPr>
          <w:rFonts w:cs="Calibri"/>
        </w:rPr>
        <w:t xml:space="preserve"> authenticate with SM server when they become operational with unique secure user credentials.</w:t>
      </w:r>
    </w:p>
    <w:p w14:paraId="11B787E9" w14:textId="77777777" w:rsidR="00EF3B14" w:rsidRPr="000C666F" w:rsidRDefault="00EF3B14" w:rsidP="00EF3B14">
      <w:pPr>
        <w:rPr>
          <w:rFonts w:eastAsiaTheme="minorHAnsi" w:cs="Calibri"/>
        </w:rPr>
      </w:pPr>
      <w:r w:rsidRPr="000C666F">
        <w:rPr>
          <w:rFonts w:eastAsiaTheme="minorHAnsi" w:cs="Calibri"/>
        </w:rPr>
        <w:t>Ethernet Gateways feature the following security measures:</w:t>
      </w:r>
    </w:p>
    <w:p w14:paraId="48E5B7BB" w14:textId="77777777" w:rsidR="00EF3B14" w:rsidRPr="000C666F" w:rsidRDefault="00EF3B14" w:rsidP="004F2451">
      <w:pPr>
        <w:pStyle w:val="ListParagraph"/>
        <w:numPr>
          <w:ilvl w:val="0"/>
          <w:numId w:val="25"/>
        </w:numPr>
        <w:rPr>
          <w:rFonts w:eastAsiaTheme="minorHAnsi" w:cs="Calibri"/>
        </w:rPr>
      </w:pPr>
      <w:r w:rsidRPr="000C666F">
        <w:rPr>
          <w:rFonts w:cs="Calibri"/>
        </w:rPr>
        <w:t>Webserver access via HTTPS</w:t>
      </w:r>
    </w:p>
    <w:p w14:paraId="2FC662B7" w14:textId="77777777" w:rsidR="00EF3B14" w:rsidRPr="000C666F" w:rsidRDefault="00EF3B14" w:rsidP="004F2451">
      <w:pPr>
        <w:pStyle w:val="ListParagraph"/>
        <w:numPr>
          <w:ilvl w:val="0"/>
          <w:numId w:val="25"/>
        </w:numPr>
        <w:rPr>
          <w:rFonts w:eastAsiaTheme="minorHAnsi" w:cs="Calibri"/>
        </w:rPr>
      </w:pPr>
      <w:r w:rsidRPr="000C666F">
        <w:rPr>
          <w:rFonts w:eastAsiaTheme="minorHAnsi" w:cs="Calibri"/>
        </w:rPr>
        <w:t>Minimization of externally available services</w:t>
      </w:r>
    </w:p>
    <w:p w14:paraId="68C5E1E4" w14:textId="4254413A" w:rsidR="00EF3B14" w:rsidRPr="000C666F" w:rsidRDefault="00EF3B14" w:rsidP="004F2451">
      <w:pPr>
        <w:pStyle w:val="ListParagraph"/>
        <w:numPr>
          <w:ilvl w:val="0"/>
          <w:numId w:val="25"/>
        </w:numPr>
        <w:rPr>
          <w:rFonts w:eastAsiaTheme="minorHAnsi" w:cs="Calibri"/>
        </w:rPr>
      </w:pPr>
      <w:r w:rsidRPr="000C666F">
        <w:rPr>
          <w:rFonts w:eastAsiaTheme="minorHAnsi" w:cs="Calibri"/>
        </w:rPr>
        <w:t>Only signed secure firmware updates are deployed</w:t>
      </w:r>
    </w:p>
    <w:p w14:paraId="0A77D8C0" w14:textId="77777777" w:rsidR="00EF3B14" w:rsidRPr="000C666F" w:rsidRDefault="00EF3B14" w:rsidP="004F2451">
      <w:pPr>
        <w:pStyle w:val="ListParagraph"/>
        <w:numPr>
          <w:ilvl w:val="0"/>
          <w:numId w:val="25"/>
        </w:numPr>
        <w:rPr>
          <w:rFonts w:eastAsiaTheme="minorHAnsi" w:cs="Calibri"/>
        </w:rPr>
      </w:pPr>
      <w:r w:rsidRPr="000C666F">
        <w:rPr>
          <w:rFonts w:eastAsiaTheme="minorHAnsi" w:cs="Calibri"/>
        </w:rPr>
        <w:t>Secure bootloader</w:t>
      </w:r>
    </w:p>
    <w:p w14:paraId="32C2E6F6" w14:textId="77777777" w:rsidR="00EF3B14" w:rsidRPr="000C666F" w:rsidRDefault="00EF3B14" w:rsidP="00EF3B14">
      <w:pPr>
        <w:rPr>
          <w:rFonts w:eastAsiaTheme="minorHAnsi" w:cs="Calibri"/>
        </w:rPr>
      </w:pPr>
      <w:r w:rsidRPr="000C666F">
        <w:rPr>
          <w:rFonts w:eastAsiaTheme="minorHAnsi" w:cs="Calibri"/>
        </w:rPr>
        <w:t xml:space="preserve">Additionally, the </w:t>
      </w:r>
      <w:r w:rsidRPr="000C666F">
        <w:rPr>
          <w:rFonts w:cs="Calibri"/>
        </w:rPr>
        <w:t xml:space="preserve">PDDEG-S </w:t>
      </w:r>
      <w:r w:rsidRPr="000C666F">
        <w:rPr>
          <w:rFonts w:eastAsiaTheme="minorHAnsi" w:cs="Calibri"/>
        </w:rPr>
        <w:t>features the following security measures:</w:t>
      </w:r>
    </w:p>
    <w:p w14:paraId="7A234175" w14:textId="2739B7FB" w:rsidR="00EF3B14" w:rsidRPr="000C666F" w:rsidRDefault="00E4571C" w:rsidP="004F2451">
      <w:pPr>
        <w:pStyle w:val="ListParagraph"/>
        <w:numPr>
          <w:ilvl w:val="0"/>
          <w:numId w:val="26"/>
        </w:numPr>
        <w:rPr>
          <w:rFonts w:eastAsiaTheme="minorHAnsi" w:cs="Calibri"/>
        </w:rPr>
      </w:pPr>
      <w:r w:rsidRPr="000C666F">
        <w:rPr>
          <w:rFonts w:eastAsiaTheme="minorHAnsi" w:cs="Calibri"/>
        </w:rPr>
        <w:t>Default s</w:t>
      </w:r>
      <w:r w:rsidR="00EF3B14" w:rsidRPr="000C666F">
        <w:rPr>
          <w:rFonts w:eastAsiaTheme="minorHAnsi" w:cs="Calibri"/>
        </w:rPr>
        <w:t xml:space="preserve">ecure </w:t>
      </w:r>
      <w:r w:rsidRPr="000C666F">
        <w:rPr>
          <w:rFonts w:eastAsiaTheme="minorHAnsi" w:cs="Calibri"/>
        </w:rPr>
        <w:t>p</w:t>
      </w:r>
      <w:r w:rsidR="00EF3B14" w:rsidRPr="000C666F">
        <w:rPr>
          <w:rFonts w:eastAsiaTheme="minorHAnsi" w:cs="Calibri"/>
        </w:rPr>
        <w:t>ort</w:t>
      </w:r>
      <w:r w:rsidRPr="000C666F">
        <w:rPr>
          <w:rFonts w:eastAsiaTheme="minorHAnsi" w:cs="Calibri"/>
        </w:rPr>
        <w:t xml:space="preserve"> numbers</w:t>
      </w:r>
    </w:p>
    <w:p w14:paraId="35931A65" w14:textId="77777777" w:rsidR="00EF3B14" w:rsidRPr="000C666F" w:rsidRDefault="00EF3B14" w:rsidP="004F2451">
      <w:pPr>
        <w:pStyle w:val="ListParagraph"/>
        <w:numPr>
          <w:ilvl w:val="0"/>
          <w:numId w:val="26"/>
        </w:numPr>
        <w:rPr>
          <w:rFonts w:eastAsiaTheme="minorHAnsi" w:cs="Calibri"/>
        </w:rPr>
      </w:pPr>
      <w:r w:rsidRPr="000C666F">
        <w:rPr>
          <w:rFonts w:eastAsiaTheme="minorHAnsi" w:cs="Calibri"/>
        </w:rPr>
        <w:t>Encrypted IP communications</w:t>
      </w:r>
    </w:p>
    <w:p w14:paraId="28B65380" w14:textId="6F4037C4" w:rsidR="00EF3B14" w:rsidRPr="000C666F" w:rsidRDefault="00EF3B14" w:rsidP="00E57DAA">
      <w:pPr>
        <w:rPr>
          <w:rFonts w:eastAsiaTheme="minorHAnsi" w:cs="Calibri"/>
        </w:rPr>
      </w:pPr>
      <w:r w:rsidRPr="000C666F">
        <w:rPr>
          <w:rFonts w:eastAsiaTheme="minorHAnsi" w:cs="Calibri"/>
        </w:rPr>
        <w:t>The QR code on the PDDEG-S Ethernet Gateway allows easy identification of the device and contains the following information:</w:t>
      </w:r>
    </w:p>
    <w:p w14:paraId="75AE1184" w14:textId="77777777" w:rsidR="00EF3B14" w:rsidRDefault="00EF3B14" w:rsidP="00E57DAA">
      <w:pPr>
        <w:pStyle w:val="ListParagraph"/>
        <w:numPr>
          <w:ilvl w:val="0"/>
          <w:numId w:val="26"/>
        </w:numPr>
        <w:rPr>
          <w:rFonts w:eastAsiaTheme="minorHAnsi" w:cs="Calibri"/>
        </w:rPr>
      </w:pPr>
      <w:r w:rsidRPr="000C666F">
        <w:rPr>
          <w:rFonts w:eastAsiaTheme="minorHAnsi" w:cs="Calibri"/>
        </w:rPr>
        <w:t>Hardware version of the device</w:t>
      </w:r>
    </w:p>
    <w:p w14:paraId="2760D32E" w14:textId="7B1B7FDB" w:rsidR="00521957" w:rsidRPr="000C666F" w:rsidRDefault="00521957" w:rsidP="00E57DAA">
      <w:pPr>
        <w:pStyle w:val="ListParagraph"/>
        <w:numPr>
          <w:ilvl w:val="0"/>
          <w:numId w:val="26"/>
        </w:numPr>
        <w:rPr>
          <w:rFonts w:eastAsiaTheme="minorHAnsi" w:cs="Calibri"/>
        </w:rPr>
      </w:pPr>
      <w:r>
        <w:rPr>
          <w:rFonts w:eastAsiaTheme="minorHAnsi" w:cs="Calibri"/>
        </w:rPr>
        <w:t>Product name</w:t>
      </w:r>
    </w:p>
    <w:p w14:paraId="31E2E1C0" w14:textId="77777777" w:rsidR="00EF3B14" w:rsidRPr="000C666F" w:rsidRDefault="00EF3B14" w:rsidP="00E57DAA">
      <w:pPr>
        <w:pStyle w:val="ListParagraph"/>
        <w:numPr>
          <w:ilvl w:val="0"/>
          <w:numId w:val="26"/>
        </w:numPr>
        <w:rPr>
          <w:rFonts w:eastAsiaTheme="minorHAnsi" w:cs="Calibri"/>
        </w:rPr>
      </w:pPr>
      <w:r w:rsidRPr="000C666F">
        <w:rPr>
          <w:rFonts w:eastAsiaTheme="minorHAnsi" w:cs="Calibri"/>
        </w:rPr>
        <w:t>MAC address</w:t>
      </w:r>
    </w:p>
    <w:p w14:paraId="67FB52B2" w14:textId="77777777" w:rsidR="00EF3B14" w:rsidRPr="000C666F" w:rsidRDefault="00EF3B14" w:rsidP="00E57DAA">
      <w:pPr>
        <w:pStyle w:val="ListParagraph"/>
        <w:numPr>
          <w:ilvl w:val="0"/>
          <w:numId w:val="26"/>
        </w:numPr>
        <w:rPr>
          <w:rFonts w:eastAsiaTheme="minorHAnsi" w:cs="Calibri"/>
        </w:rPr>
      </w:pPr>
      <w:r w:rsidRPr="000C666F">
        <w:rPr>
          <w:rFonts w:eastAsiaTheme="minorHAnsi" w:cs="Calibri"/>
        </w:rPr>
        <w:t>Serial number</w:t>
      </w:r>
    </w:p>
    <w:p w14:paraId="385F4AFE" w14:textId="77777777" w:rsidR="00521957" w:rsidRPr="000C666F" w:rsidRDefault="00521957" w:rsidP="00521957">
      <w:pPr>
        <w:pStyle w:val="ListParagraph"/>
        <w:numPr>
          <w:ilvl w:val="0"/>
          <w:numId w:val="26"/>
        </w:numPr>
        <w:rPr>
          <w:rFonts w:eastAsiaTheme="minorHAnsi" w:cs="Calibri"/>
        </w:rPr>
      </w:pPr>
      <w:r w:rsidRPr="000C666F">
        <w:rPr>
          <w:rFonts w:eastAsiaTheme="minorHAnsi" w:cs="Calibri"/>
        </w:rPr>
        <w:t>12NC</w:t>
      </w:r>
    </w:p>
    <w:p w14:paraId="2FA06F9A" w14:textId="462643C8" w:rsidR="00EF3B14" w:rsidRDefault="00EF3B14" w:rsidP="00E57DAA">
      <w:pPr>
        <w:pStyle w:val="ListParagraph"/>
        <w:numPr>
          <w:ilvl w:val="0"/>
          <w:numId w:val="26"/>
        </w:numPr>
        <w:rPr>
          <w:rFonts w:eastAsiaTheme="minorHAnsi" w:cs="Calibri"/>
        </w:rPr>
      </w:pPr>
      <w:r w:rsidRPr="000C666F">
        <w:rPr>
          <w:rFonts w:eastAsiaTheme="minorHAnsi" w:cs="Calibri"/>
        </w:rPr>
        <w:t xml:space="preserve">Default </w:t>
      </w:r>
      <w:r w:rsidR="00521957">
        <w:rPr>
          <w:rFonts w:eastAsiaTheme="minorHAnsi" w:cs="Calibri"/>
        </w:rPr>
        <w:t>user</w:t>
      </w:r>
      <w:r w:rsidRPr="000C666F">
        <w:rPr>
          <w:rFonts w:eastAsiaTheme="minorHAnsi" w:cs="Calibri"/>
        </w:rPr>
        <w:t xml:space="preserve"> password (default password must be changed upon installation)</w:t>
      </w:r>
    </w:p>
    <w:p w14:paraId="6C562964" w14:textId="77777777" w:rsidR="00A848F2" w:rsidRDefault="00A848F2" w:rsidP="00A848F2">
      <w:pPr>
        <w:rPr>
          <w:rFonts w:eastAsiaTheme="minorHAnsi" w:cs="Calibri"/>
        </w:rPr>
      </w:pPr>
    </w:p>
    <w:p w14:paraId="7CFC9D7D" w14:textId="2B4FDF04" w:rsidR="00DA6402" w:rsidRPr="002F3C13" w:rsidRDefault="00891D53" w:rsidP="00DA6402">
      <w:pPr>
        <w:rPr>
          <w:rFonts w:cs="Calibri"/>
          <w:b/>
          <w:bCs/>
        </w:rPr>
      </w:pPr>
      <w:r>
        <w:rPr>
          <w:rFonts w:cs="Calibri"/>
          <w:b/>
          <w:bCs/>
        </w:rPr>
        <w:br w:type="column"/>
      </w:r>
      <w:r w:rsidR="00DA6402" w:rsidRPr="002F3C13">
        <w:rPr>
          <w:rFonts w:cs="Calibri"/>
          <w:b/>
          <w:bCs/>
        </w:rPr>
        <w:lastRenderedPageBreak/>
        <w:t xml:space="preserve">Wireless </w:t>
      </w:r>
      <w:r w:rsidR="003E2B75" w:rsidRPr="002F3C13">
        <w:rPr>
          <w:rFonts w:cs="Calibri"/>
          <w:b/>
          <w:bCs/>
        </w:rPr>
        <w:t>devices</w:t>
      </w:r>
    </w:p>
    <w:p w14:paraId="5E99BA40" w14:textId="06BACA07" w:rsidR="00891D53" w:rsidRPr="002F3C13" w:rsidRDefault="00DA6402" w:rsidP="00DA6402">
      <w:pPr>
        <w:rPr>
          <w:rFonts w:eastAsiaTheme="minorHAnsi" w:cs="Calibri"/>
        </w:rPr>
      </w:pPr>
      <w:r w:rsidRPr="002F3C13">
        <w:rPr>
          <w:rFonts w:eastAsiaTheme="minorHAnsi" w:cs="Calibri"/>
        </w:rPr>
        <w:t xml:space="preserve">The PDZG-E wireless gateway is a wireless communication device that connects multiple Zigbee nodes, such as sensors, drivers, and so on. The wireless gateway translates between Ethernet and </w:t>
      </w:r>
      <w:r w:rsidR="00891D53" w:rsidRPr="002F3C13">
        <w:rPr>
          <w:rFonts w:eastAsiaTheme="minorHAnsi" w:cs="Calibri"/>
        </w:rPr>
        <w:t>the</w:t>
      </w:r>
      <w:r w:rsidRPr="002F3C13">
        <w:rPr>
          <w:rFonts w:eastAsiaTheme="minorHAnsi" w:cs="Calibri"/>
        </w:rPr>
        <w:t xml:space="preserve"> Zigbee wireless network.</w:t>
      </w:r>
      <w:r w:rsidR="00180FEE" w:rsidRPr="002F3C13">
        <w:rPr>
          <w:rFonts w:eastAsiaTheme="minorHAnsi" w:cs="Calibri"/>
        </w:rPr>
        <w:t xml:space="preserve"> </w:t>
      </w:r>
    </w:p>
    <w:p w14:paraId="461E19DF" w14:textId="5F24EB6D" w:rsidR="00891D53" w:rsidRPr="002F3C13" w:rsidRDefault="00891D53" w:rsidP="00891D53">
      <w:pPr>
        <w:rPr>
          <w:rFonts w:eastAsiaTheme="minorHAnsi" w:cs="Calibri"/>
        </w:rPr>
      </w:pPr>
      <w:r w:rsidRPr="002F3C13">
        <w:rPr>
          <w:rFonts w:eastAsiaTheme="minorHAnsi" w:cs="Calibri"/>
        </w:rPr>
        <w:t>To create a system, an Ethernet Gateway and one or more PDZG-</w:t>
      </w:r>
      <w:proofErr w:type="gramStart"/>
      <w:r w:rsidRPr="002F3C13">
        <w:rPr>
          <w:rFonts w:eastAsiaTheme="minorHAnsi" w:cs="Calibri"/>
        </w:rPr>
        <w:t>E’s</w:t>
      </w:r>
      <w:proofErr w:type="gramEnd"/>
      <w:r w:rsidRPr="002F3C13">
        <w:rPr>
          <w:rFonts w:eastAsiaTheme="minorHAnsi" w:cs="Calibri"/>
        </w:rPr>
        <w:t xml:space="preserve"> </w:t>
      </w:r>
      <w:r w:rsidR="00347173">
        <w:rPr>
          <w:rFonts w:eastAsiaTheme="minorHAnsi" w:cs="Calibri"/>
        </w:rPr>
        <w:t>should</w:t>
      </w:r>
      <w:r w:rsidRPr="002F3C13">
        <w:rPr>
          <w:rFonts w:eastAsiaTheme="minorHAnsi" w:cs="Calibri"/>
        </w:rPr>
        <w:t xml:space="preserve"> be connected to a separate Ethernet network or VLAN without internet connectivity or connection to any other Ethernet networks in the building. It is recommended that physical access to the cabling is restricted to authorized individuals to isolate and mitigate any external security risks. Ethernet Gateways needs to be placed in a secure IT/utility cabinet to prevent unauthorized tampering.</w:t>
      </w:r>
    </w:p>
    <w:p w14:paraId="54276253" w14:textId="0B8724E1" w:rsidR="00891D53" w:rsidRPr="002F3C13" w:rsidRDefault="00891D53" w:rsidP="00891D53">
      <w:pPr>
        <w:rPr>
          <w:rFonts w:eastAsiaTheme="minorHAnsi" w:cs="Calibri"/>
        </w:rPr>
      </w:pPr>
      <w:r w:rsidRPr="002F3C13">
        <w:rPr>
          <w:rFonts w:eastAsiaTheme="minorHAnsi" w:cs="Calibri"/>
        </w:rPr>
        <w:t xml:space="preserve">Furthermore, it is recommended to restrict physical access to the PDZG-E devices by placing them against the ceiling or as high as possible on the wall, while remaining accessible for commissioning and maintenance purposes. It is important </w:t>
      </w:r>
      <w:r w:rsidR="00707FC1" w:rsidRPr="002F3C13">
        <w:rPr>
          <w:rFonts w:eastAsiaTheme="minorHAnsi" w:cs="Calibri"/>
        </w:rPr>
        <w:t xml:space="preserve">to ensure </w:t>
      </w:r>
      <w:r w:rsidRPr="002F3C13">
        <w:rPr>
          <w:rFonts w:eastAsiaTheme="minorHAnsi" w:cs="Calibri"/>
        </w:rPr>
        <w:t>that wireless signal propagation is not compromised by maintaining line-of-sight to other wireless devices in the network.</w:t>
      </w:r>
    </w:p>
    <w:p w14:paraId="79B3C92B" w14:textId="4A8B1166" w:rsidR="00DA6402" w:rsidRPr="002F3C13" w:rsidRDefault="00DA6402" w:rsidP="00DA6402">
      <w:pPr>
        <w:rPr>
          <w:rFonts w:eastAsiaTheme="minorHAnsi" w:cs="Calibri"/>
        </w:rPr>
      </w:pPr>
      <w:r w:rsidRPr="002F3C13">
        <w:rPr>
          <w:rFonts w:eastAsiaTheme="minorHAnsi" w:cs="Calibri"/>
        </w:rPr>
        <w:t>The device features the following security measures:</w:t>
      </w:r>
    </w:p>
    <w:p w14:paraId="01396E10" w14:textId="77777777" w:rsidR="00DA6402" w:rsidRPr="002F3C13" w:rsidRDefault="00DA6402" w:rsidP="00180FEE">
      <w:pPr>
        <w:pStyle w:val="ListParagraph"/>
        <w:numPr>
          <w:ilvl w:val="0"/>
          <w:numId w:val="26"/>
        </w:numPr>
        <w:rPr>
          <w:rFonts w:eastAsiaTheme="minorHAnsi" w:cs="Calibri"/>
        </w:rPr>
      </w:pPr>
      <w:r w:rsidRPr="002F3C13">
        <w:rPr>
          <w:rFonts w:eastAsiaTheme="minorHAnsi" w:cs="Calibri"/>
        </w:rPr>
        <w:t>No hardware debug interfaces available</w:t>
      </w:r>
    </w:p>
    <w:p w14:paraId="13401489" w14:textId="77777777" w:rsidR="00DA6402" w:rsidRPr="002F3C13" w:rsidRDefault="00DA6402" w:rsidP="00180FEE">
      <w:pPr>
        <w:pStyle w:val="ListParagraph"/>
        <w:numPr>
          <w:ilvl w:val="0"/>
          <w:numId w:val="26"/>
        </w:numPr>
        <w:rPr>
          <w:rFonts w:eastAsiaTheme="minorHAnsi" w:cs="Calibri"/>
        </w:rPr>
      </w:pPr>
      <w:r w:rsidRPr="002F3C13">
        <w:rPr>
          <w:rFonts w:eastAsiaTheme="minorHAnsi" w:cs="Calibri"/>
        </w:rPr>
        <w:t>Hardened operating system</w:t>
      </w:r>
    </w:p>
    <w:p w14:paraId="1C609281" w14:textId="77777777" w:rsidR="00DA6402" w:rsidRPr="002F3C13" w:rsidRDefault="00DA6402" w:rsidP="00180FEE">
      <w:pPr>
        <w:pStyle w:val="ListParagraph"/>
        <w:numPr>
          <w:ilvl w:val="0"/>
          <w:numId w:val="26"/>
        </w:numPr>
        <w:rPr>
          <w:rFonts w:eastAsiaTheme="minorHAnsi" w:cs="Calibri"/>
        </w:rPr>
      </w:pPr>
      <w:r w:rsidRPr="002F3C13">
        <w:rPr>
          <w:rFonts w:eastAsiaTheme="minorHAnsi" w:cs="Calibri"/>
        </w:rPr>
        <w:t>Minimization of externally available services</w:t>
      </w:r>
    </w:p>
    <w:p w14:paraId="3FE12FD3" w14:textId="77777777" w:rsidR="00DA6402" w:rsidRPr="002F3C13" w:rsidRDefault="00DA6402" w:rsidP="00180FEE">
      <w:pPr>
        <w:pStyle w:val="ListParagraph"/>
        <w:numPr>
          <w:ilvl w:val="0"/>
          <w:numId w:val="26"/>
        </w:numPr>
        <w:rPr>
          <w:rFonts w:eastAsiaTheme="minorHAnsi" w:cs="Calibri"/>
        </w:rPr>
      </w:pPr>
      <w:r w:rsidRPr="002F3C13">
        <w:rPr>
          <w:rFonts w:eastAsiaTheme="minorHAnsi" w:cs="Calibri"/>
        </w:rPr>
        <w:t>No user login possible; only device to device communication</w:t>
      </w:r>
    </w:p>
    <w:p w14:paraId="3CF48263" w14:textId="77777777" w:rsidR="00DA6402" w:rsidRPr="002F3C13" w:rsidRDefault="00DA6402" w:rsidP="00180FEE">
      <w:pPr>
        <w:pStyle w:val="ListParagraph"/>
        <w:numPr>
          <w:ilvl w:val="0"/>
          <w:numId w:val="26"/>
        </w:numPr>
        <w:rPr>
          <w:rFonts w:eastAsiaTheme="minorHAnsi" w:cs="Calibri"/>
        </w:rPr>
      </w:pPr>
      <w:r w:rsidRPr="002F3C13">
        <w:rPr>
          <w:rFonts w:eastAsiaTheme="minorHAnsi" w:cs="Calibri"/>
        </w:rPr>
        <w:t>Secure encrypted communication</w:t>
      </w:r>
    </w:p>
    <w:p w14:paraId="0B3AF220" w14:textId="77777777" w:rsidR="00DA6402" w:rsidRPr="002F3C13" w:rsidRDefault="00DA6402" w:rsidP="00180FEE">
      <w:pPr>
        <w:pStyle w:val="ListParagraph"/>
        <w:numPr>
          <w:ilvl w:val="0"/>
          <w:numId w:val="26"/>
        </w:numPr>
        <w:rPr>
          <w:rFonts w:eastAsiaTheme="minorHAnsi" w:cs="Calibri"/>
        </w:rPr>
      </w:pPr>
      <w:r w:rsidRPr="002F3C13">
        <w:rPr>
          <w:rFonts w:eastAsiaTheme="minorHAnsi" w:cs="Calibri"/>
        </w:rPr>
        <w:t>Secure firmware update via signed updates</w:t>
      </w:r>
    </w:p>
    <w:p w14:paraId="4FFDAE7A" w14:textId="77777777" w:rsidR="00180FEE" w:rsidRPr="002F3C13" w:rsidRDefault="00180FEE" w:rsidP="00DA6402">
      <w:pPr>
        <w:rPr>
          <w:rFonts w:eastAsiaTheme="minorHAnsi" w:cs="Calibri"/>
        </w:rPr>
      </w:pPr>
    </w:p>
    <w:p w14:paraId="6CED1F7A" w14:textId="41176C5B" w:rsidR="00DA6402" w:rsidRPr="002F3C13" w:rsidRDefault="003E2B75" w:rsidP="00DA6402">
      <w:pPr>
        <w:rPr>
          <w:rFonts w:eastAsiaTheme="minorHAnsi" w:cs="Calibri"/>
        </w:rPr>
      </w:pPr>
      <w:r w:rsidRPr="002F3C13">
        <w:rPr>
          <w:rFonts w:eastAsiaTheme="minorHAnsi" w:cs="Calibri"/>
        </w:rPr>
        <w:t>Other Zigbee devices such as, s</w:t>
      </w:r>
      <w:r w:rsidR="00DA6402" w:rsidRPr="002F3C13">
        <w:rPr>
          <w:rFonts w:eastAsiaTheme="minorHAnsi" w:cs="Calibri"/>
        </w:rPr>
        <w:t xml:space="preserve">ensors, drivers or switches are devices that measure, receive and send data within the </w:t>
      </w:r>
      <w:r w:rsidRPr="002F3C13">
        <w:rPr>
          <w:rFonts w:eastAsiaTheme="minorHAnsi" w:cs="Calibri"/>
        </w:rPr>
        <w:t xml:space="preserve">wireless </w:t>
      </w:r>
      <w:r w:rsidR="00DA6402" w:rsidRPr="002F3C13">
        <w:rPr>
          <w:rFonts w:eastAsiaTheme="minorHAnsi" w:cs="Calibri"/>
        </w:rPr>
        <w:t>lighting network.</w:t>
      </w:r>
      <w:r w:rsidR="0048145D" w:rsidRPr="002F3C13">
        <w:rPr>
          <w:rFonts w:eastAsiaTheme="minorHAnsi" w:cs="Calibri"/>
        </w:rPr>
        <w:t xml:space="preserve"> </w:t>
      </w:r>
      <w:r w:rsidR="00DA6402" w:rsidRPr="002F3C13">
        <w:rPr>
          <w:rFonts w:eastAsiaTheme="minorHAnsi" w:cs="Calibri"/>
        </w:rPr>
        <w:t>The devices feature the following security measures:</w:t>
      </w:r>
    </w:p>
    <w:p w14:paraId="5FDD8321" w14:textId="77777777" w:rsidR="00DA6402" w:rsidRPr="002F3C13" w:rsidRDefault="00DA6402" w:rsidP="0048145D">
      <w:pPr>
        <w:pStyle w:val="ListParagraph"/>
        <w:numPr>
          <w:ilvl w:val="0"/>
          <w:numId w:val="26"/>
        </w:numPr>
        <w:rPr>
          <w:rFonts w:eastAsiaTheme="minorHAnsi" w:cs="Calibri"/>
        </w:rPr>
      </w:pPr>
      <w:r w:rsidRPr="002F3C13">
        <w:rPr>
          <w:rFonts w:eastAsiaTheme="minorHAnsi" w:cs="Calibri"/>
        </w:rPr>
        <w:t>No hardware debug interfaces available</w:t>
      </w:r>
    </w:p>
    <w:p w14:paraId="4FFC73E9" w14:textId="77777777" w:rsidR="00DA6402" w:rsidRPr="002F3C13" w:rsidRDefault="00DA6402" w:rsidP="0048145D">
      <w:pPr>
        <w:pStyle w:val="ListParagraph"/>
        <w:numPr>
          <w:ilvl w:val="0"/>
          <w:numId w:val="26"/>
        </w:numPr>
        <w:rPr>
          <w:rFonts w:eastAsiaTheme="minorHAnsi" w:cs="Calibri"/>
        </w:rPr>
      </w:pPr>
      <w:r w:rsidRPr="002F3C13">
        <w:rPr>
          <w:rFonts w:eastAsiaTheme="minorHAnsi" w:cs="Calibri"/>
        </w:rPr>
        <w:t>No user login possible; only device to device communication</w:t>
      </w:r>
    </w:p>
    <w:p w14:paraId="22F79334" w14:textId="77777777" w:rsidR="00DA6402" w:rsidRPr="002F3C13" w:rsidRDefault="00DA6402" w:rsidP="0048145D">
      <w:pPr>
        <w:pStyle w:val="ListParagraph"/>
        <w:numPr>
          <w:ilvl w:val="0"/>
          <w:numId w:val="26"/>
        </w:numPr>
        <w:rPr>
          <w:rFonts w:eastAsiaTheme="minorHAnsi" w:cs="Calibri"/>
        </w:rPr>
      </w:pPr>
      <w:r w:rsidRPr="002F3C13">
        <w:rPr>
          <w:rFonts w:eastAsiaTheme="minorHAnsi" w:cs="Calibri"/>
        </w:rPr>
        <w:t>Secure firmware update via signed updates</w:t>
      </w:r>
    </w:p>
    <w:p w14:paraId="5BA93CFF" w14:textId="0ED6F867" w:rsidR="00DA6402" w:rsidRPr="002F3C13" w:rsidRDefault="00DA6402" w:rsidP="0048145D">
      <w:pPr>
        <w:pStyle w:val="ListParagraph"/>
        <w:numPr>
          <w:ilvl w:val="0"/>
          <w:numId w:val="26"/>
        </w:numPr>
        <w:rPr>
          <w:rFonts w:eastAsiaTheme="minorHAnsi" w:cs="Calibri"/>
        </w:rPr>
      </w:pPr>
      <w:r w:rsidRPr="002F3C13">
        <w:rPr>
          <w:rFonts w:eastAsiaTheme="minorHAnsi" w:cs="Calibri"/>
        </w:rPr>
        <w:t>Encrypted network traffic (by default in Zigbee devices)</w:t>
      </w:r>
    </w:p>
    <w:p w14:paraId="3AA9412D" w14:textId="77777777" w:rsidR="00DA6402" w:rsidRPr="00A848F2" w:rsidRDefault="00DA6402" w:rsidP="00A848F2">
      <w:pPr>
        <w:rPr>
          <w:rFonts w:eastAsiaTheme="minorHAnsi" w:cs="Calibri"/>
        </w:rPr>
      </w:pPr>
    </w:p>
    <w:p w14:paraId="74BD6C36" w14:textId="77777777" w:rsidR="00EF3B14" w:rsidRPr="000C666F" w:rsidRDefault="00EF3B14" w:rsidP="00EF3B14">
      <w:pPr>
        <w:rPr>
          <w:rFonts w:cs="Calibri"/>
          <w:b/>
          <w:bCs/>
        </w:rPr>
      </w:pPr>
      <w:r w:rsidRPr="000C666F">
        <w:rPr>
          <w:rFonts w:cs="Calibri"/>
          <w:b/>
          <w:bCs/>
        </w:rPr>
        <w:t>Load Controllers</w:t>
      </w:r>
    </w:p>
    <w:p w14:paraId="21ED46DC" w14:textId="466643F0" w:rsidR="00EF3B14" w:rsidRPr="000C666F" w:rsidRDefault="00691217" w:rsidP="00EF3B14">
      <w:pPr>
        <w:rPr>
          <w:rFonts w:eastAsiaTheme="minorHAnsi" w:cs="Calibri"/>
        </w:rPr>
      </w:pPr>
      <w:r>
        <w:rPr>
          <w:rFonts w:eastAsiaTheme="minorHAnsi" w:cs="Calibri"/>
        </w:rPr>
        <w:t>Load</w:t>
      </w:r>
      <w:r w:rsidR="00EF3B14" w:rsidRPr="000C666F">
        <w:rPr>
          <w:rFonts w:eastAsiaTheme="minorHAnsi" w:cs="Calibri"/>
        </w:rPr>
        <w:t xml:space="preserve"> controller</w:t>
      </w:r>
      <w:r>
        <w:rPr>
          <w:rFonts w:eastAsiaTheme="minorHAnsi" w:cs="Calibri"/>
        </w:rPr>
        <w:t>s</w:t>
      </w:r>
      <w:r w:rsidR="00EF3B14" w:rsidRPr="000C666F">
        <w:rPr>
          <w:rFonts w:eastAsiaTheme="minorHAnsi" w:cs="Calibri"/>
        </w:rPr>
        <w:t xml:space="preserve"> provide a connection between the wired field network and lighting control outputs. Although physical access to the lighting control devices cannot be entirely prevented, following the </w:t>
      </w:r>
      <w:r>
        <w:rPr>
          <w:rFonts w:eastAsiaTheme="minorHAnsi" w:cs="Calibri"/>
        </w:rPr>
        <w:t>project</w:t>
      </w:r>
      <w:r w:rsidR="00EF3B14" w:rsidRPr="000C666F">
        <w:rPr>
          <w:rFonts w:eastAsiaTheme="minorHAnsi" w:cs="Calibri"/>
        </w:rPr>
        <w:t xml:space="preserve"> installation guide and the associated Installation instructions for each lighting control device mitigates the risk.</w:t>
      </w:r>
    </w:p>
    <w:p w14:paraId="26C4277C" w14:textId="77777777" w:rsidR="00EF3B14" w:rsidRPr="000C666F" w:rsidRDefault="00EF3B14" w:rsidP="00EF3B14">
      <w:pPr>
        <w:rPr>
          <w:rFonts w:eastAsiaTheme="minorHAnsi" w:cs="Calibri"/>
        </w:rPr>
      </w:pPr>
      <w:r w:rsidRPr="000C666F">
        <w:rPr>
          <w:rFonts w:eastAsiaTheme="minorHAnsi" w:cs="Calibri"/>
        </w:rPr>
        <w:t>Load controllers and lamp drivers must be installed in an approved enclosure with access restricted to electrical installers and facility management.</w:t>
      </w:r>
    </w:p>
    <w:p w14:paraId="4E2B976A" w14:textId="5D425303" w:rsidR="00EF3B14" w:rsidRPr="000C666F" w:rsidRDefault="00EF3B14" w:rsidP="00EF3B14">
      <w:pPr>
        <w:rPr>
          <w:rFonts w:eastAsiaTheme="minorHAnsi" w:cs="Calibri"/>
        </w:rPr>
      </w:pPr>
      <w:r w:rsidRPr="000C666F">
        <w:rPr>
          <w:rFonts w:cs="Calibri"/>
        </w:rPr>
        <w:t xml:space="preserve">To maximize system security, the control cabling for field buses such as the Ethernet, RS-485, </w:t>
      </w:r>
      <w:r w:rsidR="00AB3675">
        <w:rPr>
          <w:rFonts w:cs="Calibri"/>
        </w:rPr>
        <w:t xml:space="preserve">1-10 V, </w:t>
      </w:r>
      <w:r w:rsidRPr="000C666F">
        <w:rPr>
          <w:rFonts w:cs="Calibri"/>
        </w:rPr>
        <w:t xml:space="preserve">DALI, and DMX bus must have restricted physical access (for example, concealed in the wall or ceiling space and requiring tools to gain access). </w:t>
      </w:r>
    </w:p>
    <w:p w14:paraId="795C8F67" w14:textId="58B3EF16" w:rsidR="00EF3B14" w:rsidRPr="000C666F" w:rsidRDefault="001C3757" w:rsidP="00EF3B14">
      <w:pPr>
        <w:rPr>
          <w:rFonts w:eastAsiaTheme="minorHAnsi" w:cs="Calibri"/>
        </w:rPr>
      </w:pPr>
      <w:r>
        <w:rPr>
          <w:rFonts w:eastAsiaTheme="minorHAnsi" w:cs="Calibri"/>
        </w:rPr>
        <w:br w:type="column"/>
      </w:r>
      <w:r w:rsidR="006367D6" w:rsidRPr="000C666F">
        <w:rPr>
          <w:rFonts w:eastAsiaTheme="minorHAnsi" w:cs="Calibri"/>
        </w:rPr>
        <w:lastRenderedPageBreak/>
        <w:t>D</w:t>
      </w:r>
      <w:r w:rsidR="00EF3B14" w:rsidRPr="000C666F">
        <w:rPr>
          <w:rFonts w:eastAsiaTheme="minorHAnsi" w:cs="Calibri"/>
        </w:rPr>
        <w:t>evices feature the following security measures:</w:t>
      </w:r>
    </w:p>
    <w:p w14:paraId="6EF650B6" w14:textId="2EDFACC4" w:rsidR="00EF3B14" w:rsidRPr="000C666F" w:rsidRDefault="00EF3B14" w:rsidP="004F2451">
      <w:pPr>
        <w:pStyle w:val="ListParagraph"/>
        <w:numPr>
          <w:ilvl w:val="0"/>
          <w:numId w:val="27"/>
        </w:numPr>
        <w:rPr>
          <w:rFonts w:eastAsiaTheme="minorHAnsi" w:cs="Calibri"/>
        </w:rPr>
      </w:pPr>
      <w:r w:rsidRPr="000C666F">
        <w:rPr>
          <w:rFonts w:eastAsiaTheme="minorHAnsi" w:cs="Calibri"/>
        </w:rPr>
        <w:t xml:space="preserve">No hardware debug interfaces </w:t>
      </w:r>
      <w:r w:rsidR="00325254">
        <w:rPr>
          <w:rFonts w:eastAsiaTheme="minorHAnsi" w:cs="Calibri"/>
        </w:rPr>
        <w:t xml:space="preserve">are </w:t>
      </w:r>
      <w:r w:rsidRPr="000C666F">
        <w:rPr>
          <w:rFonts w:eastAsiaTheme="minorHAnsi" w:cs="Calibri"/>
        </w:rPr>
        <w:t>available</w:t>
      </w:r>
    </w:p>
    <w:p w14:paraId="17FB82EC" w14:textId="77777777" w:rsidR="00EF3B14" w:rsidRPr="000C666F" w:rsidRDefault="00EF3B14" w:rsidP="004F2451">
      <w:pPr>
        <w:pStyle w:val="ListParagraph"/>
        <w:numPr>
          <w:ilvl w:val="0"/>
          <w:numId w:val="27"/>
        </w:numPr>
        <w:rPr>
          <w:rFonts w:eastAsiaTheme="minorHAnsi" w:cs="Calibri"/>
        </w:rPr>
      </w:pPr>
      <w:r w:rsidRPr="000C666F">
        <w:rPr>
          <w:rFonts w:eastAsiaTheme="minorHAnsi" w:cs="Calibri"/>
        </w:rPr>
        <w:t>Encrypted IP communications</w:t>
      </w:r>
    </w:p>
    <w:p w14:paraId="26DA6031" w14:textId="77777777" w:rsidR="00EF3B14" w:rsidRPr="000C666F" w:rsidRDefault="00EF3B14" w:rsidP="004F2451">
      <w:pPr>
        <w:pStyle w:val="ListParagraph"/>
        <w:numPr>
          <w:ilvl w:val="0"/>
          <w:numId w:val="27"/>
        </w:numPr>
        <w:rPr>
          <w:rFonts w:eastAsiaTheme="minorHAnsi" w:cs="Calibri"/>
        </w:rPr>
      </w:pPr>
      <w:r w:rsidRPr="000C666F">
        <w:rPr>
          <w:rFonts w:eastAsiaTheme="minorHAnsi" w:cs="Calibri"/>
        </w:rPr>
        <w:t>Signed secure firmware updates are deployed (platform specific, some limitations apply)</w:t>
      </w:r>
    </w:p>
    <w:p w14:paraId="22A90414" w14:textId="77777777" w:rsidR="00EF3B14" w:rsidRPr="000C666F" w:rsidRDefault="00EF3B14" w:rsidP="004F2451">
      <w:pPr>
        <w:pStyle w:val="ListParagraph"/>
        <w:numPr>
          <w:ilvl w:val="0"/>
          <w:numId w:val="27"/>
        </w:numPr>
        <w:rPr>
          <w:rFonts w:eastAsiaTheme="minorHAnsi" w:cs="Calibri"/>
        </w:rPr>
      </w:pPr>
      <w:r w:rsidRPr="000C666F">
        <w:rPr>
          <w:rFonts w:eastAsiaTheme="minorHAnsi" w:cs="Calibri"/>
        </w:rPr>
        <w:t>Hardened operating system</w:t>
      </w:r>
    </w:p>
    <w:p w14:paraId="490E49A8" w14:textId="77777777" w:rsidR="00EF3B14" w:rsidRPr="000C666F" w:rsidRDefault="00EF3B14" w:rsidP="004F2451">
      <w:pPr>
        <w:pStyle w:val="ListParagraph"/>
        <w:numPr>
          <w:ilvl w:val="0"/>
          <w:numId w:val="27"/>
        </w:numPr>
        <w:rPr>
          <w:rFonts w:eastAsiaTheme="minorHAnsi" w:cs="Calibri"/>
        </w:rPr>
      </w:pPr>
      <w:r w:rsidRPr="000C666F">
        <w:rPr>
          <w:rFonts w:eastAsiaTheme="minorHAnsi" w:cs="Calibri"/>
        </w:rPr>
        <w:t>Minimization of externally available services</w:t>
      </w:r>
    </w:p>
    <w:p w14:paraId="442C9C6E" w14:textId="0A82E7A4" w:rsidR="00EF3B14" w:rsidRPr="000C666F" w:rsidRDefault="00EF3B14" w:rsidP="004F2451">
      <w:pPr>
        <w:pStyle w:val="ListParagraph"/>
        <w:numPr>
          <w:ilvl w:val="0"/>
          <w:numId w:val="27"/>
        </w:numPr>
        <w:rPr>
          <w:rFonts w:cs="Calibri"/>
        </w:rPr>
      </w:pPr>
      <w:r w:rsidRPr="000C666F">
        <w:rPr>
          <w:rFonts w:eastAsiaTheme="minorHAnsi" w:cs="Calibri"/>
        </w:rPr>
        <w:t>No user login possible; only device-to-device communication</w:t>
      </w:r>
    </w:p>
    <w:p w14:paraId="5AFD3B92" w14:textId="77777777" w:rsidR="008B44D9" w:rsidRPr="000C666F" w:rsidRDefault="008B44D9" w:rsidP="008B44D9">
      <w:pPr>
        <w:rPr>
          <w:rFonts w:cs="Calibri"/>
        </w:rPr>
      </w:pPr>
    </w:p>
    <w:p w14:paraId="293C6BCD" w14:textId="09E80127" w:rsidR="00EF3B14" w:rsidRPr="000C666F" w:rsidRDefault="00EF3B14" w:rsidP="00EF3B14">
      <w:pPr>
        <w:rPr>
          <w:rFonts w:cs="Calibri"/>
          <w:b/>
          <w:bCs/>
        </w:rPr>
      </w:pPr>
      <w:r w:rsidRPr="000C666F">
        <w:rPr>
          <w:rFonts w:cs="Calibri"/>
          <w:b/>
          <w:bCs/>
        </w:rPr>
        <w:t>Sensors</w:t>
      </w:r>
      <w:r w:rsidR="00A35C7D" w:rsidRPr="000C666F">
        <w:rPr>
          <w:rFonts w:cs="Calibri"/>
          <w:b/>
          <w:bCs/>
        </w:rPr>
        <w:t xml:space="preserve">, </w:t>
      </w:r>
      <w:r w:rsidRPr="000C666F">
        <w:rPr>
          <w:rFonts w:cs="Calibri"/>
          <w:b/>
          <w:bCs/>
        </w:rPr>
        <w:t>User Interface</w:t>
      </w:r>
      <w:r w:rsidR="00A35C7D" w:rsidRPr="000C666F">
        <w:rPr>
          <w:rFonts w:cs="Calibri"/>
          <w:b/>
          <w:bCs/>
        </w:rPr>
        <w:t>s and dry contact</w:t>
      </w:r>
      <w:r w:rsidRPr="000C666F">
        <w:rPr>
          <w:rFonts w:cs="Calibri"/>
          <w:b/>
          <w:bCs/>
        </w:rPr>
        <w:t xml:space="preserve"> devices</w:t>
      </w:r>
    </w:p>
    <w:p w14:paraId="0E006BEC" w14:textId="1403BBFB" w:rsidR="00EF3B14" w:rsidRPr="000C666F" w:rsidRDefault="00EF3B14" w:rsidP="00EF3B14">
      <w:pPr>
        <w:rPr>
          <w:rFonts w:eastAsiaTheme="minorHAnsi" w:cs="Calibri"/>
        </w:rPr>
      </w:pPr>
      <w:r w:rsidRPr="000C666F">
        <w:rPr>
          <w:rFonts w:eastAsiaTheme="minorHAnsi" w:cs="Calibri"/>
        </w:rPr>
        <w:t xml:space="preserve">Sensors, user interfaces and </w:t>
      </w:r>
      <w:r w:rsidR="00A35C7D" w:rsidRPr="000C666F">
        <w:rPr>
          <w:rFonts w:eastAsiaTheme="minorHAnsi" w:cs="Calibri"/>
        </w:rPr>
        <w:t>dry contact interfaces</w:t>
      </w:r>
      <w:r w:rsidRPr="000C666F">
        <w:rPr>
          <w:rFonts w:eastAsiaTheme="minorHAnsi" w:cs="Calibri"/>
        </w:rPr>
        <w:t xml:space="preserve"> are devices that control, measure, and send/receive data.</w:t>
      </w:r>
    </w:p>
    <w:p w14:paraId="4138E50C" w14:textId="379B4A4E" w:rsidR="00EF3B14" w:rsidRPr="000C666F" w:rsidRDefault="00EF3B14" w:rsidP="00EF3B14">
      <w:pPr>
        <w:rPr>
          <w:rFonts w:cs="Calibri"/>
        </w:rPr>
      </w:pPr>
      <w:r w:rsidRPr="000C666F">
        <w:rPr>
          <w:rFonts w:cs="Calibri"/>
        </w:rPr>
        <w:t xml:space="preserve">To maximize system security, physical access to </w:t>
      </w:r>
      <w:r w:rsidR="00A35C7D" w:rsidRPr="000C666F">
        <w:rPr>
          <w:rFonts w:cs="Calibri"/>
        </w:rPr>
        <w:t>these devices</w:t>
      </w:r>
      <w:r w:rsidRPr="000C666F">
        <w:rPr>
          <w:rFonts w:cs="Calibri"/>
        </w:rPr>
        <w:t xml:space="preserve"> and network cabling shall be restricted as much as practically possible and appropriate for the application. It is the responsibility of the system designer, installer, and end customer to ensure the required level of security is achieved in system design and installation.</w:t>
      </w:r>
    </w:p>
    <w:p w14:paraId="3EB7CC8F" w14:textId="349FF9C7" w:rsidR="00EF3B14" w:rsidRPr="000C666F" w:rsidRDefault="00EF3B14" w:rsidP="00EF3B14">
      <w:pPr>
        <w:rPr>
          <w:rFonts w:cs="Calibri"/>
        </w:rPr>
      </w:pPr>
      <w:r w:rsidRPr="000C666F">
        <w:rPr>
          <w:rFonts w:cs="Calibri"/>
        </w:rPr>
        <w:t>Correctly installing devices by f</w:t>
      </w:r>
      <w:r w:rsidRPr="000C666F">
        <w:rPr>
          <w:rFonts w:eastAsiaTheme="minorHAnsi" w:cs="Calibri"/>
        </w:rPr>
        <w:t xml:space="preserve">ollowing the </w:t>
      </w:r>
      <w:r w:rsidR="00851243">
        <w:rPr>
          <w:rFonts w:eastAsiaTheme="minorHAnsi" w:cs="Calibri"/>
        </w:rPr>
        <w:t>project</w:t>
      </w:r>
      <w:r w:rsidRPr="000C666F">
        <w:rPr>
          <w:rFonts w:eastAsiaTheme="minorHAnsi" w:cs="Calibri"/>
        </w:rPr>
        <w:t xml:space="preserve"> installation guide and the associated Installation instructions for each lighting control device mitigates the risk.</w:t>
      </w:r>
    </w:p>
    <w:p w14:paraId="2C2F6391" w14:textId="77777777" w:rsidR="00EF3B14" w:rsidRPr="000C666F" w:rsidRDefault="00EF3B14" w:rsidP="00EF3B14">
      <w:pPr>
        <w:rPr>
          <w:rFonts w:eastAsiaTheme="minorHAnsi" w:cs="Calibri"/>
        </w:rPr>
      </w:pPr>
      <w:r w:rsidRPr="000C666F">
        <w:rPr>
          <w:rFonts w:eastAsiaTheme="minorHAnsi" w:cs="Calibri"/>
        </w:rPr>
        <w:t>These devices feature the following security measures:</w:t>
      </w:r>
    </w:p>
    <w:p w14:paraId="310B6E72" w14:textId="2C5FE15B" w:rsidR="00EF3B14" w:rsidRPr="000C666F" w:rsidRDefault="00EF3B14" w:rsidP="004F2451">
      <w:pPr>
        <w:pStyle w:val="ListParagraph"/>
        <w:numPr>
          <w:ilvl w:val="0"/>
          <w:numId w:val="28"/>
        </w:numPr>
        <w:rPr>
          <w:rFonts w:eastAsiaTheme="minorHAnsi" w:cs="Calibri"/>
        </w:rPr>
      </w:pPr>
      <w:r w:rsidRPr="000C666F">
        <w:rPr>
          <w:rFonts w:eastAsiaTheme="minorHAnsi" w:cs="Calibri"/>
        </w:rPr>
        <w:t xml:space="preserve">No hardware debug interfaces </w:t>
      </w:r>
      <w:r w:rsidR="00C2649A">
        <w:rPr>
          <w:rFonts w:eastAsiaTheme="minorHAnsi" w:cs="Calibri"/>
        </w:rPr>
        <w:t xml:space="preserve">are </w:t>
      </w:r>
      <w:r w:rsidRPr="000C666F">
        <w:rPr>
          <w:rFonts w:eastAsiaTheme="minorHAnsi" w:cs="Calibri"/>
        </w:rPr>
        <w:t>available</w:t>
      </w:r>
    </w:p>
    <w:p w14:paraId="1E98CACE" w14:textId="77777777" w:rsidR="00EF3B14" w:rsidRPr="000C666F" w:rsidRDefault="00EF3B14" w:rsidP="004F2451">
      <w:pPr>
        <w:pStyle w:val="ListParagraph"/>
        <w:numPr>
          <w:ilvl w:val="0"/>
          <w:numId w:val="28"/>
        </w:numPr>
        <w:rPr>
          <w:rFonts w:eastAsiaTheme="minorHAnsi" w:cs="Calibri"/>
        </w:rPr>
      </w:pPr>
      <w:r w:rsidRPr="000C666F">
        <w:rPr>
          <w:rFonts w:eastAsiaTheme="minorHAnsi" w:cs="Calibri"/>
        </w:rPr>
        <w:t>No user login possible; only device-to-device communication</w:t>
      </w:r>
    </w:p>
    <w:p w14:paraId="66A90DEF" w14:textId="155A8679" w:rsidR="00EF3B14" w:rsidRPr="000C666F" w:rsidRDefault="00EF3B14" w:rsidP="004F2451">
      <w:pPr>
        <w:pStyle w:val="ListParagraph"/>
        <w:numPr>
          <w:ilvl w:val="0"/>
          <w:numId w:val="28"/>
        </w:numPr>
        <w:rPr>
          <w:rFonts w:eastAsiaTheme="minorHAnsi" w:cs="Calibri"/>
        </w:rPr>
      </w:pPr>
      <w:r w:rsidRPr="000C666F">
        <w:rPr>
          <w:rFonts w:eastAsiaTheme="minorHAnsi" w:cs="Calibri"/>
        </w:rPr>
        <w:t>Only signed secure firmware updates are deployed</w:t>
      </w:r>
      <w:r w:rsidR="00A35C7D" w:rsidRPr="000C666F">
        <w:rPr>
          <w:rFonts w:eastAsiaTheme="minorHAnsi" w:cs="Calibri"/>
        </w:rPr>
        <w:t xml:space="preserve"> (except for </w:t>
      </w:r>
      <w:r w:rsidR="008E4FCB" w:rsidRPr="008E4FCB">
        <w:rPr>
          <w:rFonts w:eastAsiaTheme="minorHAnsi" w:cs="Calibri"/>
        </w:rPr>
        <w:t>DDRC810DT-GL, DUS804CS-UP &amp; DDMIDC8)</w:t>
      </w:r>
    </w:p>
    <w:p w14:paraId="7E888680" w14:textId="40325897" w:rsidR="00EF3B14" w:rsidRPr="000C666F" w:rsidRDefault="00EF3B14" w:rsidP="004F2451">
      <w:pPr>
        <w:pStyle w:val="ListParagraph"/>
        <w:numPr>
          <w:ilvl w:val="0"/>
          <w:numId w:val="28"/>
        </w:numPr>
        <w:rPr>
          <w:rFonts w:eastAsiaTheme="minorHAnsi" w:cs="Calibri"/>
        </w:rPr>
      </w:pPr>
      <w:r w:rsidRPr="000C666F">
        <w:rPr>
          <w:rFonts w:eastAsiaTheme="minorHAnsi" w:cs="Calibri"/>
        </w:rPr>
        <w:t>RS-485 subnetwork</w:t>
      </w:r>
      <w:r w:rsidR="002A0F86" w:rsidRPr="000C666F">
        <w:rPr>
          <w:rFonts w:eastAsiaTheme="minorHAnsi" w:cs="Calibri"/>
        </w:rPr>
        <w:t>s</w:t>
      </w:r>
      <w:r w:rsidRPr="000C666F">
        <w:rPr>
          <w:rFonts w:eastAsiaTheme="minorHAnsi" w:cs="Calibri"/>
        </w:rPr>
        <w:t xml:space="preserve"> firewalled by the Ethernet gateway or Ethernet enabled load controller.</w:t>
      </w:r>
    </w:p>
    <w:p w14:paraId="22580897" w14:textId="77777777" w:rsidR="002A0F86" w:rsidRPr="000C666F" w:rsidRDefault="002A0F86" w:rsidP="00EF3B14">
      <w:pPr>
        <w:rPr>
          <w:rFonts w:eastAsiaTheme="minorHAnsi" w:cs="Calibri"/>
        </w:rPr>
      </w:pPr>
    </w:p>
    <w:p w14:paraId="1C70DBAB" w14:textId="13AC40FA" w:rsidR="002A0F86" w:rsidRPr="000C666F" w:rsidRDefault="00364633" w:rsidP="002A0F86">
      <w:pPr>
        <w:pStyle w:val="BodyText"/>
        <w:rPr>
          <w:rFonts w:cs="Calibri"/>
          <w:lang w:bidi="ar-SA"/>
        </w:rPr>
      </w:pPr>
      <w:r w:rsidRPr="00364633">
        <w:rPr>
          <w:rFonts w:cs="Calibri"/>
          <w:lang w:bidi="ar-SA"/>
        </w:rPr>
        <w:t>The PDTS is the exception as user authentication is available</w:t>
      </w:r>
      <w:r w:rsidR="002A0F86" w:rsidRPr="000C666F">
        <w:rPr>
          <w:rFonts w:cs="Calibri"/>
          <w:lang w:bidi="ar-SA"/>
        </w:rPr>
        <w:t>:</w:t>
      </w:r>
    </w:p>
    <w:p w14:paraId="77728C13" w14:textId="14B8E19F" w:rsidR="00EF3B14" w:rsidRPr="000C666F" w:rsidRDefault="00EF3B14" w:rsidP="004F2451">
      <w:pPr>
        <w:pStyle w:val="ListParagraph"/>
        <w:numPr>
          <w:ilvl w:val="0"/>
          <w:numId w:val="29"/>
        </w:numPr>
        <w:rPr>
          <w:rFonts w:cs="Calibri"/>
        </w:rPr>
      </w:pPr>
      <w:r w:rsidRPr="000C666F">
        <w:rPr>
          <w:rFonts w:cs="Calibri"/>
        </w:rPr>
        <w:t>User authentication security - can be enabled so that logins are requested on touch-wakeup and a logout button is made available from the main menu.</w:t>
      </w:r>
    </w:p>
    <w:p w14:paraId="1616F568" w14:textId="77777777" w:rsidR="004F2451" w:rsidRPr="000C666F" w:rsidRDefault="004F2451" w:rsidP="00E57DAA">
      <w:pPr>
        <w:pStyle w:val="ListParagraph"/>
        <w:numPr>
          <w:ilvl w:val="0"/>
          <w:numId w:val="29"/>
        </w:numPr>
        <w:rPr>
          <w:rFonts w:cs="Calibri"/>
        </w:rPr>
      </w:pPr>
      <w:r w:rsidRPr="000C666F">
        <w:rPr>
          <w:rFonts w:cs="Calibri"/>
        </w:rPr>
        <w:t>Tiered access levels - 0 (Guest) to 4 (Admin) - can be enabled per page, so that login is required to leave standby and/or to access restricted functions. A logout button can be added to any page.</w:t>
      </w:r>
    </w:p>
    <w:p w14:paraId="09D147B7" w14:textId="173C541E" w:rsidR="004F2451" w:rsidRPr="000C666F" w:rsidRDefault="004F2451" w:rsidP="00E57DAA">
      <w:pPr>
        <w:pStyle w:val="ListParagraph"/>
        <w:numPr>
          <w:ilvl w:val="0"/>
          <w:numId w:val="29"/>
        </w:numPr>
        <w:rPr>
          <w:rFonts w:cs="Calibri"/>
        </w:rPr>
      </w:pPr>
      <w:r w:rsidRPr="000C666F">
        <w:rPr>
          <w:rFonts w:cs="Calibri"/>
        </w:rPr>
        <w:t>Restricted settings - The Settings page allows Guest users to temporarily lock the screen for cleaning, while Level 1-3 users can also reset their own password PIN. Device configuration and user management options are visible only to Admin users.</w:t>
      </w:r>
    </w:p>
    <w:p w14:paraId="0073C750" w14:textId="642B44F1" w:rsidR="002A0F86" w:rsidRPr="000C666F" w:rsidRDefault="002A0F86" w:rsidP="000B65C7">
      <w:pPr>
        <w:pStyle w:val="ListParagraph"/>
        <w:numPr>
          <w:ilvl w:val="0"/>
          <w:numId w:val="29"/>
        </w:numPr>
        <w:rPr>
          <w:rFonts w:cs="Calibri"/>
        </w:rPr>
      </w:pPr>
      <w:r w:rsidRPr="000C666F">
        <w:rPr>
          <w:rFonts w:cs="Calibri"/>
        </w:rPr>
        <w:t xml:space="preserve">Privacy - the PDTS cannot record or monitor user activity using the default or Maker UI. This may not apply to third-party created UIs. Additionally, the microphone is disabled in firmware. There is no camera installed. Dynalite will provide notice if there are any privacy related changes. </w:t>
      </w:r>
    </w:p>
    <w:p w14:paraId="64203323" w14:textId="3CB8DC0C" w:rsidR="004F2451" w:rsidRPr="000C666F" w:rsidRDefault="004F2451" w:rsidP="004F2451">
      <w:pPr>
        <w:pStyle w:val="BodyText"/>
        <w:rPr>
          <w:rFonts w:cs="Calibri"/>
          <w:lang w:bidi="ar-SA"/>
        </w:rPr>
      </w:pPr>
      <w:r w:rsidRPr="000C666F">
        <w:rPr>
          <w:rFonts w:cs="Calibri"/>
          <w:lang w:bidi="ar-SA"/>
        </w:rPr>
        <w:t>There are no functional differences with or without security applied, so the PDTS can be configured as required with any combination of secure and guest-accessible pages and controls.</w:t>
      </w:r>
    </w:p>
    <w:p w14:paraId="121C8647" w14:textId="06ECA3A9" w:rsidR="004F2451" w:rsidRPr="000C666F" w:rsidRDefault="004F2451" w:rsidP="000B0A2B">
      <w:pPr>
        <w:pStyle w:val="BodyText"/>
        <w:rPr>
          <w:rFonts w:cs="Calibri"/>
          <w:lang w:bidi="ar-SA"/>
        </w:rPr>
      </w:pPr>
    </w:p>
    <w:p w14:paraId="6BF4E7A7" w14:textId="301F1068" w:rsidR="004F2451" w:rsidRPr="000C666F" w:rsidRDefault="00DC403B" w:rsidP="004F2451">
      <w:pPr>
        <w:ind w:left="720" w:hanging="720"/>
        <w:rPr>
          <w:rFonts w:cs="Calibri"/>
        </w:rPr>
      </w:pPr>
      <w:r w:rsidRPr="00C45FCD">
        <w:rPr>
          <w:rFonts w:ascii="layout_symbols" w:hAnsi="layout_symbols"/>
          <w:color w:val="7CACDC"/>
        </w:rPr>
        <w:t>D</w:t>
      </w:r>
      <w:r w:rsidRPr="00C45FCD">
        <w:tab/>
      </w:r>
      <w:r w:rsidR="004F2451" w:rsidRPr="000C666F">
        <w:rPr>
          <w:rFonts w:cs="Calibri"/>
        </w:rPr>
        <w:t>Users must be created on the PDTS itself; they're not associated with the 'Users' editor in SB.</w:t>
      </w:r>
    </w:p>
    <w:p w14:paraId="1F901EB1" w14:textId="77777777" w:rsidR="004F2451" w:rsidRPr="000C666F" w:rsidRDefault="004F2451" w:rsidP="000B0A2B">
      <w:pPr>
        <w:pStyle w:val="BodyText"/>
        <w:rPr>
          <w:rFonts w:cs="Calibri"/>
          <w:lang w:bidi="ar-SA"/>
        </w:rPr>
      </w:pPr>
    </w:p>
    <w:p w14:paraId="47EAFF0F" w14:textId="55B25AC9" w:rsidR="000B0A2B" w:rsidRPr="000C666F" w:rsidRDefault="000B0A2B" w:rsidP="00F40A95">
      <w:pPr>
        <w:pStyle w:val="NumberedHeading2"/>
      </w:pPr>
      <w:bookmarkStart w:id="25" w:name="_Toc184806843"/>
      <w:r w:rsidRPr="000C666F">
        <w:lastRenderedPageBreak/>
        <w:t>Firmware updates</w:t>
      </w:r>
      <w:bookmarkEnd w:id="25"/>
    </w:p>
    <w:p w14:paraId="1D692F54" w14:textId="1A85DB4B" w:rsidR="00D55060" w:rsidRPr="000C666F" w:rsidRDefault="00D55060" w:rsidP="00D55060">
      <w:pPr>
        <w:pStyle w:val="BodyText"/>
        <w:rPr>
          <w:rFonts w:cs="Calibri"/>
        </w:rPr>
      </w:pPr>
      <w:r w:rsidRPr="000C666F">
        <w:rPr>
          <w:rFonts w:cs="Calibri"/>
        </w:rPr>
        <w:t xml:space="preserve">Installed device firmware can be upgraded on demand by the customer when there is a new firmware version. Firmware update frequency depends on the device type, problem reports and new feature requests from customers. To ensure the highest level of security is maintained and features are </w:t>
      </w:r>
      <w:r w:rsidR="008E4FCB" w:rsidRPr="000C666F">
        <w:rPr>
          <w:rFonts w:cs="Calibri"/>
        </w:rPr>
        <w:t>up to date</w:t>
      </w:r>
      <w:r w:rsidRPr="000C666F">
        <w:rPr>
          <w:rFonts w:cs="Calibri"/>
        </w:rPr>
        <w:t xml:space="preserve">, </w:t>
      </w:r>
      <w:r w:rsidR="00EA6702" w:rsidRPr="000C666F">
        <w:rPr>
          <w:rFonts w:cs="Calibri"/>
        </w:rPr>
        <w:t xml:space="preserve">it is recommended that </w:t>
      </w:r>
      <w:r w:rsidRPr="000C666F">
        <w:rPr>
          <w:rFonts w:cs="Calibri"/>
        </w:rPr>
        <w:t>all devices be upgraded to the latest firmware.</w:t>
      </w:r>
    </w:p>
    <w:p w14:paraId="67496349" w14:textId="6AEAC002" w:rsidR="00D55060" w:rsidRPr="000C666F" w:rsidRDefault="00D55060" w:rsidP="00D55060">
      <w:pPr>
        <w:pStyle w:val="BodyText"/>
        <w:rPr>
          <w:rFonts w:cs="Calibri"/>
        </w:rPr>
      </w:pPr>
      <w:r w:rsidRPr="000C666F">
        <w:rPr>
          <w:rFonts w:cs="Calibri"/>
        </w:rPr>
        <w:t>Device firmware and configuration can be updated over the network from System Builder by opening the job or database and saving to selected devices.</w:t>
      </w:r>
    </w:p>
    <w:p w14:paraId="0572C316" w14:textId="77777777" w:rsidR="00D55060" w:rsidRPr="000C666F" w:rsidRDefault="00D55060" w:rsidP="004F2451">
      <w:pPr>
        <w:pStyle w:val="BodyText"/>
        <w:numPr>
          <w:ilvl w:val="0"/>
          <w:numId w:val="9"/>
        </w:numPr>
        <w:rPr>
          <w:rFonts w:cs="Calibri"/>
        </w:rPr>
      </w:pPr>
      <w:r w:rsidRPr="000C666F">
        <w:rPr>
          <w:rFonts w:cs="Calibri"/>
        </w:rPr>
        <w:t>A firmware update deployment starts with a secure, signed, and encrypted firmware file which is then deployed to all selected devices.</w:t>
      </w:r>
    </w:p>
    <w:p w14:paraId="1EB2D51F" w14:textId="77777777" w:rsidR="00D55060" w:rsidRPr="000C666F" w:rsidRDefault="00D55060" w:rsidP="004F2451">
      <w:pPr>
        <w:pStyle w:val="BodyText"/>
        <w:numPr>
          <w:ilvl w:val="0"/>
          <w:numId w:val="9"/>
        </w:numPr>
        <w:rPr>
          <w:rFonts w:cs="Calibri"/>
        </w:rPr>
      </w:pPr>
      <w:r w:rsidRPr="000C666F">
        <w:rPr>
          <w:rFonts w:cs="Calibri"/>
        </w:rPr>
        <w:t>A configuration update deployment starts with a modified device configuration in the config database, which is then deployed to all selected devices.</w:t>
      </w:r>
    </w:p>
    <w:p w14:paraId="70B55EE4" w14:textId="77777777" w:rsidR="00D55060" w:rsidRPr="000C666F" w:rsidRDefault="00D55060" w:rsidP="000B0A2B">
      <w:pPr>
        <w:pStyle w:val="BodyText"/>
        <w:rPr>
          <w:rFonts w:cs="Calibri"/>
          <w:lang w:bidi="ar-SA"/>
        </w:rPr>
      </w:pPr>
    </w:p>
    <w:p w14:paraId="7A56D89C" w14:textId="2480E6B3" w:rsidR="000B0A2B" w:rsidRPr="000C666F" w:rsidRDefault="000B0A2B" w:rsidP="00F40A95">
      <w:pPr>
        <w:pStyle w:val="NumberedHeading2"/>
      </w:pPr>
      <w:bookmarkStart w:id="26" w:name="_Toc184806844"/>
      <w:r w:rsidRPr="000C666F">
        <w:t>Decommissioning</w:t>
      </w:r>
      <w:bookmarkEnd w:id="26"/>
    </w:p>
    <w:p w14:paraId="1EB3DD02" w14:textId="1E1F67B3" w:rsidR="00D92C2F" w:rsidRPr="000C666F" w:rsidRDefault="00D92C2F" w:rsidP="00D92C2F">
      <w:pPr>
        <w:rPr>
          <w:rFonts w:cs="Calibri"/>
        </w:rPr>
      </w:pPr>
      <w:r w:rsidRPr="000C666F">
        <w:rPr>
          <w:rFonts w:cs="Calibri"/>
        </w:rPr>
        <w:t>This section explains the decommissioning of Ethernet-enabled devices</w:t>
      </w:r>
      <w:r w:rsidR="0019536B">
        <w:rPr>
          <w:rFonts w:cs="Calibri"/>
        </w:rPr>
        <w:t xml:space="preserve"> and Zigbee devices</w:t>
      </w:r>
      <w:r w:rsidRPr="000C666F">
        <w:rPr>
          <w:rFonts w:cs="Calibri"/>
        </w:rPr>
        <w:t xml:space="preserve">. These devices </w:t>
      </w:r>
      <w:r w:rsidR="009E1EB2" w:rsidRPr="000C666F">
        <w:rPr>
          <w:rFonts w:cs="Calibri"/>
        </w:rPr>
        <w:t xml:space="preserve">can </w:t>
      </w:r>
      <w:r w:rsidRPr="000C666F">
        <w:rPr>
          <w:rFonts w:cs="Calibri"/>
        </w:rPr>
        <w:t>store unique site credentials such as user account information, security certificates, and IP addresses.</w:t>
      </w:r>
    </w:p>
    <w:p w14:paraId="75325B1B" w14:textId="77777777" w:rsidR="00D92C2F" w:rsidRPr="000C666F" w:rsidRDefault="00D92C2F" w:rsidP="00D92C2F">
      <w:pPr>
        <w:rPr>
          <w:rFonts w:cs="Calibri"/>
        </w:rPr>
      </w:pPr>
      <w:r w:rsidRPr="000C666F">
        <w:rPr>
          <w:rFonts w:cs="Calibri"/>
        </w:rPr>
        <w:t>To successfully remove this data and decommission these devices, they must first be factory reset. Afterwards they can be powered off and physically removed.</w:t>
      </w:r>
    </w:p>
    <w:p w14:paraId="27DE22A8" w14:textId="7D808458" w:rsidR="00D92C2F" w:rsidRPr="000C666F" w:rsidRDefault="00D92C2F" w:rsidP="00D92C2F">
      <w:pPr>
        <w:numPr>
          <w:ilvl w:val="0"/>
          <w:numId w:val="7"/>
        </w:numPr>
        <w:rPr>
          <w:rFonts w:cs="Calibri"/>
        </w:rPr>
      </w:pPr>
      <w:r w:rsidRPr="000C666F">
        <w:rPr>
          <w:rFonts w:cs="Calibri"/>
        </w:rPr>
        <w:t>The factory reset mechanism for the PDDEG-S requires disconnecting the device from its power supply, removing the front cover, moving a jumper wire on the PCB</w:t>
      </w:r>
      <w:r w:rsidR="009E1EB2" w:rsidRPr="000C666F">
        <w:rPr>
          <w:rFonts w:cs="Calibri"/>
        </w:rPr>
        <w:t xml:space="preserve"> to the reset position</w:t>
      </w:r>
      <w:r w:rsidRPr="000C666F">
        <w:rPr>
          <w:rFonts w:cs="Calibri"/>
        </w:rPr>
        <w:t xml:space="preserve">, replacing the cover and then powering up the device. </w:t>
      </w:r>
      <w:r w:rsidR="005E231B" w:rsidRPr="005E231B">
        <w:rPr>
          <w:rFonts w:cs="Calibri"/>
        </w:rPr>
        <w:t>The device must be powered down again and the jumper restored to the default position for operation.</w:t>
      </w:r>
    </w:p>
    <w:p w14:paraId="0FE446A6" w14:textId="720BF3F1" w:rsidR="00D92C2F" w:rsidRDefault="00D92C2F" w:rsidP="00D92C2F">
      <w:pPr>
        <w:numPr>
          <w:ilvl w:val="0"/>
          <w:numId w:val="7"/>
        </w:numPr>
        <w:rPr>
          <w:rFonts w:cs="Calibri"/>
        </w:rPr>
      </w:pPr>
      <w:r w:rsidRPr="000C666F">
        <w:rPr>
          <w:rFonts w:cs="Calibri"/>
        </w:rPr>
        <w:t>The factory reset mechanism for the PDEG, PDEB, DDRC-GRMS-E, DDBC320-DALI</w:t>
      </w:r>
      <w:r w:rsidR="00ED719B">
        <w:rPr>
          <w:rFonts w:cs="Calibri"/>
        </w:rPr>
        <w:t xml:space="preserve">, </w:t>
      </w:r>
      <w:r w:rsidRPr="00E56CB6">
        <w:rPr>
          <w:rFonts w:cs="Calibri"/>
        </w:rPr>
        <w:t xml:space="preserve">PDTS </w:t>
      </w:r>
      <w:r w:rsidR="00ED719B" w:rsidRPr="00E56CB6">
        <w:rPr>
          <w:rFonts w:cs="Calibri"/>
        </w:rPr>
        <w:t>and PDZG-E</w:t>
      </w:r>
      <w:r w:rsidR="00ED719B">
        <w:rPr>
          <w:rFonts w:cs="Calibri"/>
        </w:rPr>
        <w:t xml:space="preserve"> </w:t>
      </w:r>
      <w:r w:rsidRPr="000C666F">
        <w:rPr>
          <w:rFonts w:cs="Calibri"/>
        </w:rPr>
        <w:t xml:space="preserve">requires System Builder to perform a Device Factory Reset with the relevant options configured to delete certificates and delete IP addresses. The device can then be disconnected from its power supply. </w:t>
      </w:r>
    </w:p>
    <w:p w14:paraId="0557B06F" w14:textId="26DE6042" w:rsidR="0019536B" w:rsidRDefault="0019536B" w:rsidP="00343CDB">
      <w:pPr>
        <w:numPr>
          <w:ilvl w:val="0"/>
          <w:numId w:val="7"/>
        </w:numPr>
        <w:rPr>
          <w:rFonts w:cs="Calibri"/>
        </w:rPr>
      </w:pPr>
      <w:r w:rsidRPr="00E56CB6">
        <w:rPr>
          <w:rFonts w:cs="Calibri"/>
        </w:rPr>
        <w:t xml:space="preserve">Zigbee devices store the credentials unless they are removed from the cloud platform. </w:t>
      </w:r>
      <w:r w:rsidR="00E56CB6" w:rsidRPr="00E56CB6">
        <w:rPr>
          <w:rFonts w:cs="Calibri"/>
        </w:rPr>
        <w:br/>
        <w:t xml:space="preserve">To successfully decommission Zigbee devices, they need to be removed from the cloud platform and the network. Afterwards they can be powered off and physically removed. </w:t>
      </w:r>
    </w:p>
    <w:p w14:paraId="203617CB" w14:textId="77777777" w:rsidR="00777A93" w:rsidRPr="00E56CB6" w:rsidRDefault="00777A93" w:rsidP="00777A93">
      <w:pPr>
        <w:rPr>
          <w:rFonts w:cs="Calibri"/>
        </w:rPr>
      </w:pPr>
    </w:p>
    <w:p w14:paraId="437709F3" w14:textId="77777777" w:rsidR="00D92C2F" w:rsidRPr="000C666F" w:rsidRDefault="00D92C2F" w:rsidP="00D92C2F">
      <w:pPr>
        <w:rPr>
          <w:rFonts w:cs="Calibri"/>
        </w:rPr>
      </w:pPr>
      <w:r w:rsidRPr="000C666F">
        <w:rPr>
          <w:rFonts w:cs="Calibri"/>
        </w:rPr>
        <w:t>Any custom webpages should be removed from PDDEG-S, PDEG and PDTS.</w:t>
      </w:r>
    </w:p>
    <w:p w14:paraId="48C5793B" w14:textId="6DBCF97B" w:rsidR="00D92C2F" w:rsidRPr="000C666F" w:rsidRDefault="00D92C2F" w:rsidP="00D92C2F">
      <w:pPr>
        <w:rPr>
          <w:rFonts w:cs="Calibri"/>
        </w:rPr>
      </w:pPr>
      <w:r w:rsidRPr="000C666F">
        <w:rPr>
          <w:rFonts w:cs="Calibri"/>
        </w:rPr>
        <w:t xml:space="preserve">When removing the PDDEG-S and PDEG from their intended environment, it is recommended to remove the SD-Card as it contains log information. </w:t>
      </w:r>
    </w:p>
    <w:p w14:paraId="05BBE131" w14:textId="77777777" w:rsidR="001903DA" w:rsidRPr="000C666F" w:rsidRDefault="001903DA" w:rsidP="00D92C2F">
      <w:pPr>
        <w:rPr>
          <w:rFonts w:cs="Calibri"/>
        </w:rPr>
      </w:pPr>
    </w:p>
    <w:p w14:paraId="7921B4F4" w14:textId="517EEB20" w:rsidR="009E1EB2" w:rsidRPr="000C666F" w:rsidRDefault="00DC403B" w:rsidP="009E1EB2">
      <w:pPr>
        <w:ind w:left="720" w:hanging="720"/>
        <w:rPr>
          <w:rFonts w:cs="Calibri"/>
        </w:rPr>
      </w:pPr>
      <w:r w:rsidRPr="00C45FCD">
        <w:rPr>
          <w:rFonts w:ascii="layout_symbols" w:hAnsi="layout_symbols"/>
          <w:color w:val="7CACDC"/>
        </w:rPr>
        <w:t>D</w:t>
      </w:r>
      <w:r w:rsidRPr="00C45FCD">
        <w:tab/>
      </w:r>
      <w:r w:rsidR="009E1EB2" w:rsidRPr="000C666F">
        <w:rPr>
          <w:rFonts w:cs="Calibri"/>
        </w:rPr>
        <w:t>Decommissioned non-Ethernet enabled devices do not store any security-related configuration data.</w:t>
      </w:r>
    </w:p>
    <w:p w14:paraId="1E99E586" w14:textId="0B4BB03F" w:rsidR="00D92C2F" w:rsidRPr="000C666F" w:rsidRDefault="00D92C2F" w:rsidP="007F736F">
      <w:pPr>
        <w:rPr>
          <w:rFonts w:cs="Calibri"/>
        </w:rPr>
      </w:pPr>
    </w:p>
    <w:p w14:paraId="6E2B0590" w14:textId="001F16FB" w:rsidR="006856A0" w:rsidRPr="000C666F" w:rsidRDefault="001C3757" w:rsidP="00F40A95">
      <w:pPr>
        <w:pStyle w:val="NumberedHeading2"/>
      </w:pPr>
      <w:bookmarkStart w:id="27" w:name="_Toc79493095"/>
      <w:r>
        <w:br w:type="column"/>
      </w:r>
      <w:bookmarkStart w:id="28" w:name="_Toc184806845"/>
      <w:r w:rsidR="006856A0" w:rsidRPr="000C666F">
        <w:lastRenderedPageBreak/>
        <w:t>Product replacement</w:t>
      </w:r>
      <w:bookmarkEnd w:id="27"/>
      <w:bookmarkEnd w:id="28"/>
    </w:p>
    <w:p w14:paraId="0381453A" w14:textId="0C0AC921" w:rsidR="006856A0" w:rsidRPr="000C666F" w:rsidRDefault="006856A0" w:rsidP="006856A0">
      <w:pPr>
        <w:rPr>
          <w:rFonts w:cs="Calibri"/>
        </w:rPr>
      </w:pPr>
      <w:r w:rsidRPr="000C666F">
        <w:rPr>
          <w:rFonts w:cs="Calibri"/>
        </w:rPr>
        <w:t>All devices can be reprogrammed by saving their configuration from the System Builder job or System Manager Config database.</w:t>
      </w:r>
    </w:p>
    <w:p w14:paraId="1149625E" w14:textId="630CB43E" w:rsidR="006856A0" w:rsidRPr="000C666F" w:rsidRDefault="006856A0" w:rsidP="006856A0">
      <w:pPr>
        <w:rPr>
          <w:rFonts w:cs="Calibri"/>
        </w:rPr>
      </w:pPr>
      <w:r w:rsidRPr="000C666F">
        <w:rPr>
          <w:rFonts w:cs="Calibri"/>
        </w:rPr>
        <w:t>Replacement Ethernet gateway/bridge - use new passwords and credentials for replaced devices.</w:t>
      </w:r>
    </w:p>
    <w:p w14:paraId="474F6EA3" w14:textId="796B8AFB" w:rsidR="006856A0" w:rsidRPr="000C666F" w:rsidRDefault="006856A0" w:rsidP="006856A0">
      <w:pPr>
        <w:rPr>
          <w:rFonts w:cs="Calibri"/>
        </w:rPr>
      </w:pPr>
      <w:r w:rsidRPr="000C666F">
        <w:rPr>
          <w:rFonts w:cs="Calibri"/>
        </w:rPr>
        <w:t>Replacement DDRC-GRMS-E Room controller - for a specific system, saving the security certificate and configuration data, then setting the same DIP switches on a replacement room controller enables it to function identically to the replaced room controller. It is recommended that spare room controllers be kept in a secure location.</w:t>
      </w:r>
    </w:p>
    <w:p w14:paraId="0883D0D4" w14:textId="2DBFC4EF" w:rsidR="006856A0" w:rsidRPr="000C666F" w:rsidRDefault="006856A0" w:rsidP="006856A0">
      <w:pPr>
        <w:rPr>
          <w:rFonts w:cs="Calibri"/>
        </w:rPr>
      </w:pPr>
      <w:r w:rsidRPr="000C666F">
        <w:rPr>
          <w:rFonts w:cs="Calibri"/>
        </w:rPr>
        <w:t>Replacement</w:t>
      </w:r>
      <w:r w:rsidR="00D8690B" w:rsidRPr="000C666F">
        <w:rPr>
          <w:rFonts w:cs="Calibri"/>
        </w:rPr>
        <w:t xml:space="preserve"> DDBC320</w:t>
      </w:r>
      <w:r w:rsidRPr="000C666F">
        <w:rPr>
          <w:rFonts w:cs="Calibri"/>
        </w:rPr>
        <w:t>-DALI, controller - for a specific system, saving the security certificate and configuration data enables it to function identically to the replaced DALI controller. Spares can be ordered from Dynalite.</w:t>
      </w:r>
    </w:p>
    <w:p w14:paraId="4D544FC9" w14:textId="793D38E9" w:rsidR="006856A0" w:rsidRPr="000C666F" w:rsidRDefault="006856A0" w:rsidP="006856A0">
      <w:pPr>
        <w:rPr>
          <w:rFonts w:cs="Calibri"/>
        </w:rPr>
      </w:pPr>
      <w:r w:rsidRPr="000C666F">
        <w:rPr>
          <w:rFonts w:cs="Calibri"/>
        </w:rPr>
        <w:t xml:space="preserve">Replacement DACM with multiconfiguration - for a specific system, setting the same DIP switches on a replacement user interface with </w:t>
      </w:r>
      <w:r w:rsidR="0092728F">
        <w:rPr>
          <w:rFonts w:cs="Calibri"/>
        </w:rPr>
        <w:t xml:space="preserve">the same </w:t>
      </w:r>
      <w:r w:rsidRPr="000C666F">
        <w:rPr>
          <w:rFonts w:cs="Calibri"/>
        </w:rPr>
        <w:t>multiconfiguration enables it to function identically to the replaced user interface (Antumbra or Revolution). It is recommended that spare user interfaces be kept in a secure location.</w:t>
      </w:r>
    </w:p>
    <w:p w14:paraId="71B506A6" w14:textId="77777777" w:rsidR="006856A0" w:rsidRPr="000C666F" w:rsidRDefault="006856A0" w:rsidP="007F736F">
      <w:pPr>
        <w:rPr>
          <w:rFonts w:cs="Calibri"/>
        </w:rPr>
      </w:pPr>
    </w:p>
    <w:p w14:paraId="4ADF89A8" w14:textId="45BC7912" w:rsidR="00144B3F" w:rsidRPr="000C666F" w:rsidRDefault="005C797C" w:rsidP="00144B3F">
      <w:pPr>
        <w:pStyle w:val="NumberedHeading1"/>
        <w:rPr>
          <w:rFonts w:ascii="Calibri" w:hAnsi="Calibri" w:cs="Calibri"/>
        </w:rPr>
      </w:pPr>
      <w:r>
        <w:rPr>
          <w:rFonts w:ascii="Calibri" w:hAnsi="Calibri" w:cs="Calibri"/>
        </w:rPr>
        <w:br w:type="column"/>
      </w:r>
      <w:bookmarkStart w:id="29" w:name="_Toc184806846"/>
      <w:r w:rsidR="00144B3F" w:rsidRPr="000C666F">
        <w:rPr>
          <w:rFonts w:ascii="Calibri" w:hAnsi="Calibri" w:cs="Calibri"/>
        </w:rPr>
        <w:lastRenderedPageBreak/>
        <w:t>Cloud services</w:t>
      </w:r>
      <w:bookmarkEnd w:id="29"/>
    </w:p>
    <w:p w14:paraId="47C0FB84" w14:textId="384F12F6" w:rsidR="005C797C" w:rsidRPr="005C797C" w:rsidRDefault="00771C0C" w:rsidP="005C797C">
      <w:pPr>
        <w:pStyle w:val="BodyText"/>
        <w:rPr>
          <w:rFonts w:cs="Calibri"/>
        </w:rPr>
      </w:pPr>
      <w:r>
        <w:rPr>
          <w:rFonts w:cs="Calibri"/>
        </w:rPr>
        <w:t>Connecting</w:t>
      </w:r>
      <w:r w:rsidR="005C797C" w:rsidRPr="005C797C">
        <w:rPr>
          <w:rFonts w:cs="Calibri"/>
        </w:rPr>
        <w:t xml:space="preserve"> the</w:t>
      </w:r>
      <w:r w:rsidR="00157D22">
        <w:rPr>
          <w:rFonts w:cs="Calibri"/>
        </w:rPr>
        <w:t xml:space="preserve"> </w:t>
      </w:r>
      <w:r w:rsidR="005C797C" w:rsidRPr="005C797C">
        <w:rPr>
          <w:rFonts w:cs="Calibri"/>
        </w:rPr>
        <w:t xml:space="preserve">lighting system to the </w:t>
      </w:r>
      <w:r>
        <w:rPr>
          <w:rFonts w:cs="Calibri"/>
        </w:rPr>
        <w:t>Dynalite</w:t>
      </w:r>
      <w:r w:rsidR="005C797C" w:rsidRPr="005C797C">
        <w:rPr>
          <w:rFonts w:cs="Calibri"/>
        </w:rPr>
        <w:t xml:space="preserve"> cloud platform</w:t>
      </w:r>
      <w:r>
        <w:rPr>
          <w:rFonts w:cs="Calibri"/>
        </w:rPr>
        <w:t xml:space="preserve"> provides multiple benefits such as configuration backup</w:t>
      </w:r>
      <w:r w:rsidR="009F568F">
        <w:rPr>
          <w:rFonts w:cs="Calibri"/>
        </w:rPr>
        <w:t>s, secure job file sharing</w:t>
      </w:r>
      <w:r>
        <w:rPr>
          <w:rFonts w:cs="Calibri"/>
        </w:rPr>
        <w:t xml:space="preserve"> and remote maintenance.</w:t>
      </w:r>
      <w:r w:rsidR="005C797C" w:rsidRPr="005C797C">
        <w:rPr>
          <w:rFonts w:cs="Calibri"/>
        </w:rPr>
        <w:t xml:space="preserve"> </w:t>
      </w:r>
      <w:r>
        <w:rPr>
          <w:rFonts w:cs="Calibri"/>
        </w:rPr>
        <w:t>S</w:t>
      </w:r>
      <w:r w:rsidR="005C797C" w:rsidRPr="005C797C">
        <w:rPr>
          <w:rFonts w:cs="Calibri"/>
        </w:rPr>
        <w:t xml:space="preserve">ystem security is given top priority from the specification phase, </w:t>
      </w:r>
      <w:r w:rsidR="00CE6917">
        <w:rPr>
          <w:rFonts w:cs="Calibri"/>
        </w:rPr>
        <w:t>through to</w:t>
      </w:r>
      <w:r w:rsidR="005C797C" w:rsidRPr="005C797C">
        <w:rPr>
          <w:rFonts w:cs="Calibri"/>
        </w:rPr>
        <w:t xml:space="preserve"> the hardware lifespan of each installation.</w:t>
      </w:r>
    </w:p>
    <w:p w14:paraId="63B1428D" w14:textId="27B0AFB9" w:rsidR="005C797C" w:rsidRPr="005C797C" w:rsidRDefault="005C797C" w:rsidP="005C797C">
      <w:pPr>
        <w:pStyle w:val="BodyText"/>
        <w:rPr>
          <w:rFonts w:cs="Calibri"/>
        </w:rPr>
      </w:pPr>
      <w:r w:rsidRPr="005C797C">
        <w:rPr>
          <w:rFonts w:cs="Calibri"/>
        </w:rPr>
        <w:t xml:space="preserve">In accordance with our Security Development Lifecycle (SDL), Signify takes the following actions during </w:t>
      </w:r>
      <w:r w:rsidR="000C7E93">
        <w:rPr>
          <w:rFonts w:cs="Calibri"/>
        </w:rPr>
        <w:t xml:space="preserve">product </w:t>
      </w:r>
      <w:r w:rsidRPr="005C797C">
        <w:rPr>
          <w:rFonts w:cs="Calibri"/>
        </w:rPr>
        <w:t>design, development, and testing:</w:t>
      </w:r>
    </w:p>
    <w:p w14:paraId="691C3898" w14:textId="723EA843" w:rsidR="005C797C" w:rsidRPr="005C797C" w:rsidRDefault="005C797C" w:rsidP="005C797C">
      <w:pPr>
        <w:pStyle w:val="BodyText"/>
        <w:numPr>
          <w:ilvl w:val="0"/>
          <w:numId w:val="7"/>
        </w:numPr>
        <w:rPr>
          <w:rFonts w:cs="Calibri"/>
        </w:rPr>
      </w:pPr>
      <w:r w:rsidRPr="005C797C">
        <w:rPr>
          <w:rFonts w:cs="Calibri"/>
        </w:rPr>
        <w:t>A security risk analysis, based on Signify security requirements aligned with the ISA/IEC 62443 standards suite, is performed for every new project and for every significant change to an existing project.</w:t>
      </w:r>
    </w:p>
    <w:p w14:paraId="6AB34914" w14:textId="68CA067A" w:rsidR="005C797C" w:rsidRPr="005C797C" w:rsidRDefault="005C797C" w:rsidP="005C797C">
      <w:pPr>
        <w:pStyle w:val="BodyText"/>
        <w:numPr>
          <w:ilvl w:val="0"/>
          <w:numId w:val="7"/>
        </w:numPr>
        <w:rPr>
          <w:rFonts w:cs="Calibri"/>
        </w:rPr>
      </w:pPr>
      <w:r w:rsidRPr="005C797C">
        <w:rPr>
          <w:rFonts w:cs="Calibri"/>
        </w:rPr>
        <w:t>Automated code analysis and manual code reviews are regularly performed during development. These analyses and reviews are based on, but not limited to, such frameworks as OWASP IoT Project and the OWASP Top Ten Project.</w:t>
      </w:r>
    </w:p>
    <w:p w14:paraId="665B7057" w14:textId="29676524" w:rsidR="005C797C" w:rsidRPr="005C797C" w:rsidRDefault="005C797C" w:rsidP="005C797C">
      <w:pPr>
        <w:pStyle w:val="BodyText"/>
        <w:numPr>
          <w:ilvl w:val="0"/>
          <w:numId w:val="7"/>
        </w:numPr>
        <w:rPr>
          <w:rFonts w:cs="Calibri"/>
        </w:rPr>
      </w:pPr>
      <w:r w:rsidRPr="005C797C">
        <w:rPr>
          <w:rFonts w:cs="Calibri"/>
        </w:rPr>
        <w:t>Third-party code, including open-source code, is automatically analyzed to identify and mitigate vulnerabilities.</w:t>
      </w:r>
    </w:p>
    <w:p w14:paraId="3B3C47E1" w14:textId="7E9FE25A" w:rsidR="005C797C" w:rsidRPr="005C797C" w:rsidRDefault="005C797C" w:rsidP="005C797C">
      <w:pPr>
        <w:pStyle w:val="BodyText"/>
        <w:numPr>
          <w:ilvl w:val="0"/>
          <w:numId w:val="7"/>
        </w:numPr>
        <w:rPr>
          <w:rFonts w:cs="Calibri"/>
        </w:rPr>
      </w:pPr>
      <w:r w:rsidRPr="005C797C">
        <w:rPr>
          <w:rFonts w:cs="Calibri"/>
        </w:rPr>
        <w:t>Hardening of the operating system is performed for embedded devices and cloud-based solutions.</w:t>
      </w:r>
    </w:p>
    <w:p w14:paraId="5F5B368F" w14:textId="56BB9373" w:rsidR="005C797C" w:rsidRPr="005C797C" w:rsidRDefault="005C797C" w:rsidP="005C797C">
      <w:pPr>
        <w:pStyle w:val="BodyText"/>
        <w:numPr>
          <w:ilvl w:val="0"/>
          <w:numId w:val="7"/>
        </w:numPr>
        <w:rPr>
          <w:rFonts w:cs="Calibri"/>
        </w:rPr>
      </w:pPr>
      <w:r w:rsidRPr="005C797C">
        <w:rPr>
          <w:rFonts w:cs="Calibri"/>
        </w:rPr>
        <w:t>Appropriate network security and firewall rules are implemented and reviewed regularly.</w:t>
      </w:r>
    </w:p>
    <w:p w14:paraId="0DF1B90E" w14:textId="75148D3F" w:rsidR="005C797C" w:rsidRPr="005C797C" w:rsidRDefault="005C797C" w:rsidP="005C797C">
      <w:pPr>
        <w:pStyle w:val="BodyText"/>
        <w:numPr>
          <w:ilvl w:val="0"/>
          <w:numId w:val="7"/>
        </w:numPr>
        <w:rPr>
          <w:rFonts w:cs="Calibri"/>
        </w:rPr>
      </w:pPr>
      <w:r w:rsidRPr="005C797C">
        <w:rPr>
          <w:rFonts w:cs="Calibri"/>
        </w:rPr>
        <w:t>Encryption of data in transit and at rest, when necessary, is implemented according to generally accepted industry standards.</w:t>
      </w:r>
    </w:p>
    <w:p w14:paraId="1431E012" w14:textId="307BAE5C" w:rsidR="005C797C" w:rsidRPr="005C797C" w:rsidRDefault="005C797C" w:rsidP="005C797C">
      <w:pPr>
        <w:pStyle w:val="BodyText"/>
        <w:numPr>
          <w:ilvl w:val="0"/>
          <w:numId w:val="7"/>
        </w:numPr>
        <w:rPr>
          <w:rFonts w:cs="Calibri"/>
        </w:rPr>
      </w:pPr>
      <w:r w:rsidRPr="005C797C">
        <w:rPr>
          <w:rFonts w:cs="Calibri"/>
        </w:rPr>
        <w:t>Penetration tests by internal and/or external parties are performed at regular intervals.</w:t>
      </w:r>
    </w:p>
    <w:p w14:paraId="063B5A2A" w14:textId="77777777" w:rsidR="005C797C" w:rsidRPr="005C797C" w:rsidRDefault="005C797C" w:rsidP="005C797C">
      <w:pPr>
        <w:pStyle w:val="BodyText"/>
        <w:rPr>
          <w:rFonts w:cs="Calibri"/>
        </w:rPr>
      </w:pPr>
      <w:r w:rsidRPr="005C797C">
        <w:rPr>
          <w:rFonts w:cs="Calibri"/>
        </w:rPr>
        <w:t>The Innovation team is responsible for evaluating the latest IoT security technologies and supports the development team in making the right choices when introducing new security algorithms, solutions, and technology partners.</w:t>
      </w:r>
    </w:p>
    <w:p w14:paraId="4AF21EF4" w14:textId="1DEEB80F" w:rsidR="00DB4057" w:rsidRDefault="005C797C" w:rsidP="005C797C">
      <w:pPr>
        <w:pStyle w:val="BodyText"/>
        <w:rPr>
          <w:rFonts w:cs="Calibri"/>
        </w:rPr>
      </w:pPr>
      <w:r w:rsidRPr="005C797C">
        <w:rPr>
          <w:rFonts w:cs="Calibri"/>
        </w:rPr>
        <w:t>Signify regularly audits its partners and supply chain to maintain the appropriate level of security in the manufacturing process.</w:t>
      </w:r>
    </w:p>
    <w:p w14:paraId="1B56A7B4" w14:textId="77777777" w:rsidR="005C797C" w:rsidRDefault="005C797C" w:rsidP="005C797C">
      <w:pPr>
        <w:pStyle w:val="BodyText"/>
        <w:rPr>
          <w:rFonts w:cs="Calibri"/>
        </w:rPr>
      </w:pPr>
    </w:p>
    <w:p w14:paraId="4BB2547E" w14:textId="3902736B" w:rsidR="00DB4057" w:rsidRPr="00F40A95" w:rsidRDefault="00DB4057" w:rsidP="00F40A95">
      <w:pPr>
        <w:pStyle w:val="NumberedHeading2"/>
      </w:pPr>
      <w:bookmarkStart w:id="30" w:name="_Toc184806847"/>
      <w:r w:rsidRPr="00F40A95">
        <w:t>Encryption and key management</w:t>
      </w:r>
      <w:bookmarkEnd w:id="30"/>
    </w:p>
    <w:p w14:paraId="26D019D9" w14:textId="6E2307E9" w:rsidR="005C797C" w:rsidRPr="005C797C" w:rsidRDefault="005C797C" w:rsidP="005C797C">
      <w:pPr>
        <w:pStyle w:val="BodyText"/>
        <w:rPr>
          <w:rFonts w:cs="Calibri"/>
        </w:rPr>
      </w:pPr>
      <w:r w:rsidRPr="005C797C">
        <w:rPr>
          <w:rFonts w:cs="Calibri"/>
        </w:rPr>
        <w:t>Interact software uses only NIST-approved encryption algorithms, which ensures that only strong cryptographic algorithms are used.</w:t>
      </w:r>
      <w:r w:rsidR="006D3D44">
        <w:rPr>
          <w:rFonts w:cs="Calibri"/>
        </w:rPr>
        <w:t xml:space="preserve"> </w:t>
      </w:r>
      <w:r w:rsidRPr="005C797C">
        <w:rPr>
          <w:rFonts w:cs="Calibri"/>
        </w:rPr>
        <w:t xml:space="preserve">In-transit data between the PDDEG-S and the cloud platform is fully encrypted with </w:t>
      </w:r>
      <w:r w:rsidR="00AD67EF">
        <w:rPr>
          <w:rFonts w:cs="Calibri"/>
        </w:rPr>
        <w:t>TLS 1.2 or higher.</w:t>
      </w:r>
    </w:p>
    <w:p w14:paraId="3952A151" w14:textId="1FC0375F" w:rsidR="00FC35A1" w:rsidRPr="00BA1F8A" w:rsidRDefault="00FC35A1" w:rsidP="00FC35A1">
      <w:pPr>
        <w:pStyle w:val="BodyText"/>
        <w:rPr>
          <w:rFonts w:cs="Calibri"/>
        </w:rPr>
      </w:pPr>
      <w:r w:rsidRPr="00BA1F8A">
        <w:rPr>
          <w:rFonts w:cs="Calibri"/>
        </w:rPr>
        <w:t xml:space="preserve">When the PDDEG-S is used in a project, data between PDDEG-S, Cloud platform and data traffic between the PDZG-E and PDDEG-S is encrypted using TLS 1.2 or higher. </w:t>
      </w:r>
    </w:p>
    <w:p w14:paraId="5504296A" w14:textId="5A75257A" w:rsidR="005C797C" w:rsidRDefault="00FC35A1" w:rsidP="00FC35A1">
      <w:pPr>
        <w:pStyle w:val="BodyText"/>
        <w:rPr>
          <w:rFonts w:cs="Calibri"/>
        </w:rPr>
      </w:pPr>
      <w:r w:rsidRPr="00BA1F8A">
        <w:rPr>
          <w:rFonts w:cs="Calibri"/>
        </w:rPr>
        <w:t>The Zigbee network traffic, between the PDZG-E and light</w:t>
      </w:r>
      <w:r w:rsidR="00BA1F8A" w:rsidRPr="00BA1F8A">
        <w:rPr>
          <w:rFonts w:cs="Calibri"/>
        </w:rPr>
        <w:t>ing</w:t>
      </w:r>
      <w:r w:rsidRPr="00BA1F8A">
        <w:rPr>
          <w:rFonts w:cs="Calibri"/>
        </w:rPr>
        <w:t xml:space="preserve"> components, such as sensors, drivers or switches, is encrypted using 128-bit AES key. The security framework is defined in IEEE 802.15.4.</w:t>
      </w:r>
    </w:p>
    <w:p w14:paraId="403386E0" w14:textId="77777777" w:rsidR="00F51FF5" w:rsidRDefault="00F51FF5" w:rsidP="00FC35A1">
      <w:pPr>
        <w:pStyle w:val="BodyText"/>
        <w:rPr>
          <w:rFonts w:cs="Calibri"/>
        </w:rPr>
      </w:pPr>
    </w:p>
    <w:p w14:paraId="6E590A09" w14:textId="6DD35DF4" w:rsidR="00DB4057" w:rsidRDefault="004D0839" w:rsidP="00F40A95">
      <w:pPr>
        <w:pStyle w:val="NumberedHeading2"/>
      </w:pPr>
      <w:r>
        <w:br w:type="column"/>
      </w:r>
      <w:bookmarkStart w:id="31" w:name="_Toc184806848"/>
      <w:r w:rsidR="00DB4057" w:rsidRPr="00DB4057">
        <w:lastRenderedPageBreak/>
        <w:t>Business continuity</w:t>
      </w:r>
      <w:bookmarkEnd w:id="31"/>
    </w:p>
    <w:p w14:paraId="26E5A723" w14:textId="12C325AA" w:rsidR="005C797C" w:rsidRPr="005C797C" w:rsidRDefault="009D0204" w:rsidP="005C797C">
      <w:pPr>
        <w:pStyle w:val="BodyText"/>
        <w:rPr>
          <w:rFonts w:cs="Calibri"/>
        </w:rPr>
      </w:pPr>
      <w:r>
        <w:rPr>
          <w:rFonts w:cs="Calibri"/>
        </w:rPr>
        <w:t xml:space="preserve">Dynalite </w:t>
      </w:r>
      <w:r w:rsidR="00E5596F">
        <w:rPr>
          <w:rFonts w:cs="Calibri"/>
        </w:rPr>
        <w:t>c</w:t>
      </w:r>
      <w:r>
        <w:rPr>
          <w:rFonts w:cs="Calibri"/>
        </w:rPr>
        <w:t xml:space="preserve">loud </w:t>
      </w:r>
      <w:r w:rsidR="00E5596F">
        <w:rPr>
          <w:rFonts w:cs="Calibri"/>
        </w:rPr>
        <w:t>applications are</w:t>
      </w:r>
      <w:r w:rsidR="005C797C" w:rsidRPr="005C797C">
        <w:rPr>
          <w:rFonts w:cs="Calibri"/>
        </w:rPr>
        <w:t xml:space="preserve"> offered as </w:t>
      </w:r>
      <w:r w:rsidR="00E5596F">
        <w:rPr>
          <w:rFonts w:cs="Calibri"/>
        </w:rPr>
        <w:t xml:space="preserve">a </w:t>
      </w:r>
      <w:r w:rsidR="005C797C" w:rsidRPr="005C797C">
        <w:rPr>
          <w:rFonts w:cs="Calibri"/>
        </w:rPr>
        <w:t>Software-as-a-Service (SaaS), which is at the core of the Interact business model.</w:t>
      </w:r>
      <w:r w:rsidR="00F51FF5">
        <w:rPr>
          <w:rFonts w:cs="Calibri"/>
        </w:rPr>
        <w:t xml:space="preserve"> </w:t>
      </w:r>
      <w:r w:rsidR="005C797C" w:rsidRPr="005C797C">
        <w:rPr>
          <w:rFonts w:cs="Calibri"/>
        </w:rPr>
        <w:t>Its services are stored in multiple locations. Backups and other data are stored in various availability zones, in accordance with data jurisdiction requirements to maintain a high level of business continuity.</w:t>
      </w:r>
    </w:p>
    <w:p w14:paraId="4C0BBC5C" w14:textId="67FBCE0B" w:rsidR="005C797C" w:rsidRDefault="009D0204" w:rsidP="005C797C">
      <w:pPr>
        <w:pStyle w:val="BodyText"/>
        <w:rPr>
          <w:rFonts w:cs="Calibri"/>
        </w:rPr>
      </w:pPr>
      <w:r>
        <w:rPr>
          <w:rFonts w:cs="Calibri"/>
        </w:rPr>
        <w:t>Cloud services</w:t>
      </w:r>
      <w:r w:rsidR="005C797C" w:rsidRPr="005C797C">
        <w:rPr>
          <w:rFonts w:cs="Calibri"/>
        </w:rPr>
        <w:t xml:space="preserve"> run on a highly available cloud infrastructure that enables continuous operation. In case of hardware failure, automatic changeover guarantees continuous operation.</w:t>
      </w:r>
    </w:p>
    <w:p w14:paraId="2C92083E" w14:textId="661F9F86" w:rsidR="005C797C" w:rsidRPr="005C797C" w:rsidRDefault="009D0204" w:rsidP="005C797C">
      <w:pPr>
        <w:pStyle w:val="BodyText"/>
        <w:rPr>
          <w:rFonts w:cs="Calibri"/>
        </w:rPr>
      </w:pPr>
      <w:r>
        <w:rPr>
          <w:rFonts w:cs="Calibri"/>
        </w:rPr>
        <w:t>Dynalite Cloud Connect</w:t>
      </w:r>
      <w:r w:rsidRPr="005C797C">
        <w:rPr>
          <w:rFonts w:cs="Calibri"/>
        </w:rPr>
        <w:t xml:space="preserve"> </w:t>
      </w:r>
      <w:r w:rsidR="005C797C" w:rsidRPr="005C797C">
        <w:rPr>
          <w:rFonts w:cs="Calibri"/>
        </w:rPr>
        <w:t>delivers overall system security by conducting strict operational and account management processes.</w:t>
      </w:r>
      <w:r>
        <w:rPr>
          <w:rFonts w:cs="Calibri"/>
        </w:rPr>
        <w:t xml:space="preserve"> </w:t>
      </w:r>
      <w:r w:rsidR="005C797C" w:rsidRPr="005C797C">
        <w:rPr>
          <w:rFonts w:cs="Calibri"/>
        </w:rPr>
        <w:t>Monitoring the traffic and identifying threat situations that belong to regular operational processes are further key processes.</w:t>
      </w:r>
    </w:p>
    <w:p w14:paraId="6471DE53" w14:textId="7EC11A7A" w:rsidR="00DB4057" w:rsidRDefault="005C797C" w:rsidP="005C797C">
      <w:pPr>
        <w:pStyle w:val="BodyText"/>
        <w:rPr>
          <w:rFonts w:cs="Calibri"/>
        </w:rPr>
      </w:pPr>
      <w:r w:rsidRPr="005C797C">
        <w:rPr>
          <w:rFonts w:cs="Calibri"/>
        </w:rPr>
        <w:t>For all these operational processes, dedicated failover and disaster recovery plans are in place. These plans ensure that, in the unlikely event of an outage, the complete system can be restored.</w:t>
      </w:r>
    </w:p>
    <w:p w14:paraId="65C3E884" w14:textId="77777777" w:rsidR="005C797C" w:rsidRDefault="005C797C" w:rsidP="005C797C">
      <w:pPr>
        <w:pStyle w:val="BodyText"/>
        <w:rPr>
          <w:rFonts w:cs="Calibri"/>
        </w:rPr>
      </w:pPr>
    </w:p>
    <w:p w14:paraId="3EE169FD" w14:textId="44C1EBCE" w:rsidR="00050B48" w:rsidRDefault="00050B48" w:rsidP="00F40A95">
      <w:pPr>
        <w:pStyle w:val="NumberedHeading2"/>
      </w:pPr>
      <w:bookmarkStart w:id="32" w:name="_Toc184806849"/>
      <w:bookmarkStart w:id="33" w:name="_Hlk163569245"/>
      <w:r w:rsidRPr="00050B48">
        <w:t>Authentication and authorization</w:t>
      </w:r>
      <w:bookmarkEnd w:id="32"/>
    </w:p>
    <w:bookmarkEnd w:id="33"/>
    <w:p w14:paraId="06BC3307" w14:textId="77777777" w:rsidR="005C797C" w:rsidRPr="005C797C" w:rsidRDefault="005C797C" w:rsidP="005C797C">
      <w:pPr>
        <w:pStyle w:val="BodyText"/>
        <w:rPr>
          <w:rFonts w:cs="Calibri"/>
        </w:rPr>
      </w:pPr>
      <w:r w:rsidRPr="005C797C">
        <w:rPr>
          <w:rFonts w:cs="Calibri"/>
        </w:rPr>
        <w:t>An identity management system is used to control access to the cloud platform.</w:t>
      </w:r>
    </w:p>
    <w:p w14:paraId="44729FE8" w14:textId="77777777" w:rsidR="005C797C" w:rsidRPr="005C797C" w:rsidRDefault="005C797C" w:rsidP="005C797C">
      <w:pPr>
        <w:pStyle w:val="BodyText"/>
        <w:rPr>
          <w:rFonts w:cs="Calibri"/>
        </w:rPr>
      </w:pPr>
      <w:r w:rsidRPr="005C797C">
        <w:rPr>
          <w:rFonts w:cs="Calibri"/>
        </w:rPr>
        <w:t>It also applies when a specific service requires access to storage. For example, a third-party service needs to authenticate to access data or services in the cloud.</w:t>
      </w:r>
    </w:p>
    <w:p w14:paraId="0CA3A362" w14:textId="77777777" w:rsidR="005C797C" w:rsidRPr="005C797C" w:rsidRDefault="005C797C" w:rsidP="005C797C">
      <w:pPr>
        <w:pStyle w:val="BodyText"/>
        <w:rPr>
          <w:rFonts w:cs="Calibri"/>
        </w:rPr>
      </w:pPr>
      <w:r w:rsidRPr="005C797C">
        <w:rPr>
          <w:rFonts w:cs="Calibri"/>
        </w:rPr>
        <w:t>The authentication for APIs is done via OAuth 2.0 protocol using a set of credentials, namely a username and a password. The authorization endpoint returns a generated JSON Web Token (JWT) which is later used to authenticate when making calls to other endpoints.</w:t>
      </w:r>
    </w:p>
    <w:p w14:paraId="5EEB32E6" w14:textId="77777777" w:rsidR="005C797C" w:rsidRPr="005C797C" w:rsidRDefault="005C797C" w:rsidP="005C797C">
      <w:pPr>
        <w:pStyle w:val="BodyText"/>
        <w:rPr>
          <w:rFonts w:cs="Calibri"/>
        </w:rPr>
      </w:pPr>
      <w:r w:rsidRPr="005C797C">
        <w:rPr>
          <w:rFonts w:cs="Calibri"/>
        </w:rPr>
        <w:t>The server implementation complies with the best practices of OAuth 2.0. It is required that each client is implemented respecting the same security requirements and recommendations as described in the OAuth 2.0 security best practices.</w:t>
      </w:r>
    </w:p>
    <w:p w14:paraId="7DC376DF" w14:textId="361DB5AB" w:rsidR="005C797C" w:rsidRPr="005C797C" w:rsidRDefault="005C797C" w:rsidP="005C797C">
      <w:pPr>
        <w:pStyle w:val="BodyText"/>
        <w:rPr>
          <w:rFonts w:cs="Calibri"/>
        </w:rPr>
      </w:pPr>
      <w:r w:rsidRPr="005C797C">
        <w:rPr>
          <w:rFonts w:cs="Calibri"/>
        </w:rPr>
        <w:t>The identity management system also manages users and privileges. Users are invited to the system and assigned a role(s)</w:t>
      </w:r>
      <w:r w:rsidR="009244D1">
        <w:rPr>
          <w:rFonts w:cs="Calibri"/>
        </w:rPr>
        <w:t>. B</w:t>
      </w:r>
      <w:r w:rsidRPr="005C797C">
        <w:rPr>
          <w:rFonts w:cs="Calibri"/>
        </w:rPr>
        <w:t>ased on their role(s)</w:t>
      </w:r>
      <w:r w:rsidR="009244D1">
        <w:rPr>
          <w:rFonts w:cs="Calibri"/>
        </w:rPr>
        <w:t>,</w:t>
      </w:r>
      <w:r w:rsidRPr="005C797C">
        <w:rPr>
          <w:rFonts w:cs="Calibri"/>
        </w:rPr>
        <w:t xml:space="preserve"> users are assigned to customers or even to a more granular level such as access only to a group of sites.</w:t>
      </w:r>
    </w:p>
    <w:p w14:paraId="759D6009" w14:textId="77777777" w:rsidR="005C797C" w:rsidRPr="005C797C" w:rsidRDefault="005C797C" w:rsidP="005C797C">
      <w:pPr>
        <w:pStyle w:val="BodyText"/>
        <w:rPr>
          <w:rFonts w:cs="Calibri"/>
        </w:rPr>
      </w:pPr>
      <w:r w:rsidRPr="005C797C">
        <w:rPr>
          <w:rFonts w:cs="Calibri"/>
        </w:rPr>
        <w:t>Two-factor authentication (2FA) is available, depending on the federated identity management system used, and can be enabled for all users.</w:t>
      </w:r>
    </w:p>
    <w:p w14:paraId="34EDF777" w14:textId="2DEFACEA" w:rsidR="005C797C" w:rsidRPr="005C797C" w:rsidRDefault="005C797C" w:rsidP="005C797C">
      <w:pPr>
        <w:pStyle w:val="BodyText"/>
        <w:rPr>
          <w:rFonts w:cs="Calibri"/>
        </w:rPr>
      </w:pPr>
      <w:bookmarkStart w:id="34" w:name="_Hlk163569111"/>
      <w:r w:rsidRPr="00A7551F">
        <w:rPr>
          <w:rFonts w:cs="Calibri"/>
        </w:rPr>
        <w:t xml:space="preserve">Service-to-service communications are secured by requiring a service principal authentication. The service </w:t>
      </w:r>
      <w:r w:rsidR="00604DDE" w:rsidRPr="00A7551F">
        <w:rPr>
          <w:rFonts w:cs="Calibri"/>
        </w:rPr>
        <w:t xml:space="preserve">principal </w:t>
      </w:r>
      <w:r w:rsidRPr="00A7551F">
        <w:rPr>
          <w:rFonts w:cs="Calibri"/>
        </w:rPr>
        <w:t xml:space="preserve">comes from </w:t>
      </w:r>
      <w:r w:rsidR="009244D1" w:rsidRPr="00A7551F">
        <w:rPr>
          <w:rFonts w:cs="Calibri"/>
        </w:rPr>
        <w:t>a</w:t>
      </w:r>
      <w:r w:rsidRPr="00A7551F">
        <w:rPr>
          <w:rFonts w:cs="Calibri"/>
        </w:rPr>
        <w:t>pplications registered on Azure Active Directory, along with a secret and the scopes needed for each service-to-service communication.</w:t>
      </w:r>
    </w:p>
    <w:bookmarkEnd w:id="34"/>
    <w:p w14:paraId="54948066" w14:textId="77777777" w:rsidR="005C797C" w:rsidRDefault="005C797C" w:rsidP="005C797C">
      <w:pPr>
        <w:pStyle w:val="BodyText"/>
        <w:rPr>
          <w:rFonts w:cs="Calibri"/>
        </w:rPr>
      </w:pPr>
    </w:p>
    <w:p w14:paraId="6CB261F8" w14:textId="229B03F5" w:rsidR="00050B48" w:rsidRDefault="00050B48" w:rsidP="00F40A95">
      <w:pPr>
        <w:pStyle w:val="NumberedHeading2"/>
      </w:pPr>
      <w:bookmarkStart w:id="35" w:name="_Toc184806850"/>
      <w:r w:rsidRPr="00050B48">
        <w:t>System updates</w:t>
      </w:r>
      <w:bookmarkEnd w:id="35"/>
    </w:p>
    <w:p w14:paraId="610A9B0B" w14:textId="43F133BF" w:rsidR="005C797C" w:rsidRPr="005C797C" w:rsidRDefault="005C797C" w:rsidP="005C797C">
      <w:pPr>
        <w:pStyle w:val="BodyText"/>
        <w:rPr>
          <w:rFonts w:cs="Calibri"/>
        </w:rPr>
      </w:pPr>
      <w:r w:rsidRPr="005C797C">
        <w:rPr>
          <w:rFonts w:cs="Calibri"/>
        </w:rPr>
        <w:t xml:space="preserve">Internally, mature software development and release procedures guarantee the high quality of </w:t>
      </w:r>
      <w:r w:rsidR="009244D1">
        <w:rPr>
          <w:rFonts w:cs="Calibri"/>
        </w:rPr>
        <w:t xml:space="preserve">Dynalite </w:t>
      </w:r>
      <w:r w:rsidRPr="005C797C">
        <w:rPr>
          <w:rFonts w:cs="Calibri"/>
        </w:rPr>
        <w:t>software.</w:t>
      </w:r>
    </w:p>
    <w:p w14:paraId="6EEAD248" w14:textId="77777777" w:rsidR="005C797C" w:rsidRPr="005C797C" w:rsidRDefault="005C797C" w:rsidP="005C797C">
      <w:pPr>
        <w:pStyle w:val="BodyText"/>
        <w:rPr>
          <w:rFonts w:cs="Calibri"/>
        </w:rPr>
      </w:pPr>
      <w:r w:rsidRPr="005C797C">
        <w:rPr>
          <w:rFonts w:cs="Calibri"/>
        </w:rPr>
        <w:t>Frequent software releases ensure that vulnerabilities are addressed in a timely manner.</w:t>
      </w:r>
    </w:p>
    <w:p w14:paraId="4191FEEE" w14:textId="77777777" w:rsidR="005C797C" w:rsidRDefault="005C797C" w:rsidP="005C797C">
      <w:pPr>
        <w:pStyle w:val="BodyText"/>
        <w:rPr>
          <w:rFonts w:cs="Calibri"/>
        </w:rPr>
      </w:pPr>
      <w:r w:rsidRPr="005C797C">
        <w:rPr>
          <w:rFonts w:cs="Calibri"/>
        </w:rPr>
        <w:t>All releases are thoroughly tested at different levels to prevent accidental data modification and to provide data consistency. This also includes security related test cases.</w:t>
      </w:r>
    </w:p>
    <w:p w14:paraId="4449CE7F" w14:textId="14847235" w:rsidR="00237420" w:rsidRPr="000C666F" w:rsidRDefault="004F2451" w:rsidP="00237420">
      <w:pPr>
        <w:pStyle w:val="NumberedHeading1"/>
        <w:rPr>
          <w:rFonts w:ascii="Calibri" w:hAnsi="Calibri" w:cs="Calibri"/>
        </w:rPr>
      </w:pPr>
      <w:r w:rsidRPr="000C666F">
        <w:rPr>
          <w:rFonts w:ascii="Calibri" w:hAnsi="Calibri" w:cs="Calibri"/>
        </w:rPr>
        <w:br w:type="column"/>
      </w:r>
      <w:bookmarkStart w:id="36" w:name="_Toc184806851"/>
      <w:r w:rsidR="00237420" w:rsidRPr="000C666F">
        <w:rPr>
          <w:rFonts w:ascii="Calibri" w:hAnsi="Calibri" w:cs="Calibri"/>
        </w:rPr>
        <w:lastRenderedPageBreak/>
        <w:t xml:space="preserve">Data </w:t>
      </w:r>
      <w:r w:rsidR="009A5554" w:rsidRPr="000C666F">
        <w:rPr>
          <w:rFonts w:ascii="Calibri" w:hAnsi="Calibri" w:cs="Calibri"/>
        </w:rPr>
        <w:t xml:space="preserve">Classification </w:t>
      </w:r>
      <w:r w:rsidR="00237420" w:rsidRPr="000C666F">
        <w:rPr>
          <w:rFonts w:ascii="Calibri" w:hAnsi="Calibri" w:cs="Calibri"/>
        </w:rPr>
        <w:t>and Inventory</w:t>
      </w:r>
      <w:bookmarkEnd w:id="36"/>
    </w:p>
    <w:p w14:paraId="120DD92B" w14:textId="0EB53ECB" w:rsidR="0078399B" w:rsidRPr="000C666F" w:rsidRDefault="0078399B" w:rsidP="0078399B">
      <w:pPr>
        <w:rPr>
          <w:rFonts w:cs="Calibri"/>
        </w:rPr>
      </w:pPr>
      <w:r w:rsidRPr="000C666F">
        <w:rPr>
          <w:rFonts w:cs="Calibri"/>
        </w:rPr>
        <w:t xml:space="preserve">Data gathered pertains to </w:t>
      </w:r>
      <w:r w:rsidR="004D546F" w:rsidRPr="000C666F">
        <w:rPr>
          <w:rFonts w:cs="Calibri"/>
        </w:rPr>
        <w:t xml:space="preserve">area </w:t>
      </w:r>
      <w:r w:rsidRPr="000C666F">
        <w:rPr>
          <w:rFonts w:cs="Calibri"/>
        </w:rPr>
        <w:t>usage by occupants.</w:t>
      </w:r>
      <w:r w:rsidR="009C19C2" w:rsidRPr="000C666F">
        <w:rPr>
          <w:rFonts w:cs="Calibri"/>
        </w:rPr>
        <w:t xml:space="preserve"> This includes the state of lighting scenes, motion sensor and light sensor data, temperature/humidity, and user interface interaction.</w:t>
      </w:r>
    </w:p>
    <w:p w14:paraId="3850EFE8" w14:textId="70C1BDC9" w:rsidR="0078399B" w:rsidRPr="000C666F" w:rsidRDefault="0078399B" w:rsidP="0078399B">
      <w:pPr>
        <w:rPr>
          <w:rFonts w:cs="Calibri"/>
        </w:rPr>
      </w:pPr>
      <w:r w:rsidRPr="000C666F">
        <w:rPr>
          <w:rFonts w:cs="Calibri"/>
        </w:rPr>
        <w:t xml:space="preserve">Devices do not store or process any personal data, however the system does provide state information from areas that, if linked to personally identifiable data (of the occupant or tenant), can be considered personal information. Hence, it is the </w:t>
      </w:r>
      <w:r w:rsidR="00FD52F7" w:rsidRPr="000C666F">
        <w:rPr>
          <w:rFonts w:cs="Calibri"/>
        </w:rPr>
        <w:t>s</w:t>
      </w:r>
      <w:r w:rsidRPr="000C666F">
        <w:rPr>
          <w:rFonts w:cs="Calibri"/>
        </w:rPr>
        <w:t>ystem owner/operator</w:t>
      </w:r>
      <w:r w:rsidR="005C0338" w:rsidRPr="000C666F">
        <w:rPr>
          <w:rFonts w:cs="Calibri"/>
        </w:rPr>
        <w:t>’s</w:t>
      </w:r>
      <w:r w:rsidRPr="000C666F">
        <w:rPr>
          <w:rFonts w:cs="Calibri"/>
        </w:rPr>
        <w:t xml:space="preserve"> responsibility to secure and handle </w:t>
      </w:r>
      <w:r w:rsidR="005C0338" w:rsidRPr="000C666F">
        <w:rPr>
          <w:rFonts w:cs="Calibri"/>
        </w:rPr>
        <w:t xml:space="preserve">any personally identifiable data </w:t>
      </w:r>
      <w:r w:rsidRPr="000C666F">
        <w:rPr>
          <w:rFonts w:cs="Calibri"/>
        </w:rPr>
        <w:t>with confidentiality, in accordance with local legislation.</w:t>
      </w:r>
    </w:p>
    <w:p w14:paraId="7E6EF3F8" w14:textId="415C1B62" w:rsidR="00851C47" w:rsidRPr="000C666F" w:rsidRDefault="00851C47" w:rsidP="00E67175">
      <w:pPr>
        <w:rPr>
          <w:rFonts w:cs="Calibri"/>
        </w:rPr>
      </w:pPr>
      <w:r w:rsidRPr="000C666F">
        <w:rPr>
          <w:rFonts w:cs="Calibri"/>
        </w:rPr>
        <w:t>The system stores data in the following databases.</w:t>
      </w:r>
    </w:p>
    <w:tbl>
      <w:tblPr>
        <w:tblStyle w:val="PhilipsBrightBlue"/>
        <w:tblW w:w="0" w:type="auto"/>
        <w:tblLook w:val="04A0" w:firstRow="1" w:lastRow="0" w:firstColumn="1" w:lastColumn="0" w:noHBand="0" w:noVBand="1"/>
      </w:tblPr>
      <w:tblGrid>
        <w:gridCol w:w="1129"/>
        <w:gridCol w:w="3399"/>
        <w:gridCol w:w="1257"/>
        <w:gridCol w:w="1015"/>
        <w:gridCol w:w="1002"/>
        <w:gridCol w:w="918"/>
        <w:gridCol w:w="918"/>
      </w:tblGrid>
      <w:tr w:rsidR="00D8690B" w:rsidRPr="001C3757" w14:paraId="4D97CF83" w14:textId="77777777" w:rsidTr="00F13AF7">
        <w:trPr>
          <w:cnfStyle w:val="100000000000" w:firstRow="1" w:lastRow="0" w:firstColumn="0" w:lastColumn="0" w:oddVBand="0" w:evenVBand="0" w:oddHBand="0" w:evenHBand="0" w:firstRowFirstColumn="0" w:firstRowLastColumn="0" w:lastRowFirstColumn="0" w:lastRowLastColumn="0"/>
        </w:trPr>
        <w:tc>
          <w:tcPr>
            <w:tcW w:w="1129" w:type="dxa"/>
          </w:tcPr>
          <w:p w14:paraId="53A1D39A" w14:textId="77777777" w:rsidR="00237420" w:rsidRPr="001C3757" w:rsidRDefault="00237420" w:rsidP="005F445F">
            <w:pPr>
              <w:rPr>
                <w:rFonts w:cs="Calibri"/>
                <w:sz w:val="16"/>
                <w:szCs w:val="16"/>
              </w:rPr>
            </w:pPr>
            <w:r w:rsidRPr="001C3757">
              <w:rPr>
                <w:rFonts w:cs="Calibri"/>
                <w:sz w:val="16"/>
                <w:szCs w:val="16"/>
              </w:rPr>
              <w:t>Data Assets</w:t>
            </w:r>
          </w:p>
        </w:tc>
        <w:tc>
          <w:tcPr>
            <w:tcW w:w="3399" w:type="dxa"/>
          </w:tcPr>
          <w:p w14:paraId="023F9576" w14:textId="77777777" w:rsidR="00237420" w:rsidRPr="001C3757" w:rsidRDefault="00237420" w:rsidP="005F445F">
            <w:pPr>
              <w:rPr>
                <w:rFonts w:cs="Calibri"/>
                <w:sz w:val="16"/>
                <w:szCs w:val="16"/>
              </w:rPr>
            </w:pPr>
            <w:r w:rsidRPr="001C3757">
              <w:rPr>
                <w:rFonts w:cs="Calibri"/>
                <w:sz w:val="16"/>
                <w:szCs w:val="16"/>
              </w:rPr>
              <w:t>Description</w:t>
            </w:r>
          </w:p>
        </w:tc>
        <w:tc>
          <w:tcPr>
            <w:tcW w:w="1257" w:type="dxa"/>
          </w:tcPr>
          <w:p w14:paraId="5C559387" w14:textId="77777777" w:rsidR="00237420" w:rsidRPr="001C3757" w:rsidRDefault="00237420" w:rsidP="005F445F">
            <w:pPr>
              <w:rPr>
                <w:rFonts w:cs="Calibri"/>
                <w:sz w:val="16"/>
                <w:szCs w:val="16"/>
              </w:rPr>
            </w:pPr>
            <w:r w:rsidRPr="001C3757">
              <w:rPr>
                <w:rFonts w:cs="Calibri"/>
                <w:sz w:val="16"/>
                <w:szCs w:val="16"/>
              </w:rPr>
              <w:t>Classification</w:t>
            </w:r>
          </w:p>
        </w:tc>
        <w:tc>
          <w:tcPr>
            <w:tcW w:w="1015" w:type="dxa"/>
          </w:tcPr>
          <w:p w14:paraId="5A097CB5" w14:textId="77777777" w:rsidR="00237420" w:rsidRPr="001C3757" w:rsidRDefault="00237420" w:rsidP="005F445F">
            <w:pPr>
              <w:rPr>
                <w:rFonts w:cs="Calibri"/>
                <w:sz w:val="16"/>
                <w:szCs w:val="16"/>
              </w:rPr>
            </w:pPr>
            <w:r w:rsidRPr="001C3757">
              <w:rPr>
                <w:rFonts w:cs="Calibri"/>
                <w:sz w:val="16"/>
                <w:szCs w:val="16"/>
              </w:rPr>
              <w:t>Data Location(s)</w:t>
            </w:r>
          </w:p>
        </w:tc>
        <w:tc>
          <w:tcPr>
            <w:tcW w:w="1002" w:type="dxa"/>
          </w:tcPr>
          <w:p w14:paraId="3902145B" w14:textId="77777777" w:rsidR="00237420" w:rsidRPr="001C3757" w:rsidRDefault="00237420" w:rsidP="005F445F">
            <w:pPr>
              <w:rPr>
                <w:rFonts w:cs="Calibri"/>
                <w:sz w:val="16"/>
                <w:szCs w:val="16"/>
              </w:rPr>
            </w:pPr>
            <w:r w:rsidRPr="001C3757">
              <w:rPr>
                <w:rFonts w:cs="Calibri"/>
                <w:sz w:val="16"/>
                <w:szCs w:val="16"/>
              </w:rPr>
              <w:t>Processing Time</w:t>
            </w:r>
          </w:p>
        </w:tc>
        <w:tc>
          <w:tcPr>
            <w:tcW w:w="918" w:type="dxa"/>
          </w:tcPr>
          <w:p w14:paraId="1FD3B06A" w14:textId="77777777" w:rsidR="00237420" w:rsidRPr="001C3757" w:rsidRDefault="00237420" w:rsidP="005F445F">
            <w:pPr>
              <w:rPr>
                <w:rFonts w:cs="Calibri"/>
                <w:sz w:val="16"/>
                <w:szCs w:val="16"/>
              </w:rPr>
            </w:pPr>
            <w:r w:rsidRPr="001C3757">
              <w:rPr>
                <w:rFonts w:cs="Calibri"/>
                <w:sz w:val="16"/>
                <w:szCs w:val="16"/>
              </w:rPr>
              <w:t>Retention Time</w:t>
            </w:r>
          </w:p>
        </w:tc>
        <w:tc>
          <w:tcPr>
            <w:tcW w:w="918" w:type="dxa"/>
          </w:tcPr>
          <w:p w14:paraId="1723A5AE" w14:textId="77777777" w:rsidR="00237420" w:rsidRPr="001C3757" w:rsidRDefault="00237420" w:rsidP="005F445F">
            <w:pPr>
              <w:rPr>
                <w:rFonts w:cs="Calibri"/>
                <w:sz w:val="16"/>
                <w:szCs w:val="16"/>
              </w:rPr>
            </w:pPr>
            <w:r w:rsidRPr="001C3757">
              <w:rPr>
                <w:rFonts w:cs="Calibri"/>
                <w:sz w:val="16"/>
                <w:szCs w:val="16"/>
              </w:rPr>
              <w:t>Retention Category</w:t>
            </w:r>
          </w:p>
        </w:tc>
      </w:tr>
      <w:tr w:rsidR="0015686E" w:rsidRPr="001C3757" w14:paraId="2D073DD3" w14:textId="77777777" w:rsidTr="00F13AF7">
        <w:tc>
          <w:tcPr>
            <w:tcW w:w="1129" w:type="dxa"/>
          </w:tcPr>
          <w:p w14:paraId="5400C37C" w14:textId="668BE224" w:rsidR="00F13AF7" w:rsidRPr="001C3757" w:rsidRDefault="00F13AF7" w:rsidP="00F13AF7">
            <w:pPr>
              <w:rPr>
                <w:rFonts w:cs="Calibri"/>
                <w:sz w:val="16"/>
                <w:szCs w:val="16"/>
              </w:rPr>
            </w:pPr>
            <w:r w:rsidRPr="001C3757">
              <w:rPr>
                <w:rFonts w:cs="Calibri"/>
                <w:sz w:val="16"/>
                <w:szCs w:val="16"/>
              </w:rPr>
              <w:t>Config DB</w:t>
            </w:r>
          </w:p>
        </w:tc>
        <w:tc>
          <w:tcPr>
            <w:tcW w:w="3399" w:type="dxa"/>
          </w:tcPr>
          <w:p w14:paraId="576E8B9A" w14:textId="6A19E68E" w:rsidR="00F13AF7" w:rsidRPr="001C3757" w:rsidRDefault="00F13AF7" w:rsidP="00F13AF7">
            <w:pPr>
              <w:rPr>
                <w:rFonts w:cs="Calibri"/>
                <w:sz w:val="16"/>
                <w:szCs w:val="16"/>
              </w:rPr>
            </w:pPr>
            <w:r w:rsidRPr="001C3757">
              <w:rPr>
                <w:rFonts w:cs="Calibri"/>
                <w:sz w:val="16"/>
                <w:szCs w:val="16"/>
              </w:rPr>
              <w:t>System and device configuration data (may include floorplans, background images).</w:t>
            </w:r>
          </w:p>
          <w:p w14:paraId="098B9982" w14:textId="12CD890D" w:rsidR="00851C47" w:rsidRPr="001C3757" w:rsidRDefault="00851C47" w:rsidP="00F13AF7">
            <w:pPr>
              <w:rPr>
                <w:rFonts w:cs="Calibri"/>
                <w:sz w:val="16"/>
                <w:szCs w:val="16"/>
              </w:rPr>
            </w:pPr>
            <w:r w:rsidRPr="001C3757">
              <w:rPr>
                <w:rFonts w:cs="Calibri"/>
                <w:sz w:val="16"/>
                <w:szCs w:val="16"/>
              </w:rPr>
              <w:t>Site metadata: Site name, description, location, time zone.</w:t>
            </w:r>
          </w:p>
          <w:p w14:paraId="46EE6F42" w14:textId="1A1A99D1" w:rsidR="00F13AF7" w:rsidRPr="001C3757" w:rsidRDefault="00F13AF7" w:rsidP="00F13AF7">
            <w:pPr>
              <w:rPr>
                <w:rFonts w:cs="Calibri"/>
                <w:sz w:val="16"/>
                <w:szCs w:val="16"/>
              </w:rPr>
            </w:pPr>
            <w:r w:rsidRPr="001C3757">
              <w:rPr>
                <w:rFonts w:cs="Calibri"/>
                <w:sz w:val="16"/>
                <w:szCs w:val="16"/>
              </w:rPr>
              <w:t>Customer metadata: may be stored in notes section.</w:t>
            </w:r>
          </w:p>
          <w:p w14:paraId="442F086C" w14:textId="720F802D" w:rsidR="00F13AF7" w:rsidRPr="001C3757" w:rsidRDefault="00F13AF7" w:rsidP="00F13AF7">
            <w:pPr>
              <w:rPr>
                <w:rFonts w:cs="Calibri"/>
                <w:sz w:val="16"/>
                <w:szCs w:val="16"/>
              </w:rPr>
            </w:pPr>
            <w:r w:rsidRPr="001C3757">
              <w:rPr>
                <w:rFonts w:cs="Calibri"/>
                <w:sz w:val="16"/>
                <w:szCs w:val="16"/>
              </w:rPr>
              <w:t>User identities and roles: authorization levels mapped to LDAP user IDs</w:t>
            </w:r>
            <w:r w:rsidR="00851C47" w:rsidRPr="001C3757">
              <w:rPr>
                <w:rFonts w:cs="Calibri"/>
                <w:sz w:val="16"/>
                <w:szCs w:val="16"/>
              </w:rPr>
              <w:t>.</w:t>
            </w:r>
          </w:p>
          <w:p w14:paraId="5B630215" w14:textId="77777777" w:rsidR="00F13AF7" w:rsidRPr="001C3757" w:rsidRDefault="00F13AF7" w:rsidP="00F13AF7">
            <w:pPr>
              <w:rPr>
                <w:rFonts w:cs="Calibri"/>
                <w:sz w:val="16"/>
                <w:szCs w:val="16"/>
              </w:rPr>
            </w:pPr>
            <w:r w:rsidRPr="001C3757">
              <w:rPr>
                <w:rFonts w:cs="Calibri"/>
                <w:sz w:val="16"/>
                <w:szCs w:val="16"/>
              </w:rPr>
              <w:t>Site control data: Schedule control, preset control, change management logging.</w:t>
            </w:r>
          </w:p>
          <w:p w14:paraId="3C583F4B" w14:textId="5F98CB5B" w:rsidR="00F13AF7" w:rsidRPr="001C3757" w:rsidRDefault="00F13AF7" w:rsidP="00F13AF7">
            <w:pPr>
              <w:rPr>
                <w:rFonts w:cs="Calibri"/>
                <w:sz w:val="16"/>
                <w:szCs w:val="16"/>
              </w:rPr>
            </w:pPr>
            <w:r w:rsidRPr="001C3757">
              <w:rPr>
                <w:rFonts w:cs="Calibri"/>
                <w:sz w:val="16"/>
                <w:szCs w:val="16"/>
              </w:rPr>
              <w:t>SMTP server account details for email alerts.</w:t>
            </w:r>
          </w:p>
        </w:tc>
        <w:tc>
          <w:tcPr>
            <w:tcW w:w="1257" w:type="dxa"/>
          </w:tcPr>
          <w:p w14:paraId="2080F285" w14:textId="0FDDC18A" w:rsidR="00F13AF7" w:rsidRPr="001C3757" w:rsidRDefault="00F13AF7" w:rsidP="00F13AF7">
            <w:pPr>
              <w:rPr>
                <w:rFonts w:cs="Calibri"/>
                <w:sz w:val="16"/>
                <w:szCs w:val="16"/>
              </w:rPr>
            </w:pPr>
            <w:r w:rsidRPr="001C3757">
              <w:rPr>
                <w:rFonts w:cs="Calibri"/>
                <w:sz w:val="16"/>
                <w:szCs w:val="16"/>
              </w:rPr>
              <w:t>Confidential</w:t>
            </w:r>
          </w:p>
        </w:tc>
        <w:tc>
          <w:tcPr>
            <w:tcW w:w="0" w:type="dxa"/>
          </w:tcPr>
          <w:p w14:paraId="0DE49CBB" w14:textId="6B6152F6" w:rsidR="00F13AF7" w:rsidRPr="001C3757" w:rsidRDefault="00F13AF7" w:rsidP="00F13AF7">
            <w:pPr>
              <w:rPr>
                <w:rFonts w:cs="Calibri"/>
                <w:sz w:val="16"/>
                <w:szCs w:val="16"/>
              </w:rPr>
            </w:pPr>
            <w:r w:rsidRPr="001C3757">
              <w:rPr>
                <w:rFonts w:cs="Calibri"/>
                <w:sz w:val="16"/>
                <w:szCs w:val="16"/>
              </w:rPr>
              <w:t>SM Server</w:t>
            </w:r>
          </w:p>
        </w:tc>
        <w:tc>
          <w:tcPr>
            <w:tcW w:w="1002" w:type="dxa"/>
            <w:vAlign w:val="top"/>
          </w:tcPr>
          <w:p w14:paraId="165D5F31" w14:textId="10575663"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1719A98E" w14:textId="0199C81E"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4E8A5C64" w14:textId="039EEA90" w:rsidR="00F13AF7" w:rsidRPr="001C3757" w:rsidRDefault="00F13AF7" w:rsidP="00F13AF7">
            <w:pPr>
              <w:rPr>
                <w:rFonts w:cs="Calibri"/>
                <w:sz w:val="16"/>
                <w:szCs w:val="16"/>
              </w:rPr>
            </w:pPr>
            <w:r w:rsidRPr="001C3757">
              <w:rPr>
                <w:rFonts w:cs="Calibri"/>
                <w:sz w:val="16"/>
                <w:szCs w:val="16"/>
              </w:rPr>
              <w:t>customer decision</w:t>
            </w:r>
          </w:p>
        </w:tc>
      </w:tr>
      <w:tr w:rsidR="0015686E" w:rsidRPr="001C3757" w14:paraId="10569932" w14:textId="77777777" w:rsidTr="00F13AF7">
        <w:tc>
          <w:tcPr>
            <w:tcW w:w="1129" w:type="dxa"/>
          </w:tcPr>
          <w:p w14:paraId="09DB84CC" w14:textId="4CF205B7" w:rsidR="00F13AF7" w:rsidRPr="001C3757" w:rsidRDefault="00F13AF7" w:rsidP="00F13AF7">
            <w:pPr>
              <w:rPr>
                <w:rFonts w:cs="Calibri"/>
                <w:sz w:val="16"/>
                <w:szCs w:val="16"/>
              </w:rPr>
            </w:pPr>
            <w:r w:rsidRPr="001C3757">
              <w:rPr>
                <w:rFonts w:cs="Calibri"/>
                <w:sz w:val="16"/>
                <w:szCs w:val="16"/>
              </w:rPr>
              <w:t>Trend DB</w:t>
            </w:r>
          </w:p>
        </w:tc>
        <w:tc>
          <w:tcPr>
            <w:tcW w:w="3399" w:type="dxa"/>
          </w:tcPr>
          <w:p w14:paraId="458241FA" w14:textId="0B4D1A31" w:rsidR="00F13AF7" w:rsidRPr="001C3757" w:rsidRDefault="00F13AF7" w:rsidP="00F13AF7">
            <w:pPr>
              <w:rPr>
                <w:rFonts w:cs="Calibri"/>
                <w:sz w:val="16"/>
                <w:szCs w:val="16"/>
              </w:rPr>
            </w:pPr>
            <w:r w:rsidRPr="001C3757">
              <w:rPr>
                <w:rFonts w:cs="Calibri"/>
                <w:sz w:val="16"/>
                <w:szCs w:val="16"/>
              </w:rPr>
              <w:t xml:space="preserve">Status </w:t>
            </w:r>
            <w:r w:rsidR="00CC1941" w:rsidRPr="001C3757">
              <w:rPr>
                <w:rFonts w:cs="Calibri"/>
                <w:sz w:val="16"/>
                <w:szCs w:val="16"/>
              </w:rPr>
              <w:t xml:space="preserve">and history </w:t>
            </w:r>
            <w:r w:rsidRPr="001C3757">
              <w:rPr>
                <w:rFonts w:cs="Calibri"/>
                <w:sz w:val="16"/>
                <w:szCs w:val="16"/>
              </w:rPr>
              <w:t>of the system, metrics (energy, motion, ...)</w:t>
            </w:r>
          </w:p>
        </w:tc>
        <w:tc>
          <w:tcPr>
            <w:tcW w:w="1257" w:type="dxa"/>
          </w:tcPr>
          <w:p w14:paraId="3129F2AE" w14:textId="185D802A" w:rsidR="00F13AF7" w:rsidRPr="001C3757" w:rsidRDefault="00F13AF7" w:rsidP="00F13AF7">
            <w:pPr>
              <w:rPr>
                <w:rFonts w:cs="Calibri"/>
                <w:sz w:val="16"/>
                <w:szCs w:val="16"/>
              </w:rPr>
            </w:pPr>
            <w:r w:rsidRPr="001C3757">
              <w:rPr>
                <w:rFonts w:cs="Calibri"/>
                <w:sz w:val="16"/>
                <w:szCs w:val="16"/>
              </w:rPr>
              <w:t>Confidential</w:t>
            </w:r>
          </w:p>
        </w:tc>
        <w:tc>
          <w:tcPr>
            <w:tcW w:w="0" w:type="dxa"/>
          </w:tcPr>
          <w:p w14:paraId="314FD567" w14:textId="1D258DB1" w:rsidR="00F13AF7" w:rsidRPr="001C3757" w:rsidRDefault="00F13AF7" w:rsidP="00F13AF7">
            <w:pPr>
              <w:rPr>
                <w:rFonts w:cs="Calibri"/>
                <w:sz w:val="16"/>
                <w:szCs w:val="16"/>
              </w:rPr>
            </w:pPr>
            <w:r w:rsidRPr="001C3757">
              <w:rPr>
                <w:rFonts w:cs="Calibri"/>
                <w:sz w:val="16"/>
                <w:szCs w:val="16"/>
              </w:rPr>
              <w:t>SM Server</w:t>
            </w:r>
          </w:p>
        </w:tc>
        <w:tc>
          <w:tcPr>
            <w:tcW w:w="1002" w:type="dxa"/>
            <w:vAlign w:val="top"/>
          </w:tcPr>
          <w:p w14:paraId="5EBAA23D" w14:textId="02994A9E"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38EEE57D" w14:textId="4DD04621"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3FE6B265" w14:textId="4A1F396E" w:rsidR="00F13AF7" w:rsidRPr="001C3757" w:rsidRDefault="00F13AF7" w:rsidP="00F13AF7">
            <w:pPr>
              <w:rPr>
                <w:rFonts w:cs="Calibri"/>
                <w:sz w:val="16"/>
                <w:szCs w:val="16"/>
              </w:rPr>
            </w:pPr>
            <w:r w:rsidRPr="001C3757">
              <w:rPr>
                <w:rFonts w:cs="Calibri"/>
                <w:sz w:val="16"/>
                <w:szCs w:val="16"/>
              </w:rPr>
              <w:t>customer decision</w:t>
            </w:r>
          </w:p>
        </w:tc>
      </w:tr>
      <w:tr w:rsidR="0015686E" w:rsidRPr="001C3757" w14:paraId="3DBC837B" w14:textId="77777777" w:rsidTr="00F13AF7">
        <w:tc>
          <w:tcPr>
            <w:tcW w:w="1129" w:type="dxa"/>
          </w:tcPr>
          <w:p w14:paraId="653FD819" w14:textId="2128258D" w:rsidR="00F13AF7" w:rsidRPr="001C3757" w:rsidRDefault="00F13AF7" w:rsidP="00F13AF7">
            <w:pPr>
              <w:rPr>
                <w:rFonts w:cs="Calibri"/>
                <w:sz w:val="16"/>
                <w:szCs w:val="16"/>
              </w:rPr>
            </w:pPr>
            <w:r w:rsidRPr="001C3757">
              <w:rPr>
                <w:rFonts w:cs="Calibri"/>
                <w:sz w:val="16"/>
                <w:szCs w:val="16"/>
              </w:rPr>
              <w:t>Alarms DB</w:t>
            </w:r>
          </w:p>
        </w:tc>
        <w:tc>
          <w:tcPr>
            <w:tcW w:w="3399" w:type="dxa"/>
          </w:tcPr>
          <w:p w14:paraId="5D52151E" w14:textId="5D253073" w:rsidR="00F13AF7" w:rsidRPr="001C3757" w:rsidRDefault="00F13AF7" w:rsidP="00F13AF7">
            <w:pPr>
              <w:rPr>
                <w:rFonts w:cs="Calibri"/>
                <w:sz w:val="16"/>
                <w:szCs w:val="16"/>
              </w:rPr>
            </w:pPr>
            <w:r w:rsidRPr="001C3757">
              <w:rPr>
                <w:rFonts w:cs="Calibri"/>
                <w:sz w:val="16"/>
                <w:szCs w:val="16"/>
              </w:rPr>
              <w:t xml:space="preserve">Status </w:t>
            </w:r>
            <w:r w:rsidR="00CC1941" w:rsidRPr="001C3757">
              <w:rPr>
                <w:rFonts w:cs="Calibri"/>
                <w:sz w:val="16"/>
                <w:szCs w:val="16"/>
              </w:rPr>
              <w:t xml:space="preserve">and history </w:t>
            </w:r>
            <w:r w:rsidRPr="001C3757">
              <w:rPr>
                <w:rFonts w:cs="Calibri"/>
                <w:sz w:val="16"/>
                <w:szCs w:val="16"/>
              </w:rPr>
              <w:t>of the system, including online/offline status of devices, alarms, events, user logon/off</w:t>
            </w:r>
            <w:r w:rsidR="00851C47" w:rsidRPr="001C3757">
              <w:rPr>
                <w:rFonts w:cs="Calibri"/>
                <w:sz w:val="16"/>
                <w:szCs w:val="16"/>
              </w:rPr>
              <w:t>.</w:t>
            </w:r>
          </w:p>
        </w:tc>
        <w:tc>
          <w:tcPr>
            <w:tcW w:w="1257" w:type="dxa"/>
          </w:tcPr>
          <w:p w14:paraId="3100F82A" w14:textId="03EC6A71" w:rsidR="00F13AF7" w:rsidRPr="001C3757" w:rsidRDefault="00F13AF7" w:rsidP="00F13AF7">
            <w:pPr>
              <w:rPr>
                <w:rFonts w:cs="Calibri"/>
                <w:sz w:val="16"/>
                <w:szCs w:val="16"/>
              </w:rPr>
            </w:pPr>
            <w:r w:rsidRPr="001C3757">
              <w:rPr>
                <w:rFonts w:cs="Calibri"/>
                <w:sz w:val="16"/>
                <w:szCs w:val="16"/>
              </w:rPr>
              <w:t>Confidential</w:t>
            </w:r>
          </w:p>
        </w:tc>
        <w:tc>
          <w:tcPr>
            <w:tcW w:w="0" w:type="dxa"/>
          </w:tcPr>
          <w:p w14:paraId="0D3D3C0D" w14:textId="5C509588" w:rsidR="00F13AF7" w:rsidRPr="001C3757" w:rsidRDefault="00F13AF7" w:rsidP="00F13AF7">
            <w:pPr>
              <w:rPr>
                <w:rFonts w:cs="Calibri"/>
                <w:sz w:val="16"/>
                <w:szCs w:val="16"/>
              </w:rPr>
            </w:pPr>
            <w:r w:rsidRPr="001C3757">
              <w:rPr>
                <w:rFonts w:cs="Calibri"/>
                <w:sz w:val="16"/>
                <w:szCs w:val="16"/>
              </w:rPr>
              <w:t>SM Server</w:t>
            </w:r>
          </w:p>
        </w:tc>
        <w:tc>
          <w:tcPr>
            <w:tcW w:w="1002" w:type="dxa"/>
            <w:vAlign w:val="top"/>
          </w:tcPr>
          <w:p w14:paraId="01357B92" w14:textId="7382F5B6"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7BD23008" w14:textId="18D30C13"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49899240" w14:textId="2AEB1D62" w:rsidR="00F13AF7" w:rsidRPr="001C3757" w:rsidRDefault="00F13AF7" w:rsidP="00F13AF7">
            <w:pPr>
              <w:rPr>
                <w:rFonts w:cs="Calibri"/>
                <w:sz w:val="16"/>
                <w:szCs w:val="16"/>
              </w:rPr>
            </w:pPr>
            <w:r w:rsidRPr="001C3757">
              <w:rPr>
                <w:rFonts w:cs="Calibri"/>
                <w:sz w:val="16"/>
                <w:szCs w:val="16"/>
              </w:rPr>
              <w:t>customer decision</w:t>
            </w:r>
          </w:p>
        </w:tc>
      </w:tr>
      <w:tr w:rsidR="0015686E" w:rsidRPr="001C3757" w14:paraId="17BFFAAA" w14:textId="77777777" w:rsidTr="00F13AF7">
        <w:tc>
          <w:tcPr>
            <w:tcW w:w="1129" w:type="dxa"/>
          </w:tcPr>
          <w:p w14:paraId="2EBA7206" w14:textId="5BDBECF8" w:rsidR="00F13AF7" w:rsidRPr="001C3757" w:rsidRDefault="00F13AF7" w:rsidP="00F13AF7">
            <w:pPr>
              <w:rPr>
                <w:rFonts w:cs="Calibri"/>
                <w:sz w:val="16"/>
                <w:szCs w:val="16"/>
              </w:rPr>
            </w:pPr>
            <w:r w:rsidRPr="001C3757">
              <w:rPr>
                <w:rFonts w:cs="Calibri"/>
                <w:sz w:val="16"/>
                <w:szCs w:val="16"/>
              </w:rPr>
              <w:t>DataAccess DB</w:t>
            </w:r>
            <w:r w:rsidR="0034455E" w:rsidRPr="001C3757">
              <w:rPr>
                <w:rFonts w:cs="Calibri"/>
                <w:sz w:val="16"/>
                <w:szCs w:val="16"/>
              </w:rPr>
              <w:t xml:space="preserve"> PostgreSQL</w:t>
            </w:r>
          </w:p>
        </w:tc>
        <w:tc>
          <w:tcPr>
            <w:tcW w:w="3399" w:type="dxa"/>
          </w:tcPr>
          <w:p w14:paraId="7493DE2F" w14:textId="77777777" w:rsidR="00F13AF7" w:rsidRPr="001C3757" w:rsidRDefault="00F13AF7" w:rsidP="00F13AF7">
            <w:pPr>
              <w:rPr>
                <w:rFonts w:cs="Calibri"/>
                <w:sz w:val="16"/>
                <w:szCs w:val="16"/>
              </w:rPr>
            </w:pPr>
            <w:r w:rsidRPr="001C3757">
              <w:rPr>
                <w:rFonts w:cs="Calibri"/>
                <w:sz w:val="16"/>
                <w:szCs w:val="16"/>
              </w:rPr>
              <w:t xml:space="preserve">Metrics (energy, motion, ...) used </w:t>
            </w:r>
            <w:r w:rsidR="00CC1941" w:rsidRPr="001C3757">
              <w:rPr>
                <w:rFonts w:cs="Calibri"/>
                <w:sz w:val="16"/>
                <w:szCs w:val="16"/>
              </w:rPr>
              <w:t xml:space="preserve">in APIs and </w:t>
            </w:r>
            <w:r w:rsidRPr="001C3757">
              <w:rPr>
                <w:rFonts w:cs="Calibri"/>
                <w:sz w:val="16"/>
                <w:szCs w:val="16"/>
              </w:rPr>
              <w:t>on the Energy/System Dashboard.</w:t>
            </w:r>
          </w:p>
          <w:p w14:paraId="41B50EBF" w14:textId="74B20381" w:rsidR="006F0875" w:rsidRPr="001C3757" w:rsidRDefault="006F0875" w:rsidP="00F13AF7">
            <w:pPr>
              <w:rPr>
                <w:rFonts w:cs="Calibri"/>
                <w:sz w:val="16"/>
                <w:szCs w:val="16"/>
              </w:rPr>
            </w:pPr>
            <w:r w:rsidRPr="001C3757">
              <w:rPr>
                <w:rFonts w:cs="Calibri"/>
                <w:sz w:val="16"/>
                <w:szCs w:val="16"/>
              </w:rPr>
              <w:t>Site metadata: Site name, description, location, time zone.</w:t>
            </w:r>
          </w:p>
        </w:tc>
        <w:tc>
          <w:tcPr>
            <w:tcW w:w="1257" w:type="dxa"/>
          </w:tcPr>
          <w:p w14:paraId="5A038290" w14:textId="72865EE4" w:rsidR="00F13AF7" w:rsidRPr="001C3757" w:rsidRDefault="00F13AF7" w:rsidP="00F13AF7">
            <w:pPr>
              <w:rPr>
                <w:rFonts w:cs="Calibri"/>
                <w:sz w:val="16"/>
                <w:szCs w:val="16"/>
              </w:rPr>
            </w:pPr>
            <w:r w:rsidRPr="001C3757">
              <w:rPr>
                <w:rFonts w:cs="Calibri"/>
                <w:sz w:val="16"/>
                <w:szCs w:val="16"/>
              </w:rPr>
              <w:t>Confidential</w:t>
            </w:r>
          </w:p>
        </w:tc>
        <w:tc>
          <w:tcPr>
            <w:tcW w:w="0" w:type="dxa"/>
          </w:tcPr>
          <w:p w14:paraId="53B4AB99" w14:textId="1F156975" w:rsidR="00F13AF7" w:rsidRPr="001C3757" w:rsidRDefault="00F13AF7" w:rsidP="00F13AF7">
            <w:pPr>
              <w:rPr>
                <w:rFonts w:cs="Calibri"/>
                <w:sz w:val="16"/>
                <w:szCs w:val="16"/>
              </w:rPr>
            </w:pPr>
            <w:r w:rsidRPr="001C3757">
              <w:rPr>
                <w:rFonts w:cs="Calibri"/>
                <w:sz w:val="16"/>
                <w:szCs w:val="16"/>
              </w:rPr>
              <w:t>SM Server</w:t>
            </w:r>
          </w:p>
        </w:tc>
        <w:tc>
          <w:tcPr>
            <w:tcW w:w="1002" w:type="dxa"/>
            <w:vAlign w:val="top"/>
          </w:tcPr>
          <w:p w14:paraId="5527EBE4" w14:textId="02194BE5"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77916576" w14:textId="1F813E93"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1FEE65B1" w14:textId="3C4A5197" w:rsidR="00F13AF7" w:rsidRPr="001C3757" w:rsidRDefault="00F13AF7" w:rsidP="00F13AF7">
            <w:pPr>
              <w:rPr>
                <w:rFonts w:cs="Calibri"/>
                <w:sz w:val="16"/>
                <w:szCs w:val="16"/>
              </w:rPr>
            </w:pPr>
            <w:r w:rsidRPr="001C3757">
              <w:rPr>
                <w:rFonts w:cs="Calibri"/>
                <w:sz w:val="16"/>
                <w:szCs w:val="16"/>
              </w:rPr>
              <w:t>customer decision</w:t>
            </w:r>
          </w:p>
        </w:tc>
      </w:tr>
      <w:tr w:rsidR="0015686E" w:rsidRPr="001C3757" w14:paraId="1F55C3E9" w14:textId="77777777" w:rsidTr="00F13AF7">
        <w:tc>
          <w:tcPr>
            <w:tcW w:w="1129" w:type="dxa"/>
          </w:tcPr>
          <w:p w14:paraId="30F2A0B8" w14:textId="56EBB4B3" w:rsidR="00F13AF7" w:rsidRPr="001C3757" w:rsidRDefault="00F13AF7" w:rsidP="00F13AF7">
            <w:pPr>
              <w:rPr>
                <w:rFonts w:cs="Calibri"/>
                <w:sz w:val="16"/>
                <w:szCs w:val="16"/>
              </w:rPr>
            </w:pPr>
            <w:r w:rsidRPr="001C3757">
              <w:rPr>
                <w:rFonts w:cs="Calibri"/>
                <w:sz w:val="16"/>
                <w:szCs w:val="16"/>
              </w:rPr>
              <w:t>System credentials</w:t>
            </w:r>
          </w:p>
        </w:tc>
        <w:tc>
          <w:tcPr>
            <w:tcW w:w="3399" w:type="dxa"/>
          </w:tcPr>
          <w:p w14:paraId="670C74B4" w14:textId="57B530FD" w:rsidR="00F13AF7" w:rsidRPr="001C3757" w:rsidRDefault="00F13AF7" w:rsidP="00F13AF7">
            <w:pPr>
              <w:rPr>
                <w:rFonts w:cs="Calibri"/>
                <w:sz w:val="16"/>
                <w:szCs w:val="16"/>
              </w:rPr>
            </w:pPr>
            <w:r w:rsidRPr="001C3757">
              <w:rPr>
                <w:rFonts w:cs="Calibri"/>
                <w:sz w:val="16"/>
                <w:szCs w:val="16"/>
              </w:rPr>
              <w:t>Credentials and identities of services and devices, needed for establishing and maintaining system connectivity</w:t>
            </w:r>
            <w:r w:rsidR="00851C47" w:rsidRPr="001C3757">
              <w:rPr>
                <w:rFonts w:cs="Calibri"/>
                <w:sz w:val="16"/>
                <w:szCs w:val="16"/>
              </w:rPr>
              <w:t>.</w:t>
            </w:r>
          </w:p>
        </w:tc>
        <w:tc>
          <w:tcPr>
            <w:tcW w:w="1257" w:type="dxa"/>
          </w:tcPr>
          <w:p w14:paraId="63E610A1" w14:textId="1DF4B55C" w:rsidR="00F13AF7" w:rsidRPr="001C3757" w:rsidRDefault="00F13AF7" w:rsidP="00F13AF7">
            <w:pPr>
              <w:rPr>
                <w:rFonts w:cs="Calibri"/>
                <w:sz w:val="16"/>
                <w:szCs w:val="16"/>
              </w:rPr>
            </w:pPr>
            <w:r w:rsidRPr="001C3757">
              <w:rPr>
                <w:rFonts w:cs="Calibri"/>
                <w:sz w:val="16"/>
                <w:szCs w:val="16"/>
              </w:rPr>
              <w:t>Secret</w:t>
            </w:r>
          </w:p>
        </w:tc>
        <w:tc>
          <w:tcPr>
            <w:tcW w:w="0" w:type="dxa"/>
          </w:tcPr>
          <w:p w14:paraId="0C18D844" w14:textId="73883AE3" w:rsidR="00F13AF7" w:rsidRPr="001C3757" w:rsidRDefault="00F13AF7" w:rsidP="00F13AF7">
            <w:pPr>
              <w:rPr>
                <w:rFonts w:cs="Calibri"/>
                <w:sz w:val="16"/>
                <w:szCs w:val="16"/>
              </w:rPr>
            </w:pPr>
            <w:r w:rsidRPr="001C3757">
              <w:rPr>
                <w:rFonts w:cs="Calibri"/>
                <w:sz w:val="16"/>
                <w:szCs w:val="16"/>
              </w:rPr>
              <w:t>SM Server</w:t>
            </w:r>
          </w:p>
        </w:tc>
        <w:tc>
          <w:tcPr>
            <w:tcW w:w="1002" w:type="dxa"/>
            <w:vAlign w:val="top"/>
          </w:tcPr>
          <w:p w14:paraId="302D7222" w14:textId="5DAF5073"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5A805C7D" w14:textId="29AE21A6" w:rsidR="00F13AF7" w:rsidRPr="001C3757" w:rsidRDefault="00F13AF7" w:rsidP="00F13AF7">
            <w:pPr>
              <w:rPr>
                <w:rFonts w:cs="Calibri"/>
                <w:sz w:val="16"/>
                <w:szCs w:val="16"/>
              </w:rPr>
            </w:pPr>
            <w:r w:rsidRPr="001C3757">
              <w:rPr>
                <w:rFonts w:cs="Calibri"/>
                <w:sz w:val="16"/>
                <w:szCs w:val="16"/>
              </w:rPr>
              <w:t>customer decision</w:t>
            </w:r>
          </w:p>
        </w:tc>
        <w:tc>
          <w:tcPr>
            <w:tcW w:w="0" w:type="dxa"/>
            <w:vAlign w:val="top"/>
          </w:tcPr>
          <w:p w14:paraId="096914F5" w14:textId="0A28E394" w:rsidR="00F13AF7" w:rsidRPr="001C3757" w:rsidRDefault="00F13AF7" w:rsidP="00F13AF7">
            <w:pPr>
              <w:rPr>
                <w:rFonts w:cs="Calibri"/>
                <w:sz w:val="16"/>
                <w:szCs w:val="16"/>
              </w:rPr>
            </w:pPr>
            <w:r w:rsidRPr="001C3757">
              <w:rPr>
                <w:rFonts w:cs="Calibri"/>
                <w:sz w:val="16"/>
                <w:szCs w:val="16"/>
              </w:rPr>
              <w:t>customer decision</w:t>
            </w:r>
          </w:p>
        </w:tc>
      </w:tr>
    </w:tbl>
    <w:p w14:paraId="040CE48C" w14:textId="2B22E489" w:rsidR="00237420" w:rsidRPr="000C666F" w:rsidRDefault="00237420" w:rsidP="00237420">
      <w:pPr>
        <w:rPr>
          <w:rFonts w:cs="Calibri"/>
        </w:rPr>
      </w:pPr>
    </w:p>
    <w:p w14:paraId="249D734A" w14:textId="40EBCD5F" w:rsidR="00851C47" w:rsidRPr="000C666F" w:rsidRDefault="00851C47" w:rsidP="00851C47">
      <w:pPr>
        <w:rPr>
          <w:rFonts w:cs="Calibri"/>
        </w:rPr>
      </w:pPr>
      <w:r w:rsidRPr="000C666F">
        <w:rPr>
          <w:rFonts w:cs="Calibri"/>
        </w:rPr>
        <w:t>Additionally, the system also stores:</w:t>
      </w:r>
    </w:p>
    <w:p w14:paraId="475CA570" w14:textId="6A6D43C4" w:rsidR="00851C47" w:rsidRPr="000C666F" w:rsidRDefault="00851C47" w:rsidP="00851C47">
      <w:pPr>
        <w:numPr>
          <w:ilvl w:val="0"/>
          <w:numId w:val="7"/>
        </w:numPr>
        <w:rPr>
          <w:rFonts w:cs="Calibri"/>
        </w:rPr>
      </w:pPr>
      <w:r w:rsidRPr="000C666F">
        <w:rPr>
          <w:rFonts w:cs="Calibri"/>
        </w:rPr>
        <w:t>Network log files on SM server</w:t>
      </w:r>
      <w:r w:rsidR="00E14FDF">
        <w:rPr>
          <w:rFonts w:cs="Calibri"/>
        </w:rPr>
        <w:t xml:space="preserve"> and </w:t>
      </w:r>
      <w:r w:rsidRPr="000C666F">
        <w:rPr>
          <w:rFonts w:cs="Calibri"/>
        </w:rPr>
        <w:t>PDEG/PDDEG-S</w:t>
      </w:r>
    </w:p>
    <w:p w14:paraId="4843A56F" w14:textId="2DACAF18" w:rsidR="00851C47" w:rsidRPr="000C666F" w:rsidRDefault="00851C47" w:rsidP="00851C47">
      <w:pPr>
        <w:numPr>
          <w:ilvl w:val="0"/>
          <w:numId w:val="7"/>
        </w:numPr>
        <w:rPr>
          <w:rFonts w:cs="Calibri"/>
        </w:rPr>
      </w:pPr>
      <w:r w:rsidRPr="000C666F">
        <w:rPr>
          <w:rFonts w:cs="Calibri"/>
        </w:rPr>
        <w:t>Application log files on SM server (DataAccess, OPC)</w:t>
      </w:r>
      <w:r w:rsidR="00E14FDF">
        <w:rPr>
          <w:rFonts w:cs="Calibri"/>
        </w:rPr>
        <w:t xml:space="preserve"> and</w:t>
      </w:r>
      <w:r w:rsidRPr="000C666F">
        <w:rPr>
          <w:rFonts w:cs="Calibri"/>
        </w:rPr>
        <w:t xml:space="preserve"> PDDEG-S</w:t>
      </w:r>
    </w:p>
    <w:p w14:paraId="74A62319" w14:textId="77777777" w:rsidR="00851C47" w:rsidRPr="000C666F" w:rsidRDefault="00851C47" w:rsidP="00237420">
      <w:pPr>
        <w:rPr>
          <w:rFonts w:cs="Calibri"/>
        </w:rPr>
      </w:pPr>
    </w:p>
    <w:p w14:paraId="6607D016" w14:textId="1F6F679B" w:rsidR="00485FCF" w:rsidRPr="000C666F" w:rsidRDefault="00623E5F" w:rsidP="00485FCF">
      <w:pPr>
        <w:pStyle w:val="NumberedHeading1"/>
        <w:rPr>
          <w:rFonts w:ascii="Calibri" w:hAnsi="Calibri" w:cs="Calibri"/>
        </w:rPr>
      </w:pPr>
      <w:r w:rsidRPr="000C666F">
        <w:rPr>
          <w:rFonts w:ascii="Calibri" w:hAnsi="Calibri" w:cs="Calibri"/>
        </w:rPr>
        <w:br w:type="column"/>
      </w:r>
      <w:bookmarkStart w:id="37" w:name="_Toc184806852"/>
      <w:r w:rsidR="00485FCF" w:rsidRPr="000C666F">
        <w:rPr>
          <w:rFonts w:ascii="Calibri" w:hAnsi="Calibri" w:cs="Calibri"/>
        </w:rPr>
        <w:lastRenderedPageBreak/>
        <w:t>Compliance to (International) Standards</w:t>
      </w:r>
      <w:bookmarkEnd w:id="37"/>
    </w:p>
    <w:p w14:paraId="66EF00E1" w14:textId="77777777" w:rsidR="00623E5F" w:rsidRPr="000C666F" w:rsidRDefault="00623E5F" w:rsidP="00623E5F">
      <w:pPr>
        <w:pStyle w:val="BodyText"/>
        <w:rPr>
          <w:rFonts w:cs="Calibri"/>
        </w:rPr>
      </w:pPr>
      <w:r w:rsidRPr="000C666F">
        <w:rPr>
          <w:rFonts w:cs="Calibri"/>
        </w:rPr>
        <w:t>Signify is the first lighting company to be awarded the IEC62443-4-1 cyber security certification for our connected lighting development process. The certification lets potential customers, partners, and other stakeholders know that we are adhering to best practice in the security of our innovations, products, systems, and services.</w:t>
      </w:r>
    </w:p>
    <w:p w14:paraId="7A0197B8" w14:textId="77777777" w:rsidR="00623E5F" w:rsidRPr="000C666F" w:rsidRDefault="00623E5F" w:rsidP="00623E5F">
      <w:pPr>
        <w:pStyle w:val="BodyText"/>
        <w:rPr>
          <w:rFonts w:cs="Calibri"/>
        </w:rPr>
      </w:pPr>
      <w:r w:rsidRPr="000C666F">
        <w:rPr>
          <w:rFonts w:cs="Calibri"/>
        </w:rPr>
        <w:t>The Signify Corporate Risk Management System is based on several industry standards adapted to Signify business objectives and strategy. Among others, our internal standards are aligned with the NIST Cybersecurity Framework, IEC 62443 standards, and the ISO 27000 series.</w:t>
      </w:r>
    </w:p>
    <w:p w14:paraId="6D58172F" w14:textId="1E2CA9A2" w:rsidR="00151D62" w:rsidRPr="000C666F" w:rsidRDefault="00623E5F" w:rsidP="00623E5F">
      <w:pPr>
        <w:pStyle w:val="BodyText"/>
        <w:rPr>
          <w:rFonts w:cs="Calibri"/>
        </w:rPr>
      </w:pPr>
      <w:r w:rsidRPr="000C666F">
        <w:rPr>
          <w:rFonts w:cs="Calibri"/>
        </w:rPr>
        <w:t>In terms of data protection of storage and privacy, Signify complies with GDPR</w:t>
      </w:r>
      <w:r w:rsidR="00D41953" w:rsidRPr="000C666F">
        <w:rPr>
          <w:rFonts w:cs="Calibri"/>
        </w:rPr>
        <w:t xml:space="preserve">: </w:t>
      </w:r>
      <w:hyperlink r:id="rId35" w:history="1">
        <w:r w:rsidR="00151D62" w:rsidRPr="000C666F">
          <w:rPr>
            <w:rStyle w:val="Hyperlink"/>
            <w:rFonts w:cs="Calibri"/>
          </w:rPr>
          <w:t>https://www.signify.com/global/legal/privacy/legal-information/privacy-notice</w:t>
        </w:r>
      </w:hyperlink>
    </w:p>
    <w:p w14:paraId="2A2661D6" w14:textId="6CC2F857" w:rsidR="00623E5F" w:rsidRPr="000C666F" w:rsidRDefault="00623E5F" w:rsidP="00623E5F">
      <w:pPr>
        <w:pStyle w:val="BodyText"/>
        <w:rPr>
          <w:rFonts w:cs="Calibri"/>
        </w:rPr>
      </w:pPr>
    </w:p>
    <w:p w14:paraId="41CC283E" w14:textId="77777777" w:rsidR="00CC4746" w:rsidRPr="000C666F" w:rsidRDefault="00CC4746" w:rsidP="00CC4746">
      <w:pPr>
        <w:pStyle w:val="BodyText"/>
        <w:rPr>
          <w:rFonts w:cs="Calibri"/>
        </w:rPr>
      </w:pPr>
      <w:r w:rsidRPr="000C666F">
        <w:rPr>
          <w:rFonts w:cs="Calibri"/>
        </w:rPr>
        <w:t xml:space="preserve">See the General Product Security Statement </w:t>
      </w:r>
      <w:hyperlink r:id="rId36" w:history="1">
        <w:r w:rsidRPr="000C666F">
          <w:rPr>
            <w:rStyle w:val="Hyperlink"/>
            <w:rFonts w:cs="Calibri"/>
            <w:lang w:bidi="ar-SA"/>
          </w:rPr>
          <w:t>https://www.signify.com/global/product-security/professional-systems-and-services</w:t>
        </w:r>
      </w:hyperlink>
      <w:r w:rsidRPr="000C666F">
        <w:rPr>
          <w:rFonts w:cs="Calibri"/>
          <w:lang w:bidi="ar-SA"/>
        </w:rPr>
        <w:t xml:space="preserve"> </w:t>
      </w:r>
      <w:r w:rsidRPr="000C666F">
        <w:rPr>
          <w:rFonts w:cs="Calibri"/>
        </w:rPr>
        <w:t>for more information.</w:t>
      </w:r>
    </w:p>
    <w:p w14:paraId="1EAF9146" w14:textId="404F92A5" w:rsidR="00D135E7" w:rsidRPr="000C666F" w:rsidRDefault="00D135E7" w:rsidP="00D135E7">
      <w:pPr>
        <w:pStyle w:val="NumberedHeading1"/>
        <w:rPr>
          <w:rFonts w:ascii="Calibri" w:hAnsi="Calibri" w:cs="Calibri"/>
        </w:rPr>
      </w:pPr>
      <w:bookmarkStart w:id="38" w:name="_Toc184806853"/>
      <w:r w:rsidRPr="000C666F">
        <w:rPr>
          <w:rFonts w:ascii="Calibri" w:hAnsi="Calibri" w:cs="Calibri"/>
        </w:rPr>
        <w:t>Shared Responsibility Model</w:t>
      </w:r>
      <w:bookmarkEnd w:id="38"/>
    </w:p>
    <w:p w14:paraId="35908676" w14:textId="641DC7DF" w:rsidR="00D135E7" w:rsidRPr="000C666F" w:rsidRDefault="00D135E7" w:rsidP="00D135E7">
      <w:pPr>
        <w:pStyle w:val="BodyText"/>
        <w:rPr>
          <w:rFonts w:cs="Calibri"/>
        </w:rPr>
      </w:pPr>
      <w:r w:rsidRPr="000C666F">
        <w:rPr>
          <w:rFonts w:cs="Calibri"/>
        </w:rPr>
        <w:t xml:space="preserve">A typical </w:t>
      </w:r>
      <w:r w:rsidR="00881E55" w:rsidRPr="000C666F">
        <w:rPr>
          <w:rFonts w:cs="Calibri"/>
        </w:rPr>
        <w:t>Dynalite</w:t>
      </w:r>
      <w:r w:rsidRPr="000C666F">
        <w:rPr>
          <w:rFonts w:cs="Calibri"/>
        </w:rPr>
        <w:t xml:space="preserve"> System </w:t>
      </w:r>
      <w:r w:rsidR="00881E55" w:rsidRPr="000C666F">
        <w:rPr>
          <w:rFonts w:cs="Calibri"/>
        </w:rPr>
        <w:t xml:space="preserve">only has </w:t>
      </w:r>
      <w:r w:rsidR="00393F8F" w:rsidRPr="000C666F">
        <w:rPr>
          <w:rFonts w:cs="Calibri"/>
        </w:rPr>
        <w:t>on-premise</w:t>
      </w:r>
      <w:r w:rsidRPr="000C666F">
        <w:rPr>
          <w:rFonts w:cs="Calibri"/>
        </w:rPr>
        <w:t xml:space="preserve"> components.</w:t>
      </w:r>
      <w:r w:rsidR="00393F8F" w:rsidRPr="000C666F">
        <w:rPr>
          <w:rFonts w:cs="Calibri"/>
        </w:rPr>
        <w:t xml:space="preserve"> </w:t>
      </w:r>
      <w:r w:rsidRPr="000C666F">
        <w:rPr>
          <w:rFonts w:cs="Calibri"/>
        </w:rPr>
        <w:t xml:space="preserve">Responsibility for security is typically shared between the manufacturer (Signify) and the </w:t>
      </w:r>
      <w:r w:rsidR="00C06656" w:rsidRPr="000C666F">
        <w:rPr>
          <w:rFonts w:cs="Calibri"/>
        </w:rPr>
        <w:t>C</w:t>
      </w:r>
      <w:r w:rsidRPr="000C666F">
        <w:rPr>
          <w:rFonts w:cs="Calibri"/>
        </w:rPr>
        <w:t>ustomer</w:t>
      </w:r>
      <w:r w:rsidR="0046460C" w:rsidRPr="000C666F">
        <w:rPr>
          <w:rFonts w:cs="Calibri"/>
        </w:rPr>
        <w:t>/Certified System Integrator (CSI)</w:t>
      </w:r>
      <w:r w:rsidRPr="000C666F">
        <w:rPr>
          <w:rFonts w:cs="Calibri"/>
        </w:rPr>
        <w:t>.</w:t>
      </w:r>
    </w:p>
    <w:p w14:paraId="7A641EB6" w14:textId="5692A526" w:rsidR="00D135E7" w:rsidRPr="000C666F" w:rsidRDefault="00D135E7" w:rsidP="00D135E7">
      <w:pPr>
        <w:pStyle w:val="BodyText"/>
        <w:rPr>
          <w:rFonts w:cs="Calibri"/>
        </w:rPr>
      </w:pPr>
      <w:r w:rsidRPr="000C666F">
        <w:rPr>
          <w:rFonts w:cs="Calibri"/>
        </w:rPr>
        <w:t>Responsibilit</w:t>
      </w:r>
      <w:r w:rsidR="00620310" w:rsidRPr="000C666F">
        <w:rPr>
          <w:rFonts w:cs="Calibri"/>
        </w:rPr>
        <w:t>ies</w:t>
      </w:r>
      <w:r w:rsidRPr="000C666F">
        <w:rPr>
          <w:rFonts w:cs="Calibri"/>
        </w:rPr>
        <w:t xml:space="preserve"> for on-premise components</w:t>
      </w:r>
    </w:p>
    <w:p w14:paraId="5CA7CC3E" w14:textId="7AAEFAEC" w:rsidR="00D135E7" w:rsidRPr="000C666F" w:rsidRDefault="00D135E7" w:rsidP="007F736F">
      <w:pPr>
        <w:rPr>
          <w:rFonts w:cs="Calibri"/>
        </w:rPr>
      </w:pPr>
      <w:r w:rsidRPr="000C666F">
        <w:rPr>
          <w:rFonts w:cs="Calibri"/>
          <w:noProof/>
        </w:rPr>
        <w:drawing>
          <wp:inline distT="0" distB="0" distL="0" distR="0" wp14:anchorId="25DD17E3" wp14:editId="2DEA2586">
            <wp:extent cx="5731510" cy="1419225"/>
            <wp:effectExtent l="0" t="0" r="0" b="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7"/>
                    <a:stretch>
                      <a:fillRect/>
                    </a:stretch>
                  </pic:blipFill>
                  <pic:spPr>
                    <a:xfrm>
                      <a:off x="0" y="0"/>
                      <a:ext cx="5731510" cy="1419225"/>
                    </a:xfrm>
                    <a:prstGeom prst="rect">
                      <a:avLst/>
                    </a:prstGeom>
                  </pic:spPr>
                </pic:pic>
              </a:graphicData>
            </a:graphic>
          </wp:inline>
        </w:drawing>
      </w:r>
    </w:p>
    <w:p w14:paraId="1365841A" w14:textId="3889A413" w:rsidR="00D135E7" w:rsidRPr="000C666F" w:rsidRDefault="00D135E7" w:rsidP="007F736F">
      <w:pPr>
        <w:rPr>
          <w:rFonts w:cs="Calibri"/>
        </w:rPr>
      </w:pPr>
    </w:p>
    <w:p w14:paraId="18F70127" w14:textId="30254DB2" w:rsidR="00D135E7" w:rsidRPr="000C666F" w:rsidRDefault="00D135E7" w:rsidP="00F40A95">
      <w:pPr>
        <w:pStyle w:val="NumberedHeading2"/>
      </w:pPr>
      <w:bookmarkStart w:id="39" w:name="_Toc184806854"/>
      <w:r w:rsidRPr="000C666F">
        <w:t>Responsibilities</w:t>
      </w:r>
      <w:bookmarkEnd w:id="39"/>
    </w:p>
    <w:p w14:paraId="035954D0" w14:textId="736BC00C" w:rsidR="005A67FD" w:rsidRPr="000C666F" w:rsidRDefault="005A67FD" w:rsidP="005A67FD">
      <w:pPr>
        <w:rPr>
          <w:rFonts w:cs="Calibri"/>
        </w:rPr>
      </w:pPr>
      <w:r w:rsidRPr="000C666F">
        <w:rPr>
          <w:rFonts w:cs="Calibri"/>
        </w:rPr>
        <w:t>Shared responsibility is regulated on a project basis with each customer via legal contracts.</w:t>
      </w:r>
      <w:r w:rsidR="005A73C0" w:rsidRPr="000C666F">
        <w:rPr>
          <w:rFonts w:cs="Calibri"/>
        </w:rPr>
        <w:t xml:space="preserve"> </w:t>
      </w:r>
      <w:r w:rsidRPr="000C666F">
        <w:rPr>
          <w:rFonts w:cs="Calibri"/>
        </w:rPr>
        <w:t>Measures to mitigate security risks are also taken on a project basis, depending on the requirements.</w:t>
      </w:r>
    </w:p>
    <w:p w14:paraId="15176D75" w14:textId="4283A741" w:rsidR="005A67FD" w:rsidRPr="000C666F" w:rsidRDefault="005A67FD" w:rsidP="005A67FD">
      <w:pPr>
        <w:rPr>
          <w:rFonts w:cs="Calibri"/>
        </w:rPr>
      </w:pPr>
      <w:r w:rsidRPr="000C666F">
        <w:rPr>
          <w:rFonts w:cs="Calibri"/>
          <w:lang w:val="en-AU"/>
        </w:rPr>
        <w:t xml:space="preserve">These are the typical shared responsibilities </w:t>
      </w:r>
      <w:r w:rsidR="00E41C76" w:rsidRPr="000C666F">
        <w:rPr>
          <w:rFonts w:cs="Calibri"/>
          <w:lang w:val="en-AU"/>
        </w:rPr>
        <w:t xml:space="preserve">between Signify and </w:t>
      </w:r>
      <w:r w:rsidRPr="000C666F">
        <w:rPr>
          <w:rFonts w:cs="Calibri"/>
          <w:lang w:val="en-AU"/>
        </w:rPr>
        <w:t xml:space="preserve">the </w:t>
      </w:r>
      <w:r w:rsidR="00C06656" w:rsidRPr="000C666F">
        <w:rPr>
          <w:rFonts w:cs="Calibri"/>
          <w:lang w:val="en-AU"/>
        </w:rPr>
        <w:t>C</w:t>
      </w:r>
      <w:r w:rsidRPr="000C666F">
        <w:rPr>
          <w:rFonts w:cs="Calibri"/>
          <w:lang w:val="en-AU"/>
        </w:rPr>
        <w:t>ustomer</w:t>
      </w:r>
      <w:r w:rsidR="00C06656" w:rsidRPr="000C666F">
        <w:rPr>
          <w:rFonts w:cs="Calibri"/>
        </w:rPr>
        <w:t>/Certified System Integrator</w:t>
      </w:r>
      <w:r w:rsidR="00494F5E" w:rsidRPr="000C666F">
        <w:rPr>
          <w:rFonts w:cs="Calibri"/>
        </w:rPr>
        <w:t>. Typically Signify provides the feature which can then be implemented by the Customer/CSI</w:t>
      </w:r>
      <w:r w:rsidRPr="000C666F">
        <w:rPr>
          <w:rFonts w:cs="Calibri"/>
        </w:rPr>
        <w:t>:</w:t>
      </w:r>
    </w:p>
    <w:p w14:paraId="3ECED654" w14:textId="45F9D294" w:rsidR="005A67FD" w:rsidRPr="000C666F" w:rsidRDefault="005A67FD" w:rsidP="005A67FD">
      <w:pPr>
        <w:numPr>
          <w:ilvl w:val="0"/>
          <w:numId w:val="36"/>
        </w:numPr>
        <w:rPr>
          <w:rFonts w:cs="Calibri"/>
        </w:rPr>
      </w:pPr>
      <w:r w:rsidRPr="000C666F">
        <w:rPr>
          <w:rFonts w:cs="Calibri"/>
        </w:rPr>
        <w:t>Securing the installation, hardening and use of SM server.</w:t>
      </w:r>
    </w:p>
    <w:p w14:paraId="20013088" w14:textId="436CC507" w:rsidR="005A67FD" w:rsidRPr="000C666F" w:rsidRDefault="005A67FD" w:rsidP="005A67FD">
      <w:pPr>
        <w:numPr>
          <w:ilvl w:val="0"/>
          <w:numId w:val="36"/>
        </w:numPr>
        <w:rPr>
          <w:rFonts w:cs="Calibri"/>
        </w:rPr>
      </w:pPr>
      <w:r w:rsidRPr="000C666F">
        <w:rPr>
          <w:rFonts w:cs="Calibri"/>
        </w:rPr>
        <w:t xml:space="preserve">Integration with third-party systems, such as </w:t>
      </w:r>
      <w:r w:rsidR="00EB6939" w:rsidRPr="000C666F">
        <w:rPr>
          <w:rFonts w:cs="Calibri"/>
        </w:rPr>
        <w:t>access control</w:t>
      </w:r>
      <w:r w:rsidRPr="000C666F">
        <w:rPr>
          <w:rFonts w:cs="Calibri"/>
        </w:rPr>
        <w:t xml:space="preserve"> or building management systems</w:t>
      </w:r>
      <w:r w:rsidR="00494F5E" w:rsidRPr="000C666F">
        <w:rPr>
          <w:rFonts w:cs="Calibri"/>
        </w:rPr>
        <w:t>.</w:t>
      </w:r>
    </w:p>
    <w:p w14:paraId="68AF86FA" w14:textId="7181935A" w:rsidR="005A67FD" w:rsidRPr="000C666F" w:rsidRDefault="005A67FD" w:rsidP="005A67FD">
      <w:pPr>
        <w:numPr>
          <w:ilvl w:val="0"/>
          <w:numId w:val="36"/>
        </w:numPr>
        <w:rPr>
          <w:rFonts w:cs="Calibri"/>
        </w:rPr>
      </w:pPr>
      <w:r w:rsidRPr="000C666F">
        <w:rPr>
          <w:rFonts w:cs="Calibri"/>
        </w:rPr>
        <w:t>Implementation of industry protocols such as OPC and BACnet.</w:t>
      </w:r>
    </w:p>
    <w:p w14:paraId="30DA2027" w14:textId="378B6321" w:rsidR="005A67FD" w:rsidRPr="000C666F" w:rsidRDefault="005A67FD" w:rsidP="005A67FD">
      <w:pPr>
        <w:numPr>
          <w:ilvl w:val="0"/>
          <w:numId w:val="36"/>
        </w:numPr>
        <w:rPr>
          <w:rFonts w:cs="Calibri"/>
        </w:rPr>
      </w:pPr>
      <w:r w:rsidRPr="000C666F">
        <w:rPr>
          <w:rFonts w:cs="Calibri"/>
        </w:rPr>
        <w:t>Maintenance of network components.</w:t>
      </w:r>
    </w:p>
    <w:p w14:paraId="3B105142" w14:textId="77777777" w:rsidR="005A67FD" w:rsidRPr="000C666F" w:rsidRDefault="005A67FD" w:rsidP="005A67FD">
      <w:pPr>
        <w:numPr>
          <w:ilvl w:val="0"/>
          <w:numId w:val="36"/>
        </w:numPr>
        <w:rPr>
          <w:rFonts w:cs="Calibri"/>
        </w:rPr>
      </w:pPr>
      <w:r w:rsidRPr="000C666F">
        <w:rPr>
          <w:rFonts w:cs="Calibri"/>
        </w:rPr>
        <w:t>Physical security of network components, such as placement of the Ethernet gateways in an IT cabinet, or accessibility of load controllers in an electrical enclosure.</w:t>
      </w:r>
    </w:p>
    <w:p w14:paraId="7C0A29B0" w14:textId="5BE5E88D" w:rsidR="005A67FD" w:rsidRPr="000C666F" w:rsidRDefault="00494F5E" w:rsidP="00EB39B9">
      <w:pPr>
        <w:numPr>
          <w:ilvl w:val="0"/>
          <w:numId w:val="36"/>
        </w:numPr>
        <w:rPr>
          <w:rFonts w:cs="Calibri"/>
        </w:rPr>
      </w:pPr>
      <w:r w:rsidRPr="000C666F">
        <w:rPr>
          <w:rFonts w:cs="Calibri"/>
        </w:rPr>
        <w:t>User access security policies such as role-based access control and password changes.</w:t>
      </w:r>
    </w:p>
    <w:p w14:paraId="32F270A8" w14:textId="05AD49C1" w:rsidR="00D135E7" w:rsidRPr="000C666F" w:rsidRDefault="00D135E7" w:rsidP="00D135E7">
      <w:pPr>
        <w:rPr>
          <w:rFonts w:cs="Calibri"/>
        </w:rPr>
      </w:pPr>
    </w:p>
    <w:p w14:paraId="56F3E9C4" w14:textId="35D4E458" w:rsidR="00D135E7" w:rsidRPr="000C666F" w:rsidRDefault="005A73C0" w:rsidP="00D135E7">
      <w:pPr>
        <w:rPr>
          <w:rFonts w:cs="Calibri"/>
        </w:rPr>
      </w:pPr>
      <w:r w:rsidRPr="000C666F">
        <w:rPr>
          <w:rFonts w:cs="Calibri"/>
        </w:rPr>
        <w:br w:type="column"/>
      </w:r>
      <w:r w:rsidR="00A01D77" w:rsidRPr="00A01D77">
        <w:rPr>
          <w:rFonts w:cs="Calibri"/>
        </w:rPr>
        <w:lastRenderedPageBreak/>
        <w:t>The data and responsibilities below are for reference only. Each system may have different requirements and activities.</w:t>
      </w:r>
    </w:p>
    <w:tbl>
      <w:tblPr>
        <w:tblStyle w:val="PhilipsBrightBlue"/>
        <w:tblW w:w="0" w:type="auto"/>
        <w:tblLook w:val="04A0" w:firstRow="1" w:lastRow="0" w:firstColumn="1" w:lastColumn="0" w:noHBand="0" w:noVBand="1"/>
      </w:tblPr>
      <w:tblGrid>
        <w:gridCol w:w="637"/>
        <w:gridCol w:w="4563"/>
        <w:gridCol w:w="1368"/>
        <w:gridCol w:w="789"/>
        <w:gridCol w:w="1206"/>
        <w:gridCol w:w="1075"/>
      </w:tblGrid>
      <w:tr w:rsidR="00E356C9" w:rsidRPr="001C3757" w14:paraId="0A604993" w14:textId="77777777" w:rsidTr="00614D2E">
        <w:trPr>
          <w:cnfStyle w:val="100000000000" w:firstRow="1" w:lastRow="0" w:firstColumn="0" w:lastColumn="0" w:oddVBand="0" w:evenVBand="0" w:oddHBand="0" w:evenHBand="0" w:firstRowFirstColumn="0" w:firstRowLastColumn="0" w:lastRowFirstColumn="0" w:lastRowLastColumn="0"/>
          <w:tblHeader/>
        </w:trPr>
        <w:tc>
          <w:tcPr>
            <w:tcW w:w="637" w:type="dxa"/>
          </w:tcPr>
          <w:p w14:paraId="6D1B2E74" w14:textId="77777777" w:rsidR="00E356C9" w:rsidRPr="001C3757" w:rsidRDefault="00E356C9" w:rsidP="00614D2E">
            <w:pPr>
              <w:rPr>
                <w:rFonts w:cs="Calibri"/>
                <w:sz w:val="16"/>
                <w:szCs w:val="16"/>
              </w:rPr>
            </w:pPr>
          </w:p>
        </w:tc>
        <w:tc>
          <w:tcPr>
            <w:tcW w:w="4563" w:type="dxa"/>
          </w:tcPr>
          <w:p w14:paraId="46D2077C" w14:textId="77777777" w:rsidR="00E356C9" w:rsidRPr="001C3757" w:rsidRDefault="00E356C9" w:rsidP="00614D2E">
            <w:pPr>
              <w:rPr>
                <w:rFonts w:cs="Calibri"/>
                <w:sz w:val="16"/>
                <w:szCs w:val="16"/>
              </w:rPr>
            </w:pPr>
            <w:r w:rsidRPr="001C3757">
              <w:rPr>
                <w:rFonts w:cs="Calibri"/>
                <w:sz w:val="16"/>
                <w:szCs w:val="16"/>
              </w:rPr>
              <w:t>Responsibility for on-premises components</w:t>
            </w:r>
          </w:p>
        </w:tc>
        <w:tc>
          <w:tcPr>
            <w:tcW w:w="1368" w:type="dxa"/>
          </w:tcPr>
          <w:p w14:paraId="0275F6E5" w14:textId="26C52D91" w:rsidR="00E356C9" w:rsidRPr="001C3757" w:rsidRDefault="00E356C9" w:rsidP="00614D2E">
            <w:pPr>
              <w:rPr>
                <w:rFonts w:cs="Calibri"/>
                <w:sz w:val="16"/>
                <w:szCs w:val="16"/>
              </w:rPr>
            </w:pPr>
            <w:r w:rsidRPr="001C3757">
              <w:rPr>
                <w:rFonts w:cs="Calibri"/>
                <w:sz w:val="16"/>
                <w:szCs w:val="16"/>
              </w:rPr>
              <w:t>Phase</w:t>
            </w:r>
          </w:p>
        </w:tc>
        <w:tc>
          <w:tcPr>
            <w:tcW w:w="789" w:type="dxa"/>
          </w:tcPr>
          <w:p w14:paraId="028D5050" w14:textId="77777777" w:rsidR="00E356C9" w:rsidRPr="001C3757" w:rsidRDefault="00E356C9" w:rsidP="00614D2E">
            <w:pPr>
              <w:jc w:val="center"/>
              <w:rPr>
                <w:rFonts w:cs="Calibri"/>
                <w:sz w:val="16"/>
                <w:szCs w:val="16"/>
              </w:rPr>
            </w:pPr>
            <w:r w:rsidRPr="001C3757">
              <w:rPr>
                <w:rFonts w:cs="Calibri"/>
                <w:sz w:val="16"/>
                <w:szCs w:val="16"/>
              </w:rPr>
              <w:t>Signify</w:t>
            </w:r>
          </w:p>
        </w:tc>
        <w:tc>
          <w:tcPr>
            <w:tcW w:w="1206" w:type="dxa"/>
          </w:tcPr>
          <w:p w14:paraId="024ECB7C" w14:textId="77777777" w:rsidR="00E356C9" w:rsidRPr="001C3757" w:rsidRDefault="00E356C9" w:rsidP="00614D2E">
            <w:pPr>
              <w:jc w:val="center"/>
              <w:rPr>
                <w:rFonts w:cs="Calibri"/>
                <w:sz w:val="16"/>
                <w:szCs w:val="16"/>
              </w:rPr>
            </w:pPr>
            <w:r w:rsidRPr="001C3757">
              <w:rPr>
                <w:rFonts w:cs="Calibri"/>
                <w:sz w:val="16"/>
                <w:szCs w:val="16"/>
              </w:rPr>
              <w:t>Customer/CSI</w:t>
            </w:r>
          </w:p>
        </w:tc>
        <w:tc>
          <w:tcPr>
            <w:tcW w:w="1075" w:type="dxa"/>
          </w:tcPr>
          <w:p w14:paraId="23E103EC" w14:textId="77777777" w:rsidR="00E356C9" w:rsidRPr="001C3757" w:rsidRDefault="00E356C9" w:rsidP="00614D2E">
            <w:pPr>
              <w:jc w:val="center"/>
              <w:rPr>
                <w:rFonts w:cs="Calibri"/>
                <w:sz w:val="16"/>
                <w:szCs w:val="16"/>
              </w:rPr>
            </w:pPr>
            <w:r w:rsidRPr="001C3757">
              <w:rPr>
                <w:rFonts w:cs="Calibri"/>
                <w:sz w:val="16"/>
                <w:szCs w:val="16"/>
              </w:rPr>
              <w:t>Third-party</w:t>
            </w:r>
          </w:p>
        </w:tc>
      </w:tr>
      <w:tr w:rsidR="00E356C9" w:rsidRPr="000C666F" w14:paraId="517F1E3C" w14:textId="77777777" w:rsidTr="00614D2E">
        <w:tc>
          <w:tcPr>
            <w:tcW w:w="637" w:type="dxa"/>
          </w:tcPr>
          <w:p w14:paraId="2AF338B9" w14:textId="1EB47E32" w:rsidR="00E356C9" w:rsidRPr="001C3757" w:rsidRDefault="00DF4626" w:rsidP="00614D2E">
            <w:pPr>
              <w:rPr>
                <w:rFonts w:cs="Calibri"/>
                <w:b/>
                <w:bCs/>
                <w:sz w:val="16"/>
                <w:szCs w:val="16"/>
              </w:rPr>
            </w:pPr>
            <w:r w:rsidRPr="001C3757">
              <w:rPr>
                <w:rFonts w:cs="Calibri"/>
                <w:b/>
                <w:bCs/>
                <w:sz w:val="16"/>
                <w:szCs w:val="16"/>
              </w:rPr>
              <w:t>1</w:t>
            </w:r>
          </w:p>
        </w:tc>
        <w:tc>
          <w:tcPr>
            <w:tcW w:w="4563" w:type="dxa"/>
          </w:tcPr>
          <w:p w14:paraId="4FD3E8C3" w14:textId="77777777" w:rsidR="00E356C9" w:rsidRPr="001C3757" w:rsidRDefault="00E356C9" w:rsidP="00614D2E">
            <w:pPr>
              <w:rPr>
                <w:rFonts w:cs="Calibri"/>
                <w:b/>
                <w:bCs/>
                <w:sz w:val="16"/>
                <w:szCs w:val="16"/>
              </w:rPr>
            </w:pPr>
            <w:r w:rsidRPr="001C3757">
              <w:rPr>
                <w:rFonts w:cs="Calibri"/>
                <w:b/>
                <w:bCs/>
                <w:sz w:val="16"/>
                <w:szCs w:val="16"/>
              </w:rPr>
              <w:t>User Credentials Management</w:t>
            </w:r>
          </w:p>
        </w:tc>
        <w:tc>
          <w:tcPr>
            <w:tcW w:w="1368" w:type="dxa"/>
          </w:tcPr>
          <w:p w14:paraId="0F9550FB" w14:textId="77777777" w:rsidR="00E356C9" w:rsidRPr="001C3757" w:rsidRDefault="00E356C9" w:rsidP="00614D2E">
            <w:pPr>
              <w:rPr>
                <w:rFonts w:cs="Calibri"/>
                <w:sz w:val="16"/>
                <w:szCs w:val="16"/>
              </w:rPr>
            </w:pPr>
          </w:p>
        </w:tc>
        <w:tc>
          <w:tcPr>
            <w:tcW w:w="789" w:type="dxa"/>
          </w:tcPr>
          <w:p w14:paraId="6E505797" w14:textId="77777777" w:rsidR="00E356C9" w:rsidRPr="000C666F" w:rsidRDefault="00E356C9" w:rsidP="00614D2E">
            <w:pPr>
              <w:jc w:val="center"/>
              <w:rPr>
                <w:rFonts w:cs="Calibri"/>
                <w:sz w:val="15"/>
                <w:szCs w:val="15"/>
              </w:rPr>
            </w:pPr>
          </w:p>
        </w:tc>
        <w:tc>
          <w:tcPr>
            <w:tcW w:w="1206" w:type="dxa"/>
          </w:tcPr>
          <w:p w14:paraId="1B3D34B8" w14:textId="77777777" w:rsidR="00E356C9" w:rsidRPr="000C666F" w:rsidRDefault="00E356C9" w:rsidP="00614D2E">
            <w:pPr>
              <w:jc w:val="center"/>
              <w:rPr>
                <w:rFonts w:cs="Calibri"/>
                <w:sz w:val="15"/>
                <w:szCs w:val="15"/>
              </w:rPr>
            </w:pPr>
          </w:p>
        </w:tc>
        <w:tc>
          <w:tcPr>
            <w:tcW w:w="1075" w:type="dxa"/>
          </w:tcPr>
          <w:p w14:paraId="161C29DF" w14:textId="77777777" w:rsidR="00E356C9" w:rsidRPr="000C666F" w:rsidRDefault="00E356C9" w:rsidP="00614D2E">
            <w:pPr>
              <w:jc w:val="center"/>
              <w:rPr>
                <w:rFonts w:cs="Calibri"/>
                <w:sz w:val="15"/>
                <w:szCs w:val="15"/>
              </w:rPr>
            </w:pPr>
          </w:p>
        </w:tc>
      </w:tr>
      <w:tr w:rsidR="00E356C9" w:rsidRPr="000C666F" w14:paraId="1D5DE94E" w14:textId="77777777" w:rsidTr="00614D2E">
        <w:tc>
          <w:tcPr>
            <w:tcW w:w="637" w:type="dxa"/>
          </w:tcPr>
          <w:p w14:paraId="14B7D5EA" w14:textId="117A517E" w:rsidR="00E356C9" w:rsidRPr="001C3757" w:rsidRDefault="00DF4626" w:rsidP="00614D2E">
            <w:pPr>
              <w:rPr>
                <w:rFonts w:cs="Calibri"/>
                <w:sz w:val="16"/>
                <w:szCs w:val="16"/>
              </w:rPr>
            </w:pPr>
            <w:r w:rsidRPr="001C3757">
              <w:rPr>
                <w:rFonts w:cs="Calibri"/>
                <w:sz w:val="16"/>
                <w:szCs w:val="16"/>
              </w:rPr>
              <w:t>1</w:t>
            </w:r>
            <w:r w:rsidR="00E356C9" w:rsidRPr="001C3757">
              <w:rPr>
                <w:rFonts w:cs="Calibri"/>
                <w:sz w:val="16"/>
                <w:szCs w:val="16"/>
              </w:rPr>
              <w:t>.1</w:t>
            </w:r>
          </w:p>
        </w:tc>
        <w:tc>
          <w:tcPr>
            <w:tcW w:w="4563" w:type="dxa"/>
          </w:tcPr>
          <w:p w14:paraId="6B963DFC" w14:textId="77777777" w:rsidR="00E356C9" w:rsidRPr="001C3757" w:rsidRDefault="00E356C9" w:rsidP="00614D2E">
            <w:pPr>
              <w:rPr>
                <w:rFonts w:cs="Calibri"/>
                <w:sz w:val="16"/>
                <w:szCs w:val="16"/>
              </w:rPr>
            </w:pPr>
            <w:r w:rsidRPr="001C3757">
              <w:rPr>
                <w:rFonts w:cs="Calibri"/>
                <w:sz w:val="16"/>
                <w:szCs w:val="16"/>
              </w:rPr>
              <w:t>Create new accounts</w:t>
            </w:r>
          </w:p>
        </w:tc>
        <w:tc>
          <w:tcPr>
            <w:tcW w:w="1368" w:type="dxa"/>
          </w:tcPr>
          <w:p w14:paraId="7DD4CD6D" w14:textId="7571E7BE" w:rsidR="00E356C9" w:rsidRPr="001C3757" w:rsidRDefault="00E356C9" w:rsidP="00614D2E">
            <w:pPr>
              <w:rPr>
                <w:rFonts w:cs="Calibri"/>
                <w:sz w:val="16"/>
                <w:szCs w:val="16"/>
              </w:rPr>
            </w:pPr>
            <w:r w:rsidRPr="001C3757">
              <w:rPr>
                <w:rFonts w:cs="Calibri"/>
                <w:sz w:val="16"/>
                <w:szCs w:val="16"/>
              </w:rPr>
              <w:t>Operation</w:t>
            </w:r>
          </w:p>
        </w:tc>
        <w:tc>
          <w:tcPr>
            <w:tcW w:w="789" w:type="dxa"/>
          </w:tcPr>
          <w:p w14:paraId="67D9C98E" w14:textId="77777777" w:rsidR="00E356C9" w:rsidRPr="000C666F" w:rsidRDefault="00E356C9" w:rsidP="00614D2E">
            <w:pPr>
              <w:jc w:val="center"/>
              <w:rPr>
                <w:rFonts w:cs="Calibri"/>
                <w:sz w:val="15"/>
                <w:szCs w:val="15"/>
              </w:rPr>
            </w:pPr>
          </w:p>
        </w:tc>
        <w:tc>
          <w:tcPr>
            <w:tcW w:w="1206" w:type="dxa"/>
          </w:tcPr>
          <w:p w14:paraId="29162946"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523A305B" w14:textId="77777777" w:rsidR="00E356C9" w:rsidRPr="000C666F" w:rsidRDefault="00E356C9" w:rsidP="00614D2E">
            <w:pPr>
              <w:jc w:val="center"/>
              <w:rPr>
                <w:rFonts w:cs="Calibri"/>
                <w:sz w:val="15"/>
                <w:szCs w:val="15"/>
              </w:rPr>
            </w:pPr>
          </w:p>
        </w:tc>
      </w:tr>
      <w:tr w:rsidR="00E356C9" w:rsidRPr="000C666F" w14:paraId="74CF29F6" w14:textId="77777777" w:rsidTr="00614D2E">
        <w:tc>
          <w:tcPr>
            <w:tcW w:w="637" w:type="dxa"/>
            <w:vAlign w:val="top"/>
          </w:tcPr>
          <w:p w14:paraId="36CC0B6F" w14:textId="58443FF6" w:rsidR="00E356C9" w:rsidRPr="001C3757" w:rsidRDefault="00DF4626" w:rsidP="00614D2E">
            <w:pPr>
              <w:rPr>
                <w:rFonts w:cs="Calibri"/>
                <w:sz w:val="16"/>
                <w:szCs w:val="16"/>
              </w:rPr>
            </w:pPr>
            <w:r w:rsidRPr="001C3757">
              <w:rPr>
                <w:rFonts w:cs="Calibri"/>
                <w:sz w:val="16"/>
                <w:szCs w:val="16"/>
              </w:rPr>
              <w:t>1</w:t>
            </w:r>
            <w:r w:rsidR="00E356C9" w:rsidRPr="001C3757">
              <w:rPr>
                <w:rFonts w:cs="Calibri"/>
                <w:sz w:val="16"/>
                <w:szCs w:val="16"/>
              </w:rPr>
              <w:t>.2</w:t>
            </w:r>
          </w:p>
        </w:tc>
        <w:tc>
          <w:tcPr>
            <w:tcW w:w="4563" w:type="dxa"/>
            <w:vAlign w:val="top"/>
          </w:tcPr>
          <w:p w14:paraId="4CDF80B5" w14:textId="77777777" w:rsidR="00E356C9" w:rsidRPr="001C3757" w:rsidRDefault="00E356C9" w:rsidP="00614D2E">
            <w:pPr>
              <w:rPr>
                <w:rFonts w:cs="Calibri"/>
                <w:sz w:val="16"/>
                <w:szCs w:val="16"/>
              </w:rPr>
            </w:pPr>
            <w:r w:rsidRPr="001C3757">
              <w:rPr>
                <w:rFonts w:cs="Calibri"/>
                <w:sz w:val="16"/>
                <w:szCs w:val="16"/>
              </w:rPr>
              <w:t>Update accounts</w:t>
            </w:r>
          </w:p>
        </w:tc>
        <w:tc>
          <w:tcPr>
            <w:tcW w:w="1368" w:type="dxa"/>
          </w:tcPr>
          <w:p w14:paraId="3559825C" w14:textId="2DD45C96" w:rsidR="00E356C9" w:rsidRPr="001C3757" w:rsidRDefault="00E356C9" w:rsidP="00614D2E">
            <w:pPr>
              <w:rPr>
                <w:rFonts w:cs="Calibri"/>
                <w:sz w:val="16"/>
                <w:szCs w:val="16"/>
              </w:rPr>
            </w:pPr>
            <w:r w:rsidRPr="001C3757">
              <w:rPr>
                <w:rFonts w:cs="Calibri"/>
                <w:sz w:val="16"/>
                <w:szCs w:val="16"/>
              </w:rPr>
              <w:t>Operation</w:t>
            </w:r>
          </w:p>
        </w:tc>
        <w:tc>
          <w:tcPr>
            <w:tcW w:w="789" w:type="dxa"/>
          </w:tcPr>
          <w:p w14:paraId="45EADEC2" w14:textId="77777777" w:rsidR="00E356C9" w:rsidRPr="000C666F" w:rsidRDefault="00E356C9" w:rsidP="00614D2E">
            <w:pPr>
              <w:jc w:val="center"/>
              <w:rPr>
                <w:rFonts w:cs="Calibri"/>
                <w:sz w:val="15"/>
                <w:szCs w:val="15"/>
              </w:rPr>
            </w:pPr>
          </w:p>
        </w:tc>
        <w:tc>
          <w:tcPr>
            <w:tcW w:w="1206" w:type="dxa"/>
          </w:tcPr>
          <w:p w14:paraId="5E70A26C"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2214034B" w14:textId="77777777" w:rsidR="00E356C9" w:rsidRPr="000C666F" w:rsidRDefault="00E356C9" w:rsidP="00614D2E">
            <w:pPr>
              <w:jc w:val="center"/>
              <w:rPr>
                <w:rFonts w:cs="Calibri"/>
                <w:sz w:val="15"/>
                <w:szCs w:val="15"/>
              </w:rPr>
            </w:pPr>
          </w:p>
        </w:tc>
      </w:tr>
      <w:tr w:rsidR="00E356C9" w:rsidRPr="000C666F" w14:paraId="172FDB59" w14:textId="77777777" w:rsidTr="00614D2E">
        <w:tc>
          <w:tcPr>
            <w:tcW w:w="637" w:type="dxa"/>
            <w:vAlign w:val="top"/>
          </w:tcPr>
          <w:p w14:paraId="4A89BAC7" w14:textId="48F3FC89" w:rsidR="00E356C9" w:rsidRPr="001C3757" w:rsidRDefault="00DF4626" w:rsidP="00614D2E">
            <w:pPr>
              <w:rPr>
                <w:rFonts w:cs="Calibri"/>
                <w:sz w:val="16"/>
                <w:szCs w:val="16"/>
              </w:rPr>
            </w:pPr>
            <w:r w:rsidRPr="001C3757">
              <w:rPr>
                <w:rFonts w:cs="Calibri"/>
                <w:sz w:val="16"/>
                <w:szCs w:val="16"/>
              </w:rPr>
              <w:t>1</w:t>
            </w:r>
            <w:r w:rsidR="00E356C9" w:rsidRPr="001C3757">
              <w:rPr>
                <w:rFonts w:cs="Calibri"/>
                <w:sz w:val="16"/>
                <w:szCs w:val="16"/>
              </w:rPr>
              <w:t>.3</w:t>
            </w:r>
          </w:p>
        </w:tc>
        <w:tc>
          <w:tcPr>
            <w:tcW w:w="4563" w:type="dxa"/>
            <w:vAlign w:val="top"/>
          </w:tcPr>
          <w:p w14:paraId="20CF3A3D" w14:textId="77777777" w:rsidR="00E356C9" w:rsidRPr="001C3757" w:rsidRDefault="00E356C9" w:rsidP="00614D2E">
            <w:pPr>
              <w:rPr>
                <w:rFonts w:cs="Calibri"/>
                <w:sz w:val="16"/>
                <w:szCs w:val="16"/>
              </w:rPr>
            </w:pPr>
            <w:r w:rsidRPr="001C3757">
              <w:rPr>
                <w:rFonts w:cs="Calibri"/>
                <w:sz w:val="16"/>
                <w:szCs w:val="16"/>
              </w:rPr>
              <w:t>Delete accounts</w:t>
            </w:r>
          </w:p>
        </w:tc>
        <w:tc>
          <w:tcPr>
            <w:tcW w:w="1368" w:type="dxa"/>
          </w:tcPr>
          <w:p w14:paraId="48F9F6C0" w14:textId="46F0A402" w:rsidR="00E356C9" w:rsidRPr="001C3757" w:rsidRDefault="00E356C9" w:rsidP="00614D2E">
            <w:pPr>
              <w:rPr>
                <w:rFonts w:cs="Calibri"/>
                <w:sz w:val="16"/>
                <w:szCs w:val="16"/>
              </w:rPr>
            </w:pPr>
            <w:r w:rsidRPr="001C3757">
              <w:rPr>
                <w:rFonts w:cs="Calibri"/>
                <w:sz w:val="16"/>
                <w:szCs w:val="16"/>
              </w:rPr>
              <w:t>Operation</w:t>
            </w:r>
          </w:p>
        </w:tc>
        <w:tc>
          <w:tcPr>
            <w:tcW w:w="789" w:type="dxa"/>
          </w:tcPr>
          <w:p w14:paraId="387BED41" w14:textId="77777777" w:rsidR="00E356C9" w:rsidRPr="000C666F" w:rsidRDefault="00E356C9" w:rsidP="00614D2E">
            <w:pPr>
              <w:jc w:val="center"/>
              <w:rPr>
                <w:rFonts w:cs="Calibri"/>
                <w:sz w:val="15"/>
                <w:szCs w:val="15"/>
              </w:rPr>
            </w:pPr>
          </w:p>
        </w:tc>
        <w:tc>
          <w:tcPr>
            <w:tcW w:w="1206" w:type="dxa"/>
          </w:tcPr>
          <w:p w14:paraId="0549B7B9"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7819F744" w14:textId="77777777" w:rsidR="00E356C9" w:rsidRPr="000C666F" w:rsidRDefault="00E356C9" w:rsidP="00614D2E">
            <w:pPr>
              <w:jc w:val="center"/>
              <w:rPr>
                <w:rFonts w:cs="Calibri"/>
                <w:sz w:val="15"/>
                <w:szCs w:val="15"/>
              </w:rPr>
            </w:pPr>
          </w:p>
        </w:tc>
      </w:tr>
      <w:tr w:rsidR="00E356C9" w:rsidRPr="000C666F" w14:paraId="504C57BD" w14:textId="77777777" w:rsidTr="00614D2E">
        <w:tc>
          <w:tcPr>
            <w:tcW w:w="637" w:type="dxa"/>
          </w:tcPr>
          <w:p w14:paraId="21FEB1B0" w14:textId="77777777" w:rsidR="00E356C9" w:rsidRPr="001C3757" w:rsidRDefault="00E356C9" w:rsidP="00614D2E">
            <w:pPr>
              <w:rPr>
                <w:rFonts w:cs="Calibri"/>
                <w:sz w:val="16"/>
                <w:szCs w:val="16"/>
              </w:rPr>
            </w:pPr>
          </w:p>
        </w:tc>
        <w:tc>
          <w:tcPr>
            <w:tcW w:w="4563" w:type="dxa"/>
          </w:tcPr>
          <w:p w14:paraId="42F363EF" w14:textId="77777777" w:rsidR="00E356C9" w:rsidRPr="001C3757" w:rsidRDefault="00E356C9" w:rsidP="00614D2E">
            <w:pPr>
              <w:rPr>
                <w:rFonts w:cs="Calibri"/>
                <w:sz w:val="16"/>
                <w:szCs w:val="16"/>
              </w:rPr>
            </w:pPr>
          </w:p>
        </w:tc>
        <w:tc>
          <w:tcPr>
            <w:tcW w:w="1368" w:type="dxa"/>
          </w:tcPr>
          <w:p w14:paraId="0E4DAE1B" w14:textId="77777777" w:rsidR="00E356C9" w:rsidRPr="001C3757" w:rsidRDefault="00E356C9" w:rsidP="00614D2E">
            <w:pPr>
              <w:rPr>
                <w:rFonts w:cs="Calibri"/>
                <w:sz w:val="16"/>
                <w:szCs w:val="16"/>
              </w:rPr>
            </w:pPr>
          </w:p>
        </w:tc>
        <w:tc>
          <w:tcPr>
            <w:tcW w:w="789" w:type="dxa"/>
          </w:tcPr>
          <w:p w14:paraId="551CF2F6" w14:textId="77777777" w:rsidR="00E356C9" w:rsidRPr="000C666F" w:rsidRDefault="00E356C9" w:rsidP="00614D2E">
            <w:pPr>
              <w:jc w:val="center"/>
              <w:rPr>
                <w:rFonts w:cs="Calibri"/>
                <w:sz w:val="15"/>
                <w:szCs w:val="15"/>
              </w:rPr>
            </w:pPr>
          </w:p>
        </w:tc>
        <w:tc>
          <w:tcPr>
            <w:tcW w:w="1206" w:type="dxa"/>
          </w:tcPr>
          <w:p w14:paraId="52A1A733" w14:textId="77777777" w:rsidR="00E356C9" w:rsidRPr="000C666F" w:rsidRDefault="00E356C9" w:rsidP="00614D2E">
            <w:pPr>
              <w:jc w:val="center"/>
              <w:rPr>
                <w:rFonts w:cs="Calibri"/>
                <w:sz w:val="15"/>
                <w:szCs w:val="15"/>
              </w:rPr>
            </w:pPr>
          </w:p>
        </w:tc>
        <w:tc>
          <w:tcPr>
            <w:tcW w:w="1075" w:type="dxa"/>
          </w:tcPr>
          <w:p w14:paraId="1E983595" w14:textId="77777777" w:rsidR="00E356C9" w:rsidRPr="000C666F" w:rsidRDefault="00E356C9" w:rsidP="00614D2E">
            <w:pPr>
              <w:jc w:val="center"/>
              <w:rPr>
                <w:rFonts w:cs="Calibri"/>
                <w:sz w:val="15"/>
                <w:szCs w:val="15"/>
              </w:rPr>
            </w:pPr>
          </w:p>
        </w:tc>
      </w:tr>
      <w:tr w:rsidR="00E356C9" w:rsidRPr="000C666F" w14:paraId="55786996" w14:textId="77777777" w:rsidTr="00614D2E">
        <w:tc>
          <w:tcPr>
            <w:tcW w:w="637" w:type="dxa"/>
          </w:tcPr>
          <w:p w14:paraId="1BCED9DC" w14:textId="611D40C0" w:rsidR="00E356C9" w:rsidRPr="001C3757" w:rsidRDefault="00DF4626" w:rsidP="00614D2E">
            <w:pPr>
              <w:rPr>
                <w:rFonts w:cs="Calibri"/>
                <w:b/>
                <w:bCs/>
                <w:sz w:val="16"/>
                <w:szCs w:val="16"/>
              </w:rPr>
            </w:pPr>
            <w:r w:rsidRPr="001C3757">
              <w:rPr>
                <w:rFonts w:cs="Calibri"/>
                <w:b/>
                <w:bCs/>
                <w:sz w:val="16"/>
                <w:szCs w:val="16"/>
              </w:rPr>
              <w:t>2</w:t>
            </w:r>
          </w:p>
        </w:tc>
        <w:tc>
          <w:tcPr>
            <w:tcW w:w="4563" w:type="dxa"/>
          </w:tcPr>
          <w:p w14:paraId="69888B7C" w14:textId="77777777" w:rsidR="00E356C9" w:rsidRPr="001C3757" w:rsidRDefault="00E356C9" w:rsidP="00614D2E">
            <w:pPr>
              <w:rPr>
                <w:rFonts w:cs="Calibri"/>
                <w:b/>
                <w:bCs/>
                <w:sz w:val="16"/>
                <w:szCs w:val="16"/>
              </w:rPr>
            </w:pPr>
            <w:r w:rsidRPr="001C3757">
              <w:rPr>
                <w:rFonts w:cs="Calibri"/>
                <w:b/>
                <w:bCs/>
                <w:sz w:val="16"/>
                <w:szCs w:val="16"/>
              </w:rPr>
              <w:t>System Keys Management</w:t>
            </w:r>
          </w:p>
        </w:tc>
        <w:tc>
          <w:tcPr>
            <w:tcW w:w="1368" w:type="dxa"/>
          </w:tcPr>
          <w:p w14:paraId="365C0796" w14:textId="77777777" w:rsidR="00E356C9" w:rsidRPr="001C3757" w:rsidRDefault="00E356C9" w:rsidP="00614D2E">
            <w:pPr>
              <w:rPr>
                <w:rFonts w:cs="Calibri"/>
                <w:sz w:val="16"/>
                <w:szCs w:val="16"/>
              </w:rPr>
            </w:pPr>
          </w:p>
        </w:tc>
        <w:tc>
          <w:tcPr>
            <w:tcW w:w="789" w:type="dxa"/>
          </w:tcPr>
          <w:p w14:paraId="039BE2C8" w14:textId="77777777" w:rsidR="00E356C9" w:rsidRPr="000C666F" w:rsidRDefault="00E356C9" w:rsidP="00614D2E">
            <w:pPr>
              <w:jc w:val="center"/>
              <w:rPr>
                <w:rFonts w:cs="Calibri"/>
                <w:sz w:val="15"/>
                <w:szCs w:val="15"/>
              </w:rPr>
            </w:pPr>
          </w:p>
        </w:tc>
        <w:tc>
          <w:tcPr>
            <w:tcW w:w="1206" w:type="dxa"/>
          </w:tcPr>
          <w:p w14:paraId="0E57CB9B" w14:textId="77777777" w:rsidR="00E356C9" w:rsidRPr="000C666F" w:rsidRDefault="00E356C9" w:rsidP="00614D2E">
            <w:pPr>
              <w:jc w:val="center"/>
              <w:rPr>
                <w:rFonts w:cs="Calibri"/>
                <w:sz w:val="15"/>
                <w:szCs w:val="15"/>
              </w:rPr>
            </w:pPr>
          </w:p>
        </w:tc>
        <w:tc>
          <w:tcPr>
            <w:tcW w:w="1075" w:type="dxa"/>
          </w:tcPr>
          <w:p w14:paraId="592AAE95" w14:textId="77777777" w:rsidR="00E356C9" w:rsidRPr="000C666F" w:rsidRDefault="00E356C9" w:rsidP="00614D2E">
            <w:pPr>
              <w:jc w:val="center"/>
              <w:rPr>
                <w:rFonts w:cs="Calibri"/>
                <w:sz w:val="15"/>
                <w:szCs w:val="15"/>
              </w:rPr>
            </w:pPr>
          </w:p>
        </w:tc>
      </w:tr>
      <w:tr w:rsidR="00E356C9" w:rsidRPr="000C666F" w14:paraId="354191FC" w14:textId="77777777" w:rsidTr="00614D2E">
        <w:tc>
          <w:tcPr>
            <w:tcW w:w="637" w:type="dxa"/>
          </w:tcPr>
          <w:p w14:paraId="07778912" w14:textId="36A75161" w:rsidR="00E356C9" w:rsidRPr="001C3757" w:rsidRDefault="00DF4626" w:rsidP="00614D2E">
            <w:pPr>
              <w:rPr>
                <w:rFonts w:cs="Calibri"/>
                <w:sz w:val="16"/>
                <w:szCs w:val="16"/>
              </w:rPr>
            </w:pPr>
            <w:r w:rsidRPr="001C3757">
              <w:rPr>
                <w:rFonts w:cs="Calibri"/>
                <w:sz w:val="16"/>
                <w:szCs w:val="16"/>
              </w:rPr>
              <w:t>2</w:t>
            </w:r>
            <w:r w:rsidR="00E356C9" w:rsidRPr="001C3757">
              <w:rPr>
                <w:rFonts w:cs="Calibri"/>
                <w:sz w:val="16"/>
                <w:szCs w:val="16"/>
              </w:rPr>
              <w:t>.1</w:t>
            </w:r>
          </w:p>
        </w:tc>
        <w:tc>
          <w:tcPr>
            <w:tcW w:w="4563" w:type="dxa"/>
            <w:vAlign w:val="top"/>
          </w:tcPr>
          <w:p w14:paraId="0FD22865" w14:textId="77777777" w:rsidR="00E356C9" w:rsidRPr="001C3757" w:rsidRDefault="00E356C9" w:rsidP="00614D2E">
            <w:pPr>
              <w:rPr>
                <w:rFonts w:cs="Calibri"/>
                <w:sz w:val="16"/>
                <w:szCs w:val="16"/>
              </w:rPr>
            </w:pPr>
            <w:r w:rsidRPr="001C3757">
              <w:rPr>
                <w:rFonts w:cs="Calibri"/>
                <w:sz w:val="16"/>
                <w:szCs w:val="16"/>
              </w:rPr>
              <w:t>Generation</w:t>
            </w:r>
          </w:p>
        </w:tc>
        <w:tc>
          <w:tcPr>
            <w:tcW w:w="1368" w:type="dxa"/>
          </w:tcPr>
          <w:p w14:paraId="0C646EA8"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03F5CCD8" w14:textId="77777777" w:rsidR="00E356C9" w:rsidRPr="000C666F" w:rsidRDefault="00E356C9" w:rsidP="00614D2E">
            <w:pPr>
              <w:jc w:val="center"/>
              <w:rPr>
                <w:rFonts w:cs="Calibri"/>
                <w:sz w:val="15"/>
                <w:szCs w:val="15"/>
              </w:rPr>
            </w:pPr>
          </w:p>
        </w:tc>
        <w:tc>
          <w:tcPr>
            <w:tcW w:w="1206" w:type="dxa"/>
          </w:tcPr>
          <w:p w14:paraId="07C03B96"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74BA970C" w14:textId="77777777" w:rsidR="00E356C9" w:rsidRPr="000C666F" w:rsidRDefault="00E356C9" w:rsidP="00614D2E">
            <w:pPr>
              <w:jc w:val="center"/>
              <w:rPr>
                <w:rFonts w:cs="Calibri"/>
                <w:sz w:val="15"/>
                <w:szCs w:val="15"/>
              </w:rPr>
            </w:pPr>
          </w:p>
        </w:tc>
      </w:tr>
      <w:tr w:rsidR="00E356C9" w:rsidRPr="000C666F" w14:paraId="5C7A9285" w14:textId="77777777" w:rsidTr="00614D2E">
        <w:tc>
          <w:tcPr>
            <w:tcW w:w="637" w:type="dxa"/>
          </w:tcPr>
          <w:p w14:paraId="2F8A364E" w14:textId="217C83F2" w:rsidR="00E356C9" w:rsidRPr="001C3757" w:rsidRDefault="00DF4626" w:rsidP="00614D2E">
            <w:pPr>
              <w:rPr>
                <w:rFonts w:cs="Calibri"/>
                <w:sz w:val="16"/>
                <w:szCs w:val="16"/>
              </w:rPr>
            </w:pPr>
            <w:r w:rsidRPr="001C3757">
              <w:rPr>
                <w:rFonts w:cs="Calibri"/>
                <w:sz w:val="16"/>
                <w:szCs w:val="16"/>
              </w:rPr>
              <w:t>2</w:t>
            </w:r>
            <w:r w:rsidR="00E356C9" w:rsidRPr="001C3757">
              <w:rPr>
                <w:rFonts w:cs="Calibri"/>
                <w:sz w:val="16"/>
                <w:szCs w:val="16"/>
              </w:rPr>
              <w:t>.2</w:t>
            </w:r>
          </w:p>
        </w:tc>
        <w:tc>
          <w:tcPr>
            <w:tcW w:w="4563" w:type="dxa"/>
            <w:vAlign w:val="top"/>
          </w:tcPr>
          <w:p w14:paraId="64522C4B" w14:textId="77777777" w:rsidR="00E356C9" w:rsidRPr="001C3757" w:rsidRDefault="00E356C9" w:rsidP="00614D2E">
            <w:pPr>
              <w:rPr>
                <w:rFonts w:cs="Calibri"/>
                <w:sz w:val="16"/>
                <w:szCs w:val="16"/>
              </w:rPr>
            </w:pPr>
            <w:r w:rsidRPr="001C3757">
              <w:rPr>
                <w:rFonts w:cs="Calibri"/>
                <w:sz w:val="16"/>
                <w:szCs w:val="16"/>
              </w:rPr>
              <w:t>Storage</w:t>
            </w:r>
          </w:p>
        </w:tc>
        <w:tc>
          <w:tcPr>
            <w:tcW w:w="1368" w:type="dxa"/>
          </w:tcPr>
          <w:p w14:paraId="3F7A30E8" w14:textId="18D0BF70" w:rsidR="00E356C9" w:rsidRPr="001C3757" w:rsidRDefault="00E356C9" w:rsidP="00614D2E">
            <w:pPr>
              <w:rPr>
                <w:rFonts w:cs="Calibri"/>
                <w:sz w:val="16"/>
                <w:szCs w:val="16"/>
              </w:rPr>
            </w:pPr>
            <w:r w:rsidRPr="001C3757">
              <w:rPr>
                <w:rFonts w:cs="Calibri"/>
                <w:sz w:val="16"/>
                <w:szCs w:val="16"/>
              </w:rPr>
              <w:t>Operation</w:t>
            </w:r>
          </w:p>
        </w:tc>
        <w:tc>
          <w:tcPr>
            <w:tcW w:w="789" w:type="dxa"/>
          </w:tcPr>
          <w:p w14:paraId="4DB31131" w14:textId="77777777" w:rsidR="00E356C9" w:rsidRPr="000C666F" w:rsidRDefault="00E356C9" w:rsidP="00614D2E">
            <w:pPr>
              <w:jc w:val="center"/>
              <w:rPr>
                <w:rFonts w:cs="Calibri"/>
                <w:sz w:val="15"/>
                <w:szCs w:val="15"/>
              </w:rPr>
            </w:pPr>
          </w:p>
        </w:tc>
        <w:tc>
          <w:tcPr>
            <w:tcW w:w="1206" w:type="dxa"/>
          </w:tcPr>
          <w:p w14:paraId="69A767A1"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563F7BBB" w14:textId="77777777" w:rsidR="00E356C9" w:rsidRPr="000C666F" w:rsidRDefault="00E356C9" w:rsidP="00614D2E">
            <w:pPr>
              <w:jc w:val="center"/>
              <w:rPr>
                <w:rFonts w:cs="Calibri"/>
                <w:sz w:val="15"/>
                <w:szCs w:val="15"/>
              </w:rPr>
            </w:pPr>
          </w:p>
        </w:tc>
      </w:tr>
      <w:tr w:rsidR="00E356C9" w:rsidRPr="000C666F" w14:paraId="72632DB1" w14:textId="77777777" w:rsidTr="00614D2E">
        <w:tc>
          <w:tcPr>
            <w:tcW w:w="637" w:type="dxa"/>
          </w:tcPr>
          <w:p w14:paraId="6553CD22" w14:textId="34609135" w:rsidR="00E356C9" w:rsidRPr="001C3757" w:rsidRDefault="00DF4626" w:rsidP="00614D2E">
            <w:pPr>
              <w:rPr>
                <w:rFonts w:cs="Calibri"/>
                <w:sz w:val="16"/>
                <w:szCs w:val="16"/>
              </w:rPr>
            </w:pPr>
            <w:r w:rsidRPr="001C3757">
              <w:rPr>
                <w:rFonts w:cs="Calibri"/>
                <w:sz w:val="16"/>
                <w:szCs w:val="16"/>
              </w:rPr>
              <w:t>2.</w:t>
            </w:r>
            <w:r w:rsidR="00E356C9" w:rsidRPr="001C3757">
              <w:rPr>
                <w:rFonts w:cs="Calibri"/>
                <w:sz w:val="16"/>
                <w:szCs w:val="16"/>
              </w:rPr>
              <w:t>3</w:t>
            </w:r>
          </w:p>
        </w:tc>
        <w:tc>
          <w:tcPr>
            <w:tcW w:w="4563" w:type="dxa"/>
            <w:vAlign w:val="top"/>
          </w:tcPr>
          <w:p w14:paraId="5AF182DE" w14:textId="77777777" w:rsidR="00E356C9" w:rsidRPr="001C3757" w:rsidRDefault="00E356C9" w:rsidP="00614D2E">
            <w:pPr>
              <w:rPr>
                <w:rFonts w:cs="Calibri"/>
                <w:sz w:val="16"/>
                <w:szCs w:val="16"/>
              </w:rPr>
            </w:pPr>
            <w:r w:rsidRPr="001C3757">
              <w:rPr>
                <w:rFonts w:cs="Calibri"/>
                <w:sz w:val="16"/>
                <w:szCs w:val="16"/>
              </w:rPr>
              <w:t>Sharing</w:t>
            </w:r>
          </w:p>
        </w:tc>
        <w:tc>
          <w:tcPr>
            <w:tcW w:w="1368" w:type="dxa"/>
          </w:tcPr>
          <w:p w14:paraId="7E365F9A" w14:textId="1B4CF5F2" w:rsidR="00E356C9" w:rsidRPr="001C3757" w:rsidRDefault="00E356C9" w:rsidP="00614D2E">
            <w:pPr>
              <w:rPr>
                <w:rFonts w:cs="Calibri"/>
                <w:sz w:val="16"/>
                <w:szCs w:val="16"/>
              </w:rPr>
            </w:pPr>
            <w:r w:rsidRPr="001C3757">
              <w:rPr>
                <w:rFonts w:cs="Calibri"/>
                <w:sz w:val="16"/>
                <w:szCs w:val="16"/>
              </w:rPr>
              <w:t>Operation</w:t>
            </w:r>
          </w:p>
        </w:tc>
        <w:tc>
          <w:tcPr>
            <w:tcW w:w="789" w:type="dxa"/>
          </w:tcPr>
          <w:p w14:paraId="06FE98CD" w14:textId="77777777" w:rsidR="00E356C9" w:rsidRPr="000C666F" w:rsidRDefault="00E356C9" w:rsidP="00614D2E">
            <w:pPr>
              <w:jc w:val="center"/>
              <w:rPr>
                <w:rFonts w:cs="Calibri"/>
                <w:sz w:val="15"/>
                <w:szCs w:val="15"/>
              </w:rPr>
            </w:pPr>
          </w:p>
        </w:tc>
        <w:tc>
          <w:tcPr>
            <w:tcW w:w="1206" w:type="dxa"/>
          </w:tcPr>
          <w:p w14:paraId="70389BB4"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46BA412D" w14:textId="77777777" w:rsidR="00E356C9" w:rsidRPr="000C666F" w:rsidRDefault="00E356C9" w:rsidP="00614D2E">
            <w:pPr>
              <w:jc w:val="center"/>
              <w:rPr>
                <w:rFonts w:cs="Calibri"/>
                <w:sz w:val="15"/>
                <w:szCs w:val="15"/>
              </w:rPr>
            </w:pPr>
          </w:p>
        </w:tc>
      </w:tr>
      <w:tr w:rsidR="00E356C9" w:rsidRPr="000C666F" w14:paraId="66C8B3FE" w14:textId="77777777" w:rsidTr="00614D2E">
        <w:tc>
          <w:tcPr>
            <w:tcW w:w="637" w:type="dxa"/>
          </w:tcPr>
          <w:p w14:paraId="61DCD10A" w14:textId="77777777" w:rsidR="00E356C9" w:rsidRPr="001C3757" w:rsidRDefault="00E356C9" w:rsidP="00614D2E">
            <w:pPr>
              <w:rPr>
                <w:rFonts w:cs="Calibri"/>
                <w:sz w:val="16"/>
                <w:szCs w:val="16"/>
              </w:rPr>
            </w:pPr>
          </w:p>
        </w:tc>
        <w:tc>
          <w:tcPr>
            <w:tcW w:w="4563" w:type="dxa"/>
          </w:tcPr>
          <w:p w14:paraId="6F4C62A4" w14:textId="77777777" w:rsidR="00E356C9" w:rsidRPr="001C3757" w:rsidRDefault="00E356C9" w:rsidP="00614D2E">
            <w:pPr>
              <w:rPr>
                <w:rFonts w:cs="Calibri"/>
                <w:sz w:val="16"/>
                <w:szCs w:val="16"/>
              </w:rPr>
            </w:pPr>
          </w:p>
        </w:tc>
        <w:tc>
          <w:tcPr>
            <w:tcW w:w="1368" w:type="dxa"/>
          </w:tcPr>
          <w:p w14:paraId="60713100" w14:textId="77777777" w:rsidR="00E356C9" w:rsidRPr="001C3757" w:rsidRDefault="00E356C9" w:rsidP="00614D2E">
            <w:pPr>
              <w:rPr>
                <w:rFonts w:cs="Calibri"/>
                <w:sz w:val="16"/>
                <w:szCs w:val="16"/>
              </w:rPr>
            </w:pPr>
          </w:p>
        </w:tc>
        <w:tc>
          <w:tcPr>
            <w:tcW w:w="789" w:type="dxa"/>
          </w:tcPr>
          <w:p w14:paraId="7171BDEA" w14:textId="77777777" w:rsidR="00E356C9" w:rsidRPr="000C666F" w:rsidRDefault="00E356C9" w:rsidP="00614D2E">
            <w:pPr>
              <w:jc w:val="center"/>
              <w:rPr>
                <w:rFonts w:cs="Calibri"/>
                <w:sz w:val="15"/>
                <w:szCs w:val="15"/>
              </w:rPr>
            </w:pPr>
          </w:p>
        </w:tc>
        <w:tc>
          <w:tcPr>
            <w:tcW w:w="1206" w:type="dxa"/>
          </w:tcPr>
          <w:p w14:paraId="338FAFF2" w14:textId="77777777" w:rsidR="00E356C9" w:rsidRPr="000C666F" w:rsidRDefault="00E356C9" w:rsidP="00614D2E">
            <w:pPr>
              <w:jc w:val="center"/>
              <w:rPr>
                <w:rFonts w:cs="Calibri"/>
                <w:sz w:val="15"/>
                <w:szCs w:val="15"/>
              </w:rPr>
            </w:pPr>
          </w:p>
        </w:tc>
        <w:tc>
          <w:tcPr>
            <w:tcW w:w="1075" w:type="dxa"/>
          </w:tcPr>
          <w:p w14:paraId="2A5DAD28" w14:textId="77777777" w:rsidR="00E356C9" w:rsidRPr="000C666F" w:rsidRDefault="00E356C9" w:rsidP="00614D2E">
            <w:pPr>
              <w:jc w:val="center"/>
              <w:rPr>
                <w:rFonts w:cs="Calibri"/>
                <w:sz w:val="15"/>
                <w:szCs w:val="15"/>
              </w:rPr>
            </w:pPr>
          </w:p>
        </w:tc>
      </w:tr>
      <w:tr w:rsidR="00E356C9" w:rsidRPr="000C666F" w14:paraId="6419BF86" w14:textId="77777777" w:rsidTr="00614D2E">
        <w:tc>
          <w:tcPr>
            <w:tcW w:w="637" w:type="dxa"/>
          </w:tcPr>
          <w:p w14:paraId="3CADF6A8" w14:textId="53C17BD1" w:rsidR="00E356C9" w:rsidRPr="001C3757" w:rsidRDefault="00DF4626" w:rsidP="00614D2E">
            <w:pPr>
              <w:rPr>
                <w:rFonts w:cs="Calibri"/>
                <w:b/>
                <w:bCs/>
                <w:sz w:val="16"/>
                <w:szCs w:val="16"/>
              </w:rPr>
            </w:pPr>
            <w:r w:rsidRPr="001C3757">
              <w:rPr>
                <w:rFonts w:cs="Calibri"/>
                <w:b/>
                <w:bCs/>
                <w:sz w:val="16"/>
                <w:szCs w:val="16"/>
              </w:rPr>
              <w:t>3</w:t>
            </w:r>
          </w:p>
        </w:tc>
        <w:tc>
          <w:tcPr>
            <w:tcW w:w="4563" w:type="dxa"/>
          </w:tcPr>
          <w:p w14:paraId="78DC6DA2" w14:textId="77777777" w:rsidR="00E356C9" w:rsidRPr="001C3757" w:rsidRDefault="00E356C9" w:rsidP="00614D2E">
            <w:pPr>
              <w:rPr>
                <w:rFonts w:cs="Calibri"/>
                <w:b/>
                <w:bCs/>
                <w:sz w:val="16"/>
                <w:szCs w:val="16"/>
              </w:rPr>
            </w:pPr>
            <w:r w:rsidRPr="001C3757">
              <w:rPr>
                <w:rFonts w:cs="Calibri"/>
                <w:b/>
                <w:bCs/>
                <w:sz w:val="16"/>
                <w:szCs w:val="16"/>
              </w:rPr>
              <w:t>Certificates (web)</w:t>
            </w:r>
          </w:p>
        </w:tc>
        <w:tc>
          <w:tcPr>
            <w:tcW w:w="1368" w:type="dxa"/>
          </w:tcPr>
          <w:p w14:paraId="3B66E18E" w14:textId="77777777" w:rsidR="00E356C9" w:rsidRPr="001C3757" w:rsidRDefault="00E356C9" w:rsidP="00614D2E">
            <w:pPr>
              <w:rPr>
                <w:rFonts w:cs="Calibri"/>
                <w:sz w:val="16"/>
                <w:szCs w:val="16"/>
              </w:rPr>
            </w:pPr>
          </w:p>
        </w:tc>
        <w:tc>
          <w:tcPr>
            <w:tcW w:w="789" w:type="dxa"/>
          </w:tcPr>
          <w:p w14:paraId="74E7C83E" w14:textId="77777777" w:rsidR="00E356C9" w:rsidRPr="000C666F" w:rsidRDefault="00E356C9" w:rsidP="00614D2E">
            <w:pPr>
              <w:jc w:val="center"/>
              <w:rPr>
                <w:rFonts w:cs="Calibri"/>
                <w:sz w:val="15"/>
                <w:szCs w:val="15"/>
              </w:rPr>
            </w:pPr>
          </w:p>
        </w:tc>
        <w:tc>
          <w:tcPr>
            <w:tcW w:w="1206" w:type="dxa"/>
          </w:tcPr>
          <w:p w14:paraId="7AF9F38C" w14:textId="77777777" w:rsidR="00E356C9" w:rsidRPr="000C666F" w:rsidRDefault="00E356C9" w:rsidP="00614D2E">
            <w:pPr>
              <w:jc w:val="center"/>
              <w:rPr>
                <w:rFonts w:cs="Calibri"/>
                <w:sz w:val="15"/>
                <w:szCs w:val="15"/>
              </w:rPr>
            </w:pPr>
          </w:p>
        </w:tc>
        <w:tc>
          <w:tcPr>
            <w:tcW w:w="1075" w:type="dxa"/>
          </w:tcPr>
          <w:p w14:paraId="620139F8" w14:textId="77777777" w:rsidR="00E356C9" w:rsidRPr="000C666F" w:rsidRDefault="00E356C9" w:rsidP="00614D2E">
            <w:pPr>
              <w:jc w:val="center"/>
              <w:rPr>
                <w:rFonts w:cs="Calibri"/>
                <w:sz w:val="15"/>
                <w:szCs w:val="15"/>
              </w:rPr>
            </w:pPr>
          </w:p>
        </w:tc>
      </w:tr>
      <w:tr w:rsidR="00E356C9" w:rsidRPr="000C666F" w14:paraId="0C074AFD" w14:textId="77777777" w:rsidTr="00614D2E">
        <w:tc>
          <w:tcPr>
            <w:tcW w:w="637" w:type="dxa"/>
          </w:tcPr>
          <w:p w14:paraId="4AD56F1D" w14:textId="31E78D8D" w:rsidR="00E356C9" w:rsidRPr="001C3757" w:rsidRDefault="00DF4626" w:rsidP="00614D2E">
            <w:pPr>
              <w:rPr>
                <w:rFonts w:cs="Calibri"/>
                <w:sz w:val="16"/>
                <w:szCs w:val="16"/>
              </w:rPr>
            </w:pPr>
            <w:r w:rsidRPr="001C3757">
              <w:rPr>
                <w:rFonts w:cs="Calibri"/>
                <w:sz w:val="16"/>
                <w:szCs w:val="16"/>
              </w:rPr>
              <w:t>3</w:t>
            </w:r>
            <w:r w:rsidR="00E356C9" w:rsidRPr="001C3757">
              <w:rPr>
                <w:rFonts w:cs="Calibri"/>
                <w:sz w:val="16"/>
                <w:szCs w:val="16"/>
              </w:rPr>
              <w:t>.1</w:t>
            </w:r>
          </w:p>
        </w:tc>
        <w:tc>
          <w:tcPr>
            <w:tcW w:w="4563" w:type="dxa"/>
            <w:vAlign w:val="top"/>
          </w:tcPr>
          <w:p w14:paraId="791499E7" w14:textId="77777777" w:rsidR="00E356C9" w:rsidRPr="001C3757" w:rsidRDefault="00E356C9" w:rsidP="00614D2E">
            <w:pPr>
              <w:rPr>
                <w:rFonts w:cs="Calibri"/>
                <w:sz w:val="16"/>
                <w:szCs w:val="16"/>
              </w:rPr>
            </w:pPr>
            <w:r w:rsidRPr="001C3757">
              <w:rPr>
                <w:rFonts w:cs="Calibri"/>
                <w:sz w:val="16"/>
                <w:szCs w:val="16"/>
              </w:rPr>
              <w:t>Provisioning</w:t>
            </w:r>
          </w:p>
        </w:tc>
        <w:tc>
          <w:tcPr>
            <w:tcW w:w="1368" w:type="dxa"/>
          </w:tcPr>
          <w:p w14:paraId="2661221D" w14:textId="7283F89D" w:rsidR="00E356C9" w:rsidRPr="001C3757" w:rsidRDefault="00E356C9" w:rsidP="00614D2E">
            <w:pPr>
              <w:rPr>
                <w:rFonts w:cs="Calibri"/>
                <w:sz w:val="16"/>
                <w:szCs w:val="16"/>
              </w:rPr>
            </w:pPr>
            <w:r w:rsidRPr="001C3757">
              <w:rPr>
                <w:rFonts w:cs="Calibri"/>
                <w:sz w:val="16"/>
                <w:szCs w:val="16"/>
              </w:rPr>
              <w:t>Operation</w:t>
            </w:r>
          </w:p>
        </w:tc>
        <w:tc>
          <w:tcPr>
            <w:tcW w:w="789" w:type="dxa"/>
          </w:tcPr>
          <w:p w14:paraId="77667B4A" w14:textId="77777777" w:rsidR="00E356C9" w:rsidRPr="000C666F" w:rsidRDefault="00E356C9" w:rsidP="00614D2E">
            <w:pPr>
              <w:jc w:val="center"/>
              <w:rPr>
                <w:rFonts w:cs="Calibri"/>
                <w:sz w:val="15"/>
                <w:szCs w:val="15"/>
              </w:rPr>
            </w:pPr>
          </w:p>
        </w:tc>
        <w:tc>
          <w:tcPr>
            <w:tcW w:w="1206" w:type="dxa"/>
          </w:tcPr>
          <w:p w14:paraId="3194AE09"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2FE55554" w14:textId="77777777" w:rsidR="00E356C9" w:rsidRPr="000C666F" w:rsidRDefault="00E356C9" w:rsidP="00614D2E">
            <w:pPr>
              <w:jc w:val="center"/>
              <w:rPr>
                <w:rFonts w:cs="Calibri"/>
                <w:sz w:val="15"/>
                <w:szCs w:val="15"/>
              </w:rPr>
            </w:pPr>
          </w:p>
        </w:tc>
      </w:tr>
      <w:tr w:rsidR="00E356C9" w:rsidRPr="000C666F" w14:paraId="6CF08468" w14:textId="77777777" w:rsidTr="00614D2E">
        <w:tc>
          <w:tcPr>
            <w:tcW w:w="637" w:type="dxa"/>
          </w:tcPr>
          <w:p w14:paraId="0ED48CBA" w14:textId="093B4EE5" w:rsidR="00E356C9" w:rsidRPr="001C3757" w:rsidRDefault="00DF4626" w:rsidP="00614D2E">
            <w:pPr>
              <w:rPr>
                <w:rFonts w:cs="Calibri"/>
                <w:sz w:val="16"/>
                <w:szCs w:val="16"/>
              </w:rPr>
            </w:pPr>
            <w:r w:rsidRPr="001C3757">
              <w:rPr>
                <w:rFonts w:cs="Calibri"/>
                <w:sz w:val="16"/>
                <w:szCs w:val="16"/>
              </w:rPr>
              <w:t>3</w:t>
            </w:r>
            <w:r w:rsidR="00E356C9" w:rsidRPr="001C3757">
              <w:rPr>
                <w:rFonts w:cs="Calibri"/>
                <w:sz w:val="16"/>
                <w:szCs w:val="16"/>
              </w:rPr>
              <w:t>.2</w:t>
            </w:r>
          </w:p>
        </w:tc>
        <w:tc>
          <w:tcPr>
            <w:tcW w:w="4563" w:type="dxa"/>
            <w:vAlign w:val="top"/>
          </w:tcPr>
          <w:p w14:paraId="0B27739F" w14:textId="77777777" w:rsidR="00E356C9" w:rsidRPr="001C3757" w:rsidRDefault="00E356C9" w:rsidP="00614D2E">
            <w:pPr>
              <w:rPr>
                <w:rFonts w:cs="Calibri"/>
                <w:sz w:val="16"/>
                <w:szCs w:val="16"/>
              </w:rPr>
            </w:pPr>
            <w:r w:rsidRPr="001C3757">
              <w:rPr>
                <w:rFonts w:cs="Calibri"/>
                <w:sz w:val="16"/>
                <w:szCs w:val="16"/>
              </w:rPr>
              <w:t>Renewal</w:t>
            </w:r>
          </w:p>
        </w:tc>
        <w:tc>
          <w:tcPr>
            <w:tcW w:w="1368" w:type="dxa"/>
          </w:tcPr>
          <w:p w14:paraId="038B4925" w14:textId="4BE5859D" w:rsidR="00E356C9" w:rsidRPr="001C3757" w:rsidRDefault="00E356C9" w:rsidP="00614D2E">
            <w:pPr>
              <w:rPr>
                <w:rFonts w:cs="Calibri"/>
                <w:sz w:val="16"/>
                <w:szCs w:val="16"/>
              </w:rPr>
            </w:pPr>
            <w:r w:rsidRPr="001C3757">
              <w:rPr>
                <w:rFonts w:cs="Calibri"/>
                <w:sz w:val="16"/>
                <w:szCs w:val="16"/>
              </w:rPr>
              <w:t>Operation</w:t>
            </w:r>
          </w:p>
        </w:tc>
        <w:tc>
          <w:tcPr>
            <w:tcW w:w="789" w:type="dxa"/>
          </w:tcPr>
          <w:p w14:paraId="1181D4A1" w14:textId="77777777" w:rsidR="00E356C9" w:rsidRPr="000C666F" w:rsidRDefault="00E356C9" w:rsidP="00614D2E">
            <w:pPr>
              <w:jc w:val="center"/>
              <w:rPr>
                <w:rFonts w:cs="Calibri"/>
                <w:sz w:val="15"/>
                <w:szCs w:val="15"/>
              </w:rPr>
            </w:pPr>
          </w:p>
        </w:tc>
        <w:tc>
          <w:tcPr>
            <w:tcW w:w="1206" w:type="dxa"/>
          </w:tcPr>
          <w:p w14:paraId="3CC6E334"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35071D01" w14:textId="77777777" w:rsidR="00E356C9" w:rsidRPr="000C666F" w:rsidRDefault="00E356C9" w:rsidP="00614D2E">
            <w:pPr>
              <w:jc w:val="center"/>
              <w:rPr>
                <w:rFonts w:cs="Calibri"/>
                <w:sz w:val="15"/>
                <w:szCs w:val="15"/>
              </w:rPr>
            </w:pPr>
          </w:p>
        </w:tc>
      </w:tr>
      <w:tr w:rsidR="00E356C9" w:rsidRPr="000C666F" w14:paraId="3EE3C568" w14:textId="77777777" w:rsidTr="00614D2E">
        <w:tc>
          <w:tcPr>
            <w:tcW w:w="637" w:type="dxa"/>
          </w:tcPr>
          <w:p w14:paraId="621469D6" w14:textId="77777777" w:rsidR="00E356C9" w:rsidRPr="001C3757" w:rsidRDefault="00E356C9" w:rsidP="00614D2E">
            <w:pPr>
              <w:rPr>
                <w:rFonts w:cs="Calibri"/>
                <w:sz w:val="16"/>
                <w:szCs w:val="16"/>
              </w:rPr>
            </w:pPr>
          </w:p>
        </w:tc>
        <w:tc>
          <w:tcPr>
            <w:tcW w:w="4563" w:type="dxa"/>
          </w:tcPr>
          <w:p w14:paraId="442D31D9" w14:textId="77777777" w:rsidR="00E356C9" w:rsidRPr="001C3757" w:rsidRDefault="00E356C9" w:rsidP="00614D2E">
            <w:pPr>
              <w:rPr>
                <w:rFonts w:cs="Calibri"/>
                <w:sz w:val="16"/>
                <w:szCs w:val="16"/>
              </w:rPr>
            </w:pPr>
          </w:p>
        </w:tc>
        <w:tc>
          <w:tcPr>
            <w:tcW w:w="1368" w:type="dxa"/>
          </w:tcPr>
          <w:p w14:paraId="14DE3C62" w14:textId="77777777" w:rsidR="00E356C9" w:rsidRPr="001C3757" w:rsidRDefault="00E356C9" w:rsidP="00614D2E">
            <w:pPr>
              <w:rPr>
                <w:rFonts w:cs="Calibri"/>
                <w:sz w:val="16"/>
                <w:szCs w:val="16"/>
              </w:rPr>
            </w:pPr>
          </w:p>
        </w:tc>
        <w:tc>
          <w:tcPr>
            <w:tcW w:w="789" w:type="dxa"/>
          </w:tcPr>
          <w:p w14:paraId="2CBF3A51" w14:textId="77777777" w:rsidR="00E356C9" w:rsidRPr="000C666F" w:rsidRDefault="00E356C9" w:rsidP="00614D2E">
            <w:pPr>
              <w:jc w:val="center"/>
              <w:rPr>
                <w:rFonts w:cs="Calibri"/>
                <w:sz w:val="15"/>
                <w:szCs w:val="15"/>
              </w:rPr>
            </w:pPr>
          </w:p>
        </w:tc>
        <w:tc>
          <w:tcPr>
            <w:tcW w:w="1206" w:type="dxa"/>
          </w:tcPr>
          <w:p w14:paraId="3F2D108A" w14:textId="77777777" w:rsidR="00E356C9" w:rsidRPr="000C666F" w:rsidRDefault="00E356C9" w:rsidP="00614D2E">
            <w:pPr>
              <w:jc w:val="center"/>
              <w:rPr>
                <w:rFonts w:cs="Calibri"/>
                <w:sz w:val="15"/>
                <w:szCs w:val="15"/>
              </w:rPr>
            </w:pPr>
          </w:p>
        </w:tc>
        <w:tc>
          <w:tcPr>
            <w:tcW w:w="1075" w:type="dxa"/>
          </w:tcPr>
          <w:p w14:paraId="3EE0532D" w14:textId="77777777" w:rsidR="00E356C9" w:rsidRPr="000C666F" w:rsidRDefault="00E356C9" w:rsidP="00614D2E">
            <w:pPr>
              <w:jc w:val="center"/>
              <w:rPr>
                <w:rFonts w:cs="Calibri"/>
                <w:sz w:val="15"/>
                <w:szCs w:val="15"/>
              </w:rPr>
            </w:pPr>
          </w:p>
        </w:tc>
      </w:tr>
      <w:tr w:rsidR="00E356C9" w:rsidRPr="000C666F" w14:paraId="68B3BCF5" w14:textId="77777777" w:rsidTr="00614D2E">
        <w:tc>
          <w:tcPr>
            <w:tcW w:w="637" w:type="dxa"/>
          </w:tcPr>
          <w:p w14:paraId="4318FB60" w14:textId="530D572C" w:rsidR="00E356C9" w:rsidRPr="001C3757" w:rsidRDefault="00DF4626" w:rsidP="00614D2E">
            <w:pPr>
              <w:rPr>
                <w:rFonts w:cs="Calibri"/>
                <w:b/>
                <w:bCs/>
                <w:sz w:val="16"/>
                <w:szCs w:val="16"/>
              </w:rPr>
            </w:pPr>
            <w:r w:rsidRPr="001C3757">
              <w:rPr>
                <w:rFonts w:cs="Calibri"/>
                <w:b/>
                <w:bCs/>
                <w:sz w:val="16"/>
                <w:szCs w:val="16"/>
              </w:rPr>
              <w:t>4</w:t>
            </w:r>
          </w:p>
        </w:tc>
        <w:tc>
          <w:tcPr>
            <w:tcW w:w="4563" w:type="dxa"/>
          </w:tcPr>
          <w:p w14:paraId="30706E7D" w14:textId="77777777" w:rsidR="00E356C9" w:rsidRPr="001C3757" w:rsidRDefault="00E356C9" w:rsidP="00614D2E">
            <w:pPr>
              <w:rPr>
                <w:rFonts w:cs="Calibri"/>
                <w:b/>
                <w:bCs/>
                <w:sz w:val="16"/>
                <w:szCs w:val="16"/>
              </w:rPr>
            </w:pPr>
            <w:r w:rsidRPr="001C3757">
              <w:rPr>
                <w:rFonts w:cs="Calibri"/>
                <w:b/>
                <w:bCs/>
                <w:sz w:val="16"/>
                <w:szCs w:val="16"/>
              </w:rPr>
              <w:t>Application Management</w:t>
            </w:r>
          </w:p>
        </w:tc>
        <w:tc>
          <w:tcPr>
            <w:tcW w:w="1368" w:type="dxa"/>
          </w:tcPr>
          <w:p w14:paraId="644B785E" w14:textId="77777777" w:rsidR="00E356C9" w:rsidRPr="001C3757" w:rsidRDefault="00E356C9" w:rsidP="00614D2E">
            <w:pPr>
              <w:rPr>
                <w:rFonts w:cs="Calibri"/>
                <w:sz w:val="16"/>
                <w:szCs w:val="16"/>
              </w:rPr>
            </w:pPr>
          </w:p>
        </w:tc>
        <w:tc>
          <w:tcPr>
            <w:tcW w:w="789" w:type="dxa"/>
          </w:tcPr>
          <w:p w14:paraId="3E558883" w14:textId="77777777" w:rsidR="00E356C9" w:rsidRPr="000C666F" w:rsidRDefault="00E356C9" w:rsidP="00614D2E">
            <w:pPr>
              <w:jc w:val="center"/>
              <w:rPr>
                <w:rFonts w:cs="Calibri"/>
                <w:sz w:val="15"/>
                <w:szCs w:val="15"/>
              </w:rPr>
            </w:pPr>
          </w:p>
        </w:tc>
        <w:tc>
          <w:tcPr>
            <w:tcW w:w="1206" w:type="dxa"/>
          </w:tcPr>
          <w:p w14:paraId="7262E5AD" w14:textId="77777777" w:rsidR="00E356C9" w:rsidRPr="000C666F" w:rsidRDefault="00E356C9" w:rsidP="00614D2E">
            <w:pPr>
              <w:jc w:val="center"/>
              <w:rPr>
                <w:rFonts w:cs="Calibri"/>
                <w:sz w:val="15"/>
                <w:szCs w:val="15"/>
              </w:rPr>
            </w:pPr>
          </w:p>
        </w:tc>
        <w:tc>
          <w:tcPr>
            <w:tcW w:w="1075" w:type="dxa"/>
          </w:tcPr>
          <w:p w14:paraId="571200C0" w14:textId="77777777" w:rsidR="00E356C9" w:rsidRPr="000C666F" w:rsidRDefault="00E356C9" w:rsidP="00614D2E">
            <w:pPr>
              <w:jc w:val="center"/>
              <w:rPr>
                <w:rFonts w:cs="Calibri"/>
                <w:sz w:val="15"/>
                <w:szCs w:val="15"/>
              </w:rPr>
            </w:pPr>
          </w:p>
        </w:tc>
      </w:tr>
      <w:tr w:rsidR="00E356C9" w:rsidRPr="000C666F" w14:paraId="49726764" w14:textId="77777777" w:rsidTr="00614D2E">
        <w:tc>
          <w:tcPr>
            <w:tcW w:w="637" w:type="dxa"/>
          </w:tcPr>
          <w:p w14:paraId="526502D5" w14:textId="32706066" w:rsidR="00E356C9" w:rsidRPr="001C3757" w:rsidRDefault="00DF4626" w:rsidP="00614D2E">
            <w:pPr>
              <w:rPr>
                <w:rFonts w:cs="Calibri"/>
                <w:sz w:val="16"/>
                <w:szCs w:val="16"/>
              </w:rPr>
            </w:pPr>
            <w:r w:rsidRPr="001C3757">
              <w:rPr>
                <w:rFonts w:cs="Calibri"/>
                <w:sz w:val="16"/>
                <w:szCs w:val="16"/>
              </w:rPr>
              <w:t>4</w:t>
            </w:r>
            <w:r w:rsidR="00E356C9" w:rsidRPr="001C3757">
              <w:rPr>
                <w:rFonts w:cs="Calibri"/>
                <w:sz w:val="16"/>
                <w:szCs w:val="16"/>
              </w:rPr>
              <w:t>.1</w:t>
            </w:r>
          </w:p>
        </w:tc>
        <w:tc>
          <w:tcPr>
            <w:tcW w:w="4563" w:type="dxa"/>
            <w:vAlign w:val="top"/>
          </w:tcPr>
          <w:p w14:paraId="082A7A93" w14:textId="77777777" w:rsidR="00E356C9" w:rsidRPr="001C3757" w:rsidRDefault="00E356C9" w:rsidP="00614D2E">
            <w:pPr>
              <w:rPr>
                <w:rFonts w:cs="Calibri"/>
                <w:sz w:val="16"/>
                <w:szCs w:val="16"/>
              </w:rPr>
            </w:pPr>
            <w:r w:rsidRPr="001C3757">
              <w:rPr>
                <w:rFonts w:cs="Calibri"/>
                <w:sz w:val="16"/>
                <w:szCs w:val="16"/>
              </w:rPr>
              <w:t>Update/Upgrade</w:t>
            </w:r>
          </w:p>
        </w:tc>
        <w:tc>
          <w:tcPr>
            <w:tcW w:w="1368" w:type="dxa"/>
            <w:vAlign w:val="top"/>
          </w:tcPr>
          <w:p w14:paraId="60AD2108" w14:textId="3F43A523" w:rsidR="00E356C9" w:rsidRPr="001C3757" w:rsidRDefault="00E356C9" w:rsidP="00614D2E">
            <w:pPr>
              <w:rPr>
                <w:rFonts w:cs="Calibri"/>
                <w:sz w:val="16"/>
                <w:szCs w:val="16"/>
              </w:rPr>
            </w:pPr>
            <w:r w:rsidRPr="001C3757">
              <w:rPr>
                <w:rFonts w:cs="Calibri"/>
                <w:sz w:val="16"/>
                <w:szCs w:val="16"/>
              </w:rPr>
              <w:t>Operation</w:t>
            </w:r>
          </w:p>
        </w:tc>
        <w:tc>
          <w:tcPr>
            <w:tcW w:w="789" w:type="dxa"/>
          </w:tcPr>
          <w:p w14:paraId="6CD9229E" w14:textId="77777777" w:rsidR="00E356C9" w:rsidRPr="000C666F" w:rsidRDefault="00E356C9" w:rsidP="00614D2E">
            <w:pPr>
              <w:jc w:val="center"/>
              <w:rPr>
                <w:rFonts w:cs="Calibri"/>
                <w:sz w:val="15"/>
                <w:szCs w:val="15"/>
              </w:rPr>
            </w:pPr>
          </w:p>
        </w:tc>
        <w:tc>
          <w:tcPr>
            <w:tcW w:w="1206" w:type="dxa"/>
          </w:tcPr>
          <w:p w14:paraId="61120B1F"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0C418AB1" w14:textId="77777777" w:rsidR="00E356C9" w:rsidRPr="000C666F" w:rsidRDefault="00E356C9" w:rsidP="00614D2E">
            <w:pPr>
              <w:jc w:val="center"/>
              <w:rPr>
                <w:rFonts w:cs="Calibri"/>
                <w:sz w:val="15"/>
                <w:szCs w:val="15"/>
              </w:rPr>
            </w:pPr>
          </w:p>
        </w:tc>
      </w:tr>
      <w:tr w:rsidR="00E356C9" w:rsidRPr="000C666F" w14:paraId="5FA1D0CF" w14:textId="77777777" w:rsidTr="00614D2E">
        <w:tc>
          <w:tcPr>
            <w:tcW w:w="637" w:type="dxa"/>
          </w:tcPr>
          <w:p w14:paraId="44F53EEB" w14:textId="07A57940" w:rsidR="00E356C9" w:rsidRPr="001C3757" w:rsidRDefault="00DF4626" w:rsidP="00614D2E">
            <w:pPr>
              <w:rPr>
                <w:rFonts w:cs="Calibri"/>
                <w:sz w:val="16"/>
                <w:szCs w:val="16"/>
              </w:rPr>
            </w:pPr>
            <w:r w:rsidRPr="001C3757">
              <w:rPr>
                <w:rFonts w:cs="Calibri"/>
                <w:sz w:val="16"/>
                <w:szCs w:val="16"/>
              </w:rPr>
              <w:t>4</w:t>
            </w:r>
            <w:r w:rsidR="00E356C9" w:rsidRPr="001C3757">
              <w:rPr>
                <w:rFonts w:cs="Calibri"/>
                <w:sz w:val="16"/>
                <w:szCs w:val="16"/>
              </w:rPr>
              <w:t>.2</w:t>
            </w:r>
          </w:p>
        </w:tc>
        <w:tc>
          <w:tcPr>
            <w:tcW w:w="4563" w:type="dxa"/>
            <w:vAlign w:val="top"/>
          </w:tcPr>
          <w:p w14:paraId="0F7BA42D" w14:textId="77777777" w:rsidR="00E356C9" w:rsidRPr="001C3757" w:rsidRDefault="00E356C9" w:rsidP="00614D2E">
            <w:pPr>
              <w:rPr>
                <w:rFonts w:cs="Calibri"/>
                <w:sz w:val="16"/>
                <w:szCs w:val="16"/>
              </w:rPr>
            </w:pPr>
            <w:r w:rsidRPr="001C3757">
              <w:rPr>
                <w:rFonts w:cs="Calibri"/>
                <w:sz w:val="16"/>
                <w:szCs w:val="16"/>
              </w:rPr>
              <w:t>Configuration</w:t>
            </w:r>
          </w:p>
        </w:tc>
        <w:tc>
          <w:tcPr>
            <w:tcW w:w="1368" w:type="dxa"/>
            <w:vAlign w:val="top"/>
          </w:tcPr>
          <w:p w14:paraId="15560DEB"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2160B35C" w14:textId="77777777" w:rsidR="00E356C9" w:rsidRPr="000C666F" w:rsidRDefault="00E356C9" w:rsidP="00614D2E">
            <w:pPr>
              <w:jc w:val="center"/>
              <w:rPr>
                <w:rFonts w:cs="Calibri"/>
                <w:sz w:val="15"/>
                <w:szCs w:val="15"/>
              </w:rPr>
            </w:pPr>
          </w:p>
        </w:tc>
        <w:tc>
          <w:tcPr>
            <w:tcW w:w="1206" w:type="dxa"/>
          </w:tcPr>
          <w:p w14:paraId="15CD92BC"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0A8306A0" w14:textId="77777777" w:rsidR="00E356C9" w:rsidRPr="000C666F" w:rsidRDefault="00E356C9" w:rsidP="00614D2E">
            <w:pPr>
              <w:jc w:val="center"/>
              <w:rPr>
                <w:rFonts w:cs="Calibri"/>
                <w:sz w:val="15"/>
                <w:szCs w:val="15"/>
              </w:rPr>
            </w:pPr>
          </w:p>
        </w:tc>
      </w:tr>
      <w:tr w:rsidR="00E356C9" w:rsidRPr="000C666F" w14:paraId="632A721C" w14:textId="77777777" w:rsidTr="00614D2E">
        <w:tc>
          <w:tcPr>
            <w:tcW w:w="637" w:type="dxa"/>
          </w:tcPr>
          <w:p w14:paraId="5DD4873D" w14:textId="77777777" w:rsidR="00E356C9" w:rsidRPr="001C3757" w:rsidRDefault="00E356C9" w:rsidP="00614D2E">
            <w:pPr>
              <w:rPr>
                <w:rFonts w:cs="Calibri"/>
                <w:sz w:val="16"/>
                <w:szCs w:val="16"/>
              </w:rPr>
            </w:pPr>
          </w:p>
        </w:tc>
        <w:tc>
          <w:tcPr>
            <w:tcW w:w="4563" w:type="dxa"/>
          </w:tcPr>
          <w:p w14:paraId="3D551A88" w14:textId="77777777" w:rsidR="00E356C9" w:rsidRPr="001C3757" w:rsidRDefault="00E356C9" w:rsidP="00614D2E">
            <w:pPr>
              <w:rPr>
                <w:rFonts w:cs="Calibri"/>
                <w:sz w:val="16"/>
                <w:szCs w:val="16"/>
              </w:rPr>
            </w:pPr>
          </w:p>
        </w:tc>
        <w:tc>
          <w:tcPr>
            <w:tcW w:w="1368" w:type="dxa"/>
          </w:tcPr>
          <w:p w14:paraId="04E7B86A" w14:textId="77777777" w:rsidR="00E356C9" w:rsidRPr="001C3757" w:rsidRDefault="00E356C9" w:rsidP="00614D2E">
            <w:pPr>
              <w:rPr>
                <w:rFonts w:cs="Calibri"/>
                <w:sz w:val="16"/>
                <w:szCs w:val="16"/>
              </w:rPr>
            </w:pPr>
          </w:p>
        </w:tc>
        <w:tc>
          <w:tcPr>
            <w:tcW w:w="789" w:type="dxa"/>
          </w:tcPr>
          <w:p w14:paraId="489A684A" w14:textId="77777777" w:rsidR="00E356C9" w:rsidRPr="000C666F" w:rsidRDefault="00E356C9" w:rsidP="00614D2E">
            <w:pPr>
              <w:jc w:val="center"/>
              <w:rPr>
                <w:rFonts w:cs="Calibri"/>
                <w:sz w:val="15"/>
                <w:szCs w:val="15"/>
              </w:rPr>
            </w:pPr>
          </w:p>
        </w:tc>
        <w:tc>
          <w:tcPr>
            <w:tcW w:w="1206" w:type="dxa"/>
          </w:tcPr>
          <w:p w14:paraId="669FB80C" w14:textId="77777777" w:rsidR="00E356C9" w:rsidRPr="000C666F" w:rsidRDefault="00E356C9" w:rsidP="00614D2E">
            <w:pPr>
              <w:jc w:val="center"/>
              <w:rPr>
                <w:rFonts w:cs="Calibri"/>
                <w:sz w:val="15"/>
                <w:szCs w:val="15"/>
              </w:rPr>
            </w:pPr>
          </w:p>
        </w:tc>
        <w:tc>
          <w:tcPr>
            <w:tcW w:w="1075" w:type="dxa"/>
          </w:tcPr>
          <w:p w14:paraId="1864840C" w14:textId="77777777" w:rsidR="00E356C9" w:rsidRPr="000C666F" w:rsidRDefault="00E356C9" w:rsidP="00614D2E">
            <w:pPr>
              <w:jc w:val="center"/>
              <w:rPr>
                <w:rFonts w:cs="Calibri"/>
                <w:sz w:val="15"/>
                <w:szCs w:val="15"/>
              </w:rPr>
            </w:pPr>
          </w:p>
        </w:tc>
      </w:tr>
      <w:tr w:rsidR="00E356C9" w:rsidRPr="000C666F" w14:paraId="1603DD78" w14:textId="77777777" w:rsidTr="00614D2E">
        <w:tc>
          <w:tcPr>
            <w:tcW w:w="637" w:type="dxa"/>
          </w:tcPr>
          <w:p w14:paraId="6E688D63" w14:textId="50060213" w:rsidR="00E356C9" w:rsidRPr="001C3757" w:rsidRDefault="00DF4626" w:rsidP="00614D2E">
            <w:pPr>
              <w:rPr>
                <w:rFonts w:cs="Calibri"/>
                <w:b/>
                <w:bCs/>
                <w:sz w:val="16"/>
                <w:szCs w:val="16"/>
              </w:rPr>
            </w:pPr>
            <w:r w:rsidRPr="001C3757">
              <w:rPr>
                <w:rFonts w:cs="Calibri"/>
                <w:b/>
                <w:bCs/>
                <w:sz w:val="16"/>
                <w:szCs w:val="16"/>
              </w:rPr>
              <w:t>5</w:t>
            </w:r>
          </w:p>
        </w:tc>
        <w:tc>
          <w:tcPr>
            <w:tcW w:w="4563" w:type="dxa"/>
          </w:tcPr>
          <w:p w14:paraId="3C04FA6A" w14:textId="77777777" w:rsidR="00E356C9" w:rsidRPr="001C3757" w:rsidRDefault="00E356C9" w:rsidP="00614D2E">
            <w:pPr>
              <w:rPr>
                <w:rFonts w:cs="Calibri"/>
                <w:b/>
                <w:bCs/>
                <w:sz w:val="16"/>
                <w:szCs w:val="16"/>
              </w:rPr>
            </w:pPr>
            <w:r w:rsidRPr="001C3757">
              <w:rPr>
                <w:rFonts w:cs="Calibri"/>
                <w:b/>
                <w:bCs/>
                <w:sz w:val="16"/>
                <w:szCs w:val="16"/>
              </w:rPr>
              <w:t>Infrastructure / OS Management</w:t>
            </w:r>
          </w:p>
        </w:tc>
        <w:tc>
          <w:tcPr>
            <w:tcW w:w="1368" w:type="dxa"/>
          </w:tcPr>
          <w:p w14:paraId="26077A45" w14:textId="77777777" w:rsidR="00E356C9" w:rsidRPr="001C3757" w:rsidRDefault="00E356C9" w:rsidP="00614D2E">
            <w:pPr>
              <w:rPr>
                <w:rFonts w:cs="Calibri"/>
                <w:sz w:val="16"/>
                <w:szCs w:val="16"/>
              </w:rPr>
            </w:pPr>
          </w:p>
        </w:tc>
        <w:tc>
          <w:tcPr>
            <w:tcW w:w="789" w:type="dxa"/>
          </w:tcPr>
          <w:p w14:paraId="07EA60AB" w14:textId="77777777" w:rsidR="00E356C9" w:rsidRPr="000C666F" w:rsidRDefault="00E356C9" w:rsidP="00614D2E">
            <w:pPr>
              <w:jc w:val="center"/>
              <w:rPr>
                <w:rFonts w:cs="Calibri"/>
                <w:sz w:val="15"/>
                <w:szCs w:val="15"/>
              </w:rPr>
            </w:pPr>
          </w:p>
        </w:tc>
        <w:tc>
          <w:tcPr>
            <w:tcW w:w="1206" w:type="dxa"/>
          </w:tcPr>
          <w:p w14:paraId="458B2B0E" w14:textId="77777777" w:rsidR="00E356C9" w:rsidRPr="000C666F" w:rsidRDefault="00E356C9" w:rsidP="00614D2E">
            <w:pPr>
              <w:jc w:val="center"/>
              <w:rPr>
                <w:rFonts w:cs="Calibri"/>
                <w:sz w:val="15"/>
                <w:szCs w:val="15"/>
              </w:rPr>
            </w:pPr>
          </w:p>
        </w:tc>
        <w:tc>
          <w:tcPr>
            <w:tcW w:w="1075" w:type="dxa"/>
          </w:tcPr>
          <w:p w14:paraId="06FF9500" w14:textId="77777777" w:rsidR="00E356C9" w:rsidRPr="000C666F" w:rsidRDefault="00E356C9" w:rsidP="00614D2E">
            <w:pPr>
              <w:jc w:val="center"/>
              <w:rPr>
                <w:rFonts w:cs="Calibri"/>
                <w:sz w:val="15"/>
                <w:szCs w:val="15"/>
              </w:rPr>
            </w:pPr>
          </w:p>
        </w:tc>
      </w:tr>
      <w:tr w:rsidR="00E356C9" w:rsidRPr="000C666F" w14:paraId="4D310FED" w14:textId="77777777" w:rsidTr="00614D2E">
        <w:tc>
          <w:tcPr>
            <w:tcW w:w="637" w:type="dxa"/>
          </w:tcPr>
          <w:p w14:paraId="2D540E79" w14:textId="125187BB" w:rsidR="00E356C9" w:rsidRPr="001C3757" w:rsidRDefault="00DF4626" w:rsidP="00614D2E">
            <w:pPr>
              <w:rPr>
                <w:rFonts w:cs="Calibri"/>
                <w:sz w:val="16"/>
                <w:szCs w:val="16"/>
              </w:rPr>
            </w:pPr>
            <w:r w:rsidRPr="001C3757">
              <w:rPr>
                <w:rFonts w:cs="Calibri"/>
                <w:sz w:val="16"/>
                <w:szCs w:val="16"/>
              </w:rPr>
              <w:t>5</w:t>
            </w:r>
            <w:r w:rsidR="00E356C9" w:rsidRPr="001C3757">
              <w:rPr>
                <w:rFonts w:cs="Calibri"/>
                <w:sz w:val="16"/>
                <w:szCs w:val="16"/>
              </w:rPr>
              <w:t>.1</w:t>
            </w:r>
          </w:p>
        </w:tc>
        <w:tc>
          <w:tcPr>
            <w:tcW w:w="4563" w:type="dxa"/>
            <w:vAlign w:val="top"/>
          </w:tcPr>
          <w:p w14:paraId="0CBC158C" w14:textId="77777777" w:rsidR="00E356C9" w:rsidRPr="001C3757" w:rsidRDefault="00E356C9" w:rsidP="00614D2E">
            <w:pPr>
              <w:rPr>
                <w:rFonts w:cs="Calibri"/>
                <w:sz w:val="16"/>
                <w:szCs w:val="16"/>
              </w:rPr>
            </w:pPr>
            <w:r w:rsidRPr="001C3757">
              <w:rPr>
                <w:rFonts w:cs="Calibri"/>
                <w:sz w:val="16"/>
                <w:szCs w:val="16"/>
              </w:rPr>
              <w:t>Installation</w:t>
            </w:r>
          </w:p>
        </w:tc>
        <w:tc>
          <w:tcPr>
            <w:tcW w:w="1368" w:type="dxa"/>
          </w:tcPr>
          <w:p w14:paraId="26934A51"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7B96D093" w14:textId="77777777" w:rsidR="00E356C9" w:rsidRPr="000C666F" w:rsidRDefault="00E356C9" w:rsidP="00614D2E">
            <w:pPr>
              <w:jc w:val="center"/>
              <w:rPr>
                <w:rFonts w:cs="Calibri"/>
                <w:sz w:val="15"/>
                <w:szCs w:val="15"/>
              </w:rPr>
            </w:pPr>
          </w:p>
        </w:tc>
        <w:tc>
          <w:tcPr>
            <w:tcW w:w="1206" w:type="dxa"/>
          </w:tcPr>
          <w:p w14:paraId="63CC9EB9"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3BF1FAD8" w14:textId="77777777" w:rsidR="00E356C9" w:rsidRPr="000C666F" w:rsidRDefault="00E356C9" w:rsidP="00614D2E">
            <w:pPr>
              <w:jc w:val="center"/>
              <w:rPr>
                <w:rFonts w:cs="Calibri"/>
                <w:sz w:val="15"/>
                <w:szCs w:val="15"/>
              </w:rPr>
            </w:pPr>
          </w:p>
        </w:tc>
      </w:tr>
      <w:tr w:rsidR="00E356C9" w:rsidRPr="000C666F" w14:paraId="1D3C101F" w14:textId="77777777" w:rsidTr="00614D2E">
        <w:tc>
          <w:tcPr>
            <w:tcW w:w="637" w:type="dxa"/>
          </w:tcPr>
          <w:p w14:paraId="6E3CE0AB" w14:textId="3993873E" w:rsidR="00E356C9" w:rsidRPr="001C3757" w:rsidRDefault="00DF4626" w:rsidP="00614D2E">
            <w:pPr>
              <w:rPr>
                <w:rFonts w:cs="Calibri"/>
                <w:sz w:val="16"/>
                <w:szCs w:val="16"/>
              </w:rPr>
            </w:pPr>
            <w:r w:rsidRPr="001C3757">
              <w:rPr>
                <w:rFonts w:cs="Calibri"/>
                <w:sz w:val="16"/>
                <w:szCs w:val="16"/>
              </w:rPr>
              <w:t>5</w:t>
            </w:r>
            <w:r w:rsidR="00E356C9" w:rsidRPr="001C3757">
              <w:rPr>
                <w:rFonts w:cs="Calibri"/>
                <w:sz w:val="16"/>
                <w:szCs w:val="16"/>
              </w:rPr>
              <w:t>.2</w:t>
            </w:r>
          </w:p>
        </w:tc>
        <w:tc>
          <w:tcPr>
            <w:tcW w:w="4563" w:type="dxa"/>
            <w:vAlign w:val="top"/>
          </w:tcPr>
          <w:p w14:paraId="3083FDB4" w14:textId="77777777" w:rsidR="00E356C9" w:rsidRPr="001C3757" w:rsidRDefault="00E356C9" w:rsidP="00614D2E">
            <w:pPr>
              <w:rPr>
                <w:rFonts w:cs="Calibri"/>
                <w:sz w:val="16"/>
                <w:szCs w:val="16"/>
              </w:rPr>
            </w:pPr>
            <w:r w:rsidRPr="001C3757">
              <w:rPr>
                <w:rFonts w:cs="Calibri"/>
                <w:sz w:val="16"/>
                <w:szCs w:val="16"/>
              </w:rPr>
              <w:t>Hardening (if Signify delivers server + OS)</w:t>
            </w:r>
          </w:p>
        </w:tc>
        <w:tc>
          <w:tcPr>
            <w:tcW w:w="1368" w:type="dxa"/>
          </w:tcPr>
          <w:p w14:paraId="52A8A65A"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2B029ADF"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206" w:type="dxa"/>
          </w:tcPr>
          <w:p w14:paraId="1DFC1E20" w14:textId="77777777" w:rsidR="00E356C9" w:rsidRPr="000C666F" w:rsidRDefault="00E356C9" w:rsidP="00614D2E">
            <w:pPr>
              <w:jc w:val="center"/>
              <w:rPr>
                <w:rFonts w:cs="Calibri"/>
                <w:sz w:val="15"/>
                <w:szCs w:val="15"/>
              </w:rPr>
            </w:pPr>
          </w:p>
        </w:tc>
        <w:tc>
          <w:tcPr>
            <w:tcW w:w="1075" w:type="dxa"/>
          </w:tcPr>
          <w:p w14:paraId="6C1C858B" w14:textId="77777777" w:rsidR="00E356C9" w:rsidRPr="000C666F" w:rsidRDefault="00E356C9" w:rsidP="00614D2E">
            <w:pPr>
              <w:jc w:val="center"/>
              <w:rPr>
                <w:rFonts w:cs="Calibri"/>
                <w:sz w:val="15"/>
                <w:szCs w:val="15"/>
              </w:rPr>
            </w:pPr>
          </w:p>
        </w:tc>
      </w:tr>
      <w:tr w:rsidR="00E356C9" w:rsidRPr="000C666F" w14:paraId="5D73B863" w14:textId="77777777" w:rsidTr="00614D2E">
        <w:tc>
          <w:tcPr>
            <w:tcW w:w="637" w:type="dxa"/>
          </w:tcPr>
          <w:p w14:paraId="24433B06" w14:textId="7FA06D54" w:rsidR="00E356C9" w:rsidRPr="001C3757" w:rsidRDefault="00DF4626" w:rsidP="00614D2E">
            <w:pPr>
              <w:rPr>
                <w:rFonts w:cs="Calibri"/>
                <w:sz w:val="16"/>
                <w:szCs w:val="16"/>
              </w:rPr>
            </w:pPr>
            <w:r w:rsidRPr="001C3757">
              <w:rPr>
                <w:rFonts w:cs="Calibri"/>
                <w:sz w:val="16"/>
                <w:szCs w:val="16"/>
              </w:rPr>
              <w:t>5</w:t>
            </w:r>
            <w:r w:rsidR="00E356C9" w:rsidRPr="001C3757">
              <w:rPr>
                <w:rFonts w:cs="Calibri"/>
                <w:sz w:val="16"/>
                <w:szCs w:val="16"/>
              </w:rPr>
              <w:t>.3</w:t>
            </w:r>
          </w:p>
        </w:tc>
        <w:tc>
          <w:tcPr>
            <w:tcW w:w="4563" w:type="dxa"/>
            <w:vAlign w:val="top"/>
          </w:tcPr>
          <w:p w14:paraId="423C0CC7" w14:textId="77777777" w:rsidR="00E356C9" w:rsidRPr="001C3757" w:rsidRDefault="00E356C9" w:rsidP="00614D2E">
            <w:pPr>
              <w:rPr>
                <w:rFonts w:cs="Calibri"/>
                <w:sz w:val="16"/>
                <w:szCs w:val="16"/>
              </w:rPr>
            </w:pPr>
            <w:r w:rsidRPr="001C3757">
              <w:rPr>
                <w:rFonts w:cs="Calibri"/>
                <w:sz w:val="16"/>
                <w:szCs w:val="16"/>
              </w:rPr>
              <w:t>Hardening (if customer delivers server + OS)</w:t>
            </w:r>
          </w:p>
        </w:tc>
        <w:tc>
          <w:tcPr>
            <w:tcW w:w="1368" w:type="dxa"/>
            <w:vAlign w:val="top"/>
          </w:tcPr>
          <w:p w14:paraId="14C2FF98"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17D420C5" w14:textId="77777777" w:rsidR="00E356C9" w:rsidRPr="000C666F" w:rsidRDefault="00E356C9" w:rsidP="00614D2E">
            <w:pPr>
              <w:jc w:val="center"/>
              <w:rPr>
                <w:rFonts w:cs="Calibri"/>
                <w:sz w:val="15"/>
                <w:szCs w:val="15"/>
              </w:rPr>
            </w:pPr>
            <w:r w:rsidRPr="000C666F">
              <w:rPr>
                <w:rFonts w:cs="Calibri"/>
                <w:color w:val="60DDF2"/>
              </w:rPr>
              <w:t>C</w:t>
            </w:r>
          </w:p>
        </w:tc>
        <w:tc>
          <w:tcPr>
            <w:tcW w:w="1206" w:type="dxa"/>
          </w:tcPr>
          <w:p w14:paraId="3FF9E209"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70613D25" w14:textId="77777777" w:rsidR="00E356C9" w:rsidRPr="000C666F" w:rsidRDefault="00E356C9" w:rsidP="00614D2E">
            <w:pPr>
              <w:jc w:val="center"/>
              <w:rPr>
                <w:rFonts w:cs="Calibri"/>
                <w:sz w:val="15"/>
                <w:szCs w:val="15"/>
              </w:rPr>
            </w:pPr>
          </w:p>
        </w:tc>
      </w:tr>
      <w:tr w:rsidR="00E356C9" w:rsidRPr="000C666F" w14:paraId="1CD17041" w14:textId="77777777" w:rsidTr="00614D2E">
        <w:tc>
          <w:tcPr>
            <w:tcW w:w="637" w:type="dxa"/>
          </w:tcPr>
          <w:p w14:paraId="3B75A939" w14:textId="50D4C78B" w:rsidR="00E356C9" w:rsidRPr="001C3757" w:rsidRDefault="00DF4626" w:rsidP="00614D2E">
            <w:pPr>
              <w:rPr>
                <w:rFonts w:cs="Calibri"/>
                <w:sz w:val="16"/>
                <w:szCs w:val="16"/>
              </w:rPr>
            </w:pPr>
            <w:r w:rsidRPr="001C3757">
              <w:rPr>
                <w:rFonts w:cs="Calibri"/>
                <w:sz w:val="16"/>
                <w:szCs w:val="16"/>
              </w:rPr>
              <w:t>5</w:t>
            </w:r>
            <w:r w:rsidR="00E356C9" w:rsidRPr="001C3757">
              <w:rPr>
                <w:rFonts w:cs="Calibri"/>
                <w:sz w:val="16"/>
                <w:szCs w:val="16"/>
              </w:rPr>
              <w:t>.4</w:t>
            </w:r>
          </w:p>
        </w:tc>
        <w:tc>
          <w:tcPr>
            <w:tcW w:w="4563" w:type="dxa"/>
            <w:vAlign w:val="top"/>
          </w:tcPr>
          <w:p w14:paraId="2BE9C1D4" w14:textId="77777777" w:rsidR="00E356C9" w:rsidRPr="001C3757" w:rsidRDefault="00E356C9" w:rsidP="00614D2E">
            <w:pPr>
              <w:rPr>
                <w:rFonts w:cs="Calibri"/>
                <w:sz w:val="16"/>
                <w:szCs w:val="16"/>
              </w:rPr>
            </w:pPr>
            <w:r w:rsidRPr="001C3757">
              <w:rPr>
                <w:rFonts w:cs="Calibri"/>
                <w:sz w:val="16"/>
                <w:szCs w:val="16"/>
              </w:rPr>
              <w:t>Patching / Maintenance</w:t>
            </w:r>
          </w:p>
        </w:tc>
        <w:tc>
          <w:tcPr>
            <w:tcW w:w="1368" w:type="dxa"/>
            <w:vAlign w:val="top"/>
          </w:tcPr>
          <w:p w14:paraId="41BDBEDA" w14:textId="21230609" w:rsidR="00E356C9" w:rsidRPr="001C3757" w:rsidRDefault="00E356C9" w:rsidP="00614D2E">
            <w:pPr>
              <w:rPr>
                <w:rFonts w:cs="Calibri"/>
                <w:sz w:val="16"/>
                <w:szCs w:val="16"/>
              </w:rPr>
            </w:pPr>
            <w:r w:rsidRPr="001C3757">
              <w:rPr>
                <w:rFonts w:cs="Calibri"/>
                <w:sz w:val="16"/>
                <w:szCs w:val="16"/>
              </w:rPr>
              <w:t>Operation</w:t>
            </w:r>
          </w:p>
        </w:tc>
        <w:tc>
          <w:tcPr>
            <w:tcW w:w="789" w:type="dxa"/>
          </w:tcPr>
          <w:p w14:paraId="274F8D0F" w14:textId="77777777" w:rsidR="00E356C9" w:rsidRPr="000C666F" w:rsidRDefault="00E356C9" w:rsidP="00614D2E">
            <w:pPr>
              <w:jc w:val="center"/>
              <w:rPr>
                <w:rFonts w:cs="Calibri"/>
                <w:sz w:val="15"/>
                <w:szCs w:val="15"/>
              </w:rPr>
            </w:pPr>
            <w:r w:rsidRPr="000C666F">
              <w:rPr>
                <w:rFonts w:cs="Calibri"/>
                <w:color w:val="60DDF2"/>
              </w:rPr>
              <w:t>C</w:t>
            </w:r>
          </w:p>
        </w:tc>
        <w:tc>
          <w:tcPr>
            <w:tcW w:w="1206" w:type="dxa"/>
          </w:tcPr>
          <w:p w14:paraId="31E34673"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771286FC" w14:textId="77777777" w:rsidR="00E356C9" w:rsidRPr="000C666F" w:rsidRDefault="00E356C9" w:rsidP="00614D2E">
            <w:pPr>
              <w:jc w:val="center"/>
              <w:rPr>
                <w:rFonts w:cs="Calibri"/>
                <w:sz w:val="15"/>
                <w:szCs w:val="15"/>
              </w:rPr>
            </w:pPr>
          </w:p>
        </w:tc>
      </w:tr>
      <w:tr w:rsidR="00E356C9" w:rsidRPr="000C666F" w14:paraId="171416DB" w14:textId="77777777" w:rsidTr="00614D2E">
        <w:tc>
          <w:tcPr>
            <w:tcW w:w="637" w:type="dxa"/>
          </w:tcPr>
          <w:p w14:paraId="29CC2716" w14:textId="0DC7247D" w:rsidR="00E356C9" w:rsidRPr="001C3757" w:rsidRDefault="00DF4626" w:rsidP="00614D2E">
            <w:pPr>
              <w:rPr>
                <w:rFonts w:cs="Calibri"/>
                <w:sz w:val="16"/>
                <w:szCs w:val="16"/>
              </w:rPr>
            </w:pPr>
            <w:r w:rsidRPr="001C3757">
              <w:rPr>
                <w:rFonts w:cs="Calibri"/>
                <w:sz w:val="16"/>
                <w:szCs w:val="16"/>
              </w:rPr>
              <w:t>5</w:t>
            </w:r>
            <w:r w:rsidR="00E356C9" w:rsidRPr="001C3757">
              <w:rPr>
                <w:rFonts w:cs="Calibri"/>
                <w:sz w:val="16"/>
                <w:szCs w:val="16"/>
              </w:rPr>
              <w:t>.5</w:t>
            </w:r>
          </w:p>
        </w:tc>
        <w:tc>
          <w:tcPr>
            <w:tcW w:w="4563" w:type="dxa"/>
            <w:vAlign w:val="top"/>
          </w:tcPr>
          <w:p w14:paraId="180436AF" w14:textId="77777777" w:rsidR="00E356C9" w:rsidRPr="001C3757" w:rsidRDefault="00E356C9" w:rsidP="00614D2E">
            <w:pPr>
              <w:rPr>
                <w:rFonts w:cs="Calibri"/>
                <w:sz w:val="16"/>
                <w:szCs w:val="16"/>
              </w:rPr>
            </w:pPr>
            <w:r w:rsidRPr="001C3757">
              <w:rPr>
                <w:rFonts w:cs="Calibri"/>
                <w:sz w:val="16"/>
                <w:szCs w:val="16"/>
              </w:rPr>
              <w:t>DB Hardening</w:t>
            </w:r>
          </w:p>
        </w:tc>
        <w:tc>
          <w:tcPr>
            <w:tcW w:w="1368" w:type="dxa"/>
            <w:vAlign w:val="top"/>
          </w:tcPr>
          <w:p w14:paraId="74B29A2F"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02D1E946" w14:textId="77777777" w:rsidR="00E356C9" w:rsidRPr="000C666F" w:rsidRDefault="00E356C9" w:rsidP="00614D2E">
            <w:pPr>
              <w:jc w:val="center"/>
              <w:rPr>
                <w:rFonts w:cs="Calibri"/>
                <w:sz w:val="15"/>
                <w:szCs w:val="15"/>
              </w:rPr>
            </w:pPr>
            <w:r w:rsidRPr="000C666F">
              <w:rPr>
                <w:rFonts w:cs="Calibri"/>
                <w:color w:val="60DDF2"/>
              </w:rPr>
              <w:t>C</w:t>
            </w:r>
          </w:p>
        </w:tc>
        <w:tc>
          <w:tcPr>
            <w:tcW w:w="1206" w:type="dxa"/>
          </w:tcPr>
          <w:p w14:paraId="49EEE0FF"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6C3A63D0" w14:textId="77777777" w:rsidR="00E356C9" w:rsidRPr="000C666F" w:rsidRDefault="00E356C9" w:rsidP="00614D2E">
            <w:pPr>
              <w:jc w:val="center"/>
              <w:rPr>
                <w:rFonts w:cs="Calibri"/>
                <w:sz w:val="15"/>
                <w:szCs w:val="15"/>
              </w:rPr>
            </w:pPr>
          </w:p>
        </w:tc>
      </w:tr>
      <w:tr w:rsidR="00E356C9" w:rsidRPr="000C666F" w14:paraId="29D6CB73" w14:textId="77777777" w:rsidTr="00614D2E">
        <w:tc>
          <w:tcPr>
            <w:tcW w:w="637" w:type="dxa"/>
          </w:tcPr>
          <w:p w14:paraId="78BD7F6F" w14:textId="45291ABA" w:rsidR="00E356C9" w:rsidRPr="001C3757" w:rsidRDefault="00DF4626" w:rsidP="00614D2E">
            <w:pPr>
              <w:rPr>
                <w:rFonts w:cs="Calibri"/>
                <w:sz w:val="16"/>
                <w:szCs w:val="16"/>
              </w:rPr>
            </w:pPr>
            <w:r w:rsidRPr="001C3757">
              <w:rPr>
                <w:rFonts w:cs="Calibri"/>
                <w:sz w:val="16"/>
                <w:szCs w:val="16"/>
              </w:rPr>
              <w:t>5</w:t>
            </w:r>
            <w:r w:rsidR="00E356C9" w:rsidRPr="001C3757">
              <w:rPr>
                <w:rFonts w:cs="Calibri"/>
                <w:sz w:val="16"/>
                <w:szCs w:val="16"/>
              </w:rPr>
              <w:t>.6</w:t>
            </w:r>
          </w:p>
        </w:tc>
        <w:tc>
          <w:tcPr>
            <w:tcW w:w="4563" w:type="dxa"/>
            <w:vAlign w:val="top"/>
          </w:tcPr>
          <w:p w14:paraId="18CEC827" w14:textId="77777777" w:rsidR="00E356C9" w:rsidRPr="001C3757" w:rsidRDefault="00E356C9" w:rsidP="00614D2E">
            <w:pPr>
              <w:rPr>
                <w:rFonts w:cs="Calibri"/>
                <w:sz w:val="16"/>
                <w:szCs w:val="16"/>
              </w:rPr>
            </w:pPr>
            <w:r w:rsidRPr="001C3757">
              <w:rPr>
                <w:rFonts w:cs="Calibri"/>
                <w:sz w:val="16"/>
                <w:szCs w:val="16"/>
              </w:rPr>
              <w:t>Web Server Hardening</w:t>
            </w:r>
          </w:p>
        </w:tc>
        <w:tc>
          <w:tcPr>
            <w:tcW w:w="1368" w:type="dxa"/>
            <w:vAlign w:val="top"/>
          </w:tcPr>
          <w:p w14:paraId="4FE13956"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0E6188CA" w14:textId="77777777" w:rsidR="00E356C9" w:rsidRPr="000C666F" w:rsidRDefault="00E356C9" w:rsidP="00614D2E">
            <w:pPr>
              <w:jc w:val="center"/>
              <w:rPr>
                <w:rFonts w:cs="Calibri"/>
                <w:sz w:val="15"/>
                <w:szCs w:val="15"/>
              </w:rPr>
            </w:pPr>
            <w:r w:rsidRPr="000C666F">
              <w:rPr>
                <w:rFonts w:cs="Calibri"/>
                <w:color w:val="60DDF2"/>
              </w:rPr>
              <w:t>C</w:t>
            </w:r>
          </w:p>
        </w:tc>
        <w:tc>
          <w:tcPr>
            <w:tcW w:w="1206" w:type="dxa"/>
          </w:tcPr>
          <w:p w14:paraId="4EC95A1D"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1D92F53C" w14:textId="77777777" w:rsidR="00E356C9" w:rsidRPr="000C666F" w:rsidRDefault="00E356C9" w:rsidP="00614D2E">
            <w:pPr>
              <w:jc w:val="center"/>
              <w:rPr>
                <w:rFonts w:cs="Calibri"/>
                <w:sz w:val="15"/>
                <w:szCs w:val="15"/>
              </w:rPr>
            </w:pPr>
          </w:p>
        </w:tc>
      </w:tr>
      <w:tr w:rsidR="00E356C9" w:rsidRPr="000C666F" w14:paraId="5569C733" w14:textId="77777777" w:rsidTr="00614D2E">
        <w:tc>
          <w:tcPr>
            <w:tcW w:w="637" w:type="dxa"/>
          </w:tcPr>
          <w:p w14:paraId="3047CDA6" w14:textId="77777777" w:rsidR="00E356C9" w:rsidRPr="001C3757" w:rsidRDefault="00E356C9" w:rsidP="00614D2E">
            <w:pPr>
              <w:rPr>
                <w:rFonts w:cs="Calibri"/>
                <w:sz w:val="16"/>
                <w:szCs w:val="16"/>
              </w:rPr>
            </w:pPr>
          </w:p>
        </w:tc>
        <w:tc>
          <w:tcPr>
            <w:tcW w:w="4563" w:type="dxa"/>
          </w:tcPr>
          <w:p w14:paraId="4DA92F19" w14:textId="77777777" w:rsidR="00E356C9" w:rsidRPr="001C3757" w:rsidRDefault="00E356C9" w:rsidP="00614D2E">
            <w:pPr>
              <w:rPr>
                <w:rFonts w:cs="Calibri"/>
                <w:sz w:val="16"/>
                <w:szCs w:val="16"/>
              </w:rPr>
            </w:pPr>
          </w:p>
        </w:tc>
        <w:tc>
          <w:tcPr>
            <w:tcW w:w="1368" w:type="dxa"/>
          </w:tcPr>
          <w:p w14:paraId="6E80AB18" w14:textId="77777777" w:rsidR="00E356C9" w:rsidRPr="001C3757" w:rsidRDefault="00E356C9" w:rsidP="00614D2E">
            <w:pPr>
              <w:rPr>
                <w:rFonts w:cs="Calibri"/>
                <w:sz w:val="16"/>
                <w:szCs w:val="16"/>
              </w:rPr>
            </w:pPr>
          </w:p>
        </w:tc>
        <w:tc>
          <w:tcPr>
            <w:tcW w:w="789" w:type="dxa"/>
          </w:tcPr>
          <w:p w14:paraId="5930AFD4" w14:textId="77777777" w:rsidR="00E356C9" w:rsidRPr="000C666F" w:rsidRDefault="00E356C9" w:rsidP="00614D2E">
            <w:pPr>
              <w:jc w:val="center"/>
              <w:rPr>
                <w:rFonts w:cs="Calibri"/>
                <w:sz w:val="15"/>
                <w:szCs w:val="15"/>
              </w:rPr>
            </w:pPr>
          </w:p>
        </w:tc>
        <w:tc>
          <w:tcPr>
            <w:tcW w:w="1206" w:type="dxa"/>
          </w:tcPr>
          <w:p w14:paraId="3BD63873" w14:textId="77777777" w:rsidR="00E356C9" w:rsidRPr="000C666F" w:rsidRDefault="00E356C9" w:rsidP="00614D2E">
            <w:pPr>
              <w:jc w:val="center"/>
              <w:rPr>
                <w:rFonts w:cs="Calibri"/>
                <w:sz w:val="15"/>
                <w:szCs w:val="15"/>
              </w:rPr>
            </w:pPr>
          </w:p>
        </w:tc>
        <w:tc>
          <w:tcPr>
            <w:tcW w:w="1075" w:type="dxa"/>
          </w:tcPr>
          <w:p w14:paraId="244064DA" w14:textId="77777777" w:rsidR="00E356C9" w:rsidRPr="000C666F" w:rsidRDefault="00E356C9" w:rsidP="00614D2E">
            <w:pPr>
              <w:jc w:val="center"/>
              <w:rPr>
                <w:rFonts w:cs="Calibri"/>
                <w:sz w:val="15"/>
                <w:szCs w:val="15"/>
              </w:rPr>
            </w:pPr>
          </w:p>
        </w:tc>
      </w:tr>
      <w:tr w:rsidR="00E356C9" w:rsidRPr="000C666F" w14:paraId="20CC6857" w14:textId="77777777" w:rsidTr="00614D2E">
        <w:tc>
          <w:tcPr>
            <w:tcW w:w="637" w:type="dxa"/>
          </w:tcPr>
          <w:p w14:paraId="560BDEB8" w14:textId="44FC8B1B" w:rsidR="00E356C9" w:rsidRPr="001C3757" w:rsidRDefault="00DF4626" w:rsidP="00614D2E">
            <w:pPr>
              <w:rPr>
                <w:rFonts w:cs="Calibri"/>
                <w:b/>
                <w:bCs/>
                <w:sz w:val="16"/>
                <w:szCs w:val="16"/>
              </w:rPr>
            </w:pPr>
            <w:r w:rsidRPr="001C3757">
              <w:rPr>
                <w:rFonts w:cs="Calibri"/>
                <w:b/>
                <w:bCs/>
                <w:sz w:val="16"/>
                <w:szCs w:val="16"/>
              </w:rPr>
              <w:t>6</w:t>
            </w:r>
          </w:p>
        </w:tc>
        <w:tc>
          <w:tcPr>
            <w:tcW w:w="4563" w:type="dxa"/>
          </w:tcPr>
          <w:p w14:paraId="206C27F7" w14:textId="77777777" w:rsidR="00E356C9" w:rsidRPr="001C3757" w:rsidRDefault="00E356C9" w:rsidP="00614D2E">
            <w:pPr>
              <w:rPr>
                <w:rFonts w:cs="Calibri"/>
                <w:b/>
                <w:bCs/>
                <w:sz w:val="16"/>
                <w:szCs w:val="16"/>
              </w:rPr>
            </w:pPr>
            <w:r w:rsidRPr="001C3757">
              <w:rPr>
                <w:rFonts w:cs="Calibri"/>
                <w:b/>
                <w:bCs/>
                <w:sz w:val="16"/>
                <w:szCs w:val="16"/>
              </w:rPr>
              <w:t>Licensing</w:t>
            </w:r>
          </w:p>
        </w:tc>
        <w:tc>
          <w:tcPr>
            <w:tcW w:w="1368" w:type="dxa"/>
          </w:tcPr>
          <w:p w14:paraId="7045F084" w14:textId="77777777" w:rsidR="00E356C9" w:rsidRPr="001C3757" w:rsidRDefault="00E356C9" w:rsidP="00614D2E">
            <w:pPr>
              <w:rPr>
                <w:rFonts w:cs="Calibri"/>
                <w:sz w:val="16"/>
                <w:szCs w:val="16"/>
              </w:rPr>
            </w:pPr>
          </w:p>
        </w:tc>
        <w:tc>
          <w:tcPr>
            <w:tcW w:w="789" w:type="dxa"/>
          </w:tcPr>
          <w:p w14:paraId="4628E439" w14:textId="77777777" w:rsidR="00E356C9" w:rsidRPr="000C666F" w:rsidRDefault="00E356C9" w:rsidP="00614D2E">
            <w:pPr>
              <w:jc w:val="center"/>
              <w:rPr>
                <w:rFonts w:cs="Calibri"/>
                <w:sz w:val="15"/>
                <w:szCs w:val="15"/>
              </w:rPr>
            </w:pPr>
          </w:p>
        </w:tc>
        <w:tc>
          <w:tcPr>
            <w:tcW w:w="1206" w:type="dxa"/>
          </w:tcPr>
          <w:p w14:paraId="29C84AAE" w14:textId="77777777" w:rsidR="00E356C9" w:rsidRPr="000C666F" w:rsidRDefault="00E356C9" w:rsidP="00614D2E">
            <w:pPr>
              <w:jc w:val="center"/>
              <w:rPr>
                <w:rFonts w:cs="Calibri"/>
                <w:sz w:val="15"/>
                <w:szCs w:val="15"/>
              </w:rPr>
            </w:pPr>
          </w:p>
        </w:tc>
        <w:tc>
          <w:tcPr>
            <w:tcW w:w="1075" w:type="dxa"/>
          </w:tcPr>
          <w:p w14:paraId="03E5C53D" w14:textId="77777777" w:rsidR="00E356C9" w:rsidRPr="000C666F" w:rsidRDefault="00E356C9" w:rsidP="00614D2E">
            <w:pPr>
              <w:jc w:val="center"/>
              <w:rPr>
                <w:rFonts w:cs="Calibri"/>
                <w:sz w:val="15"/>
                <w:szCs w:val="15"/>
              </w:rPr>
            </w:pPr>
          </w:p>
        </w:tc>
      </w:tr>
      <w:tr w:rsidR="00E356C9" w:rsidRPr="000C666F" w14:paraId="60F8284C" w14:textId="77777777" w:rsidTr="00614D2E">
        <w:tc>
          <w:tcPr>
            <w:tcW w:w="637" w:type="dxa"/>
          </w:tcPr>
          <w:p w14:paraId="5CCB8767" w14:textId="255F47A8" w:rsidR="00E356C9" w:rsidRPr="001C3757" w:rsidRDefault="00DF4626" w:rsidP="00614D2E">
            <w:pPr>
              <w:rPr>
                <w:rFonts w:cs="Calibri"/>
                <w:sz w:val="16"/>
                <w:szCs w:val="16"/>
              </w:rPr>
            </w:pPr>
            <w:r w:rsidRPr="001C3757">
              <w:rPr>
                <w:rFonts w:cs="Calibri"/>
                <w:sz w:val="16"/>
                <w:szCs w:val="16"/>
              </w:rPr>
              <w:t>6</w:t>
            </w:r>
            <w:r w:rsidR="00E356C9" w:rsidRPr="001C3757">
              <w:rPr>
                <w:rFonts w:cs="Calibri"/>
                <w:sz w:val="16"/>
                <w:szCs w:val="16"/>
              </w:rPr>
              <w:t>.1</w:t>
            </w:r>
          </w:p>
        </w:tc>
        <w:tc>
          <w:tcPr>
            <w:tcW w:w="4563" w:type="dxa"/>
            <w:vAlign w:val="top"/>
          </w:tcPr>
          <w:p w14:paraId="0716644C" w14:textId="77777777" w:rsidR="00E356C9" w:rsidRPr="001C3757" w:rsidRDefault="00E356C9" w:rsidP="00614D2E">
            <w:pPr>
              <w:rPr>
                <w:rFonts w:cs="Calibri"/>
                <w:sz w:val="16"/>
                <w:szCs w:val="16"/>
              </w:rPr>
            </w:pPr>
            <w:r w:rsidRPr="001C3757">
              <w:rPr>
                <w:rFonts w:cs="Calibri"/>
                <w:sz w:val="16"/>
                <w:szCs w:val="16"/>
              </w:rPr>
              <w:t>External Components License Provisioning</w:t>
            </w:r>
          </w:p>
        </w:tc>
        <w:tc>
          <w:tcPr>
            <w:tcW w:w="1368" w:type="dxa"/>
            <w:vAlign w:val="top"/>
          </w:tcPr>
          <w:p w14:paraId="01125DFA"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38ABF34C" w14:textId="77777777" w:rsidR="00E356C9" w:rsidRPr="000C666F" w:rsidRDefault="00E356C9" w:rsidP="00614D2E">
            <w:pPr>
              <w:jc w:val="center"/>
              <w:rPr>
                <w:rFonts w:cs="Calibri"/>
                <w:sz w:val="15"/>
                <w:szCs w:val="15"/>
              </w:rPr>
            </w:pPr>
          </w:p>
        </w:tc>
        <w:tc>
          <w:tcPr>
            <w:tcW w:w="1206" w:type="dxa"/>
          </w:tcPr>
          <w:p w14:paraId="37A17C49"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4929BB02" w14:textId="77777777" w:rsidR="00E356C9" w:rsidRPr="000C666F" w:rsidRDefault="00E356C9" w:rsidP="00614D2E">
            <w:pPr>
              <w:jc w:val="center"/>
              <w:rPr>
                <w:rFonts w:cs="Calibri"/>
                <w:sz w:val="15"/>
                <w:szCs w:val="15"/>
              </w:rPr>
            </w:pPr>
            <w:r w:rsidRPr="000C666F">
              <w:rPr>
                <w:rFonts w:cs="Calibri"/>
                <w:color w:val="60DDF2"/>
              </w:rPr>
              <w:t>C</w:t>
            </w:r>
          </w:p>
        </w:tc>
      </w:tr>
      <w:tr w:rsidR="00E356C9" w:rsidRPr="000C666F" w14:paraId="2BC09014" w14:textId="77777777" w:rsidTr="00614D2E">
        <w:tc>
          <w:tcPr>
            <w:tcW w:w="637" w:type="dxa"/>
          </w:tcPr>
          <w:p w14:paraId="2B2ECD05" w14:textId="25123B0A" w:rsidR="00E356C9" w:rsidRPr="001C3757" w:rsidRDefault="00DF4626" w:rsidP="00614D2E">
            <w:pPr>
              <w:rPr>
                <w:rFonts w:cs="Calibri"/>
                <w:sz w:val="16"/>
                <w:szCs w:val="16"/>
              </w:rPr>
            </w:pPr>
            <w:r w:rsidRPr="001C3757">
              <w:rPr>
                <w:rFonts w:cs="Calibri"/>
                <w:sz w:val="16"/>
                <w:szCs w:val="16"/>
              </w:rPr>
              <w:lastRenderedPageBreak/>
              <w:t>6</w:t>
            </w:r>
            <w:r w:rsidR="00E356C9" w:rsidRPr="001C3757">
              <w:rPr>
                <w:rFonts w:cs="Calibri"/>
                <w:sz w:val="16"/>
                <w:szCs w:val="16"/>
              </w:rPr>
              <w:t>.2</w:t>
            </w:r>
          </w:p>
        </w:tc>
        <w:tc>
          <w:tcPr>
            <w:tcW w:w="4563" w:type="dxa"/>
            <w:vAlign w:val="top"/>
          </w:tcPr>
          <w:p w14:paraId="3D7BF163" w14:textId="77777777" w:rsidR="00E356C9" w:rsidRPr="001C3757" w:rsidRDefault="00E356C9" w:rsidP="00614D2E">
            <w:pPr>
              <w:rPr>
                <w:rFonts w:cs="Calibri"/>
                <w:sz w:val="16"/>
                <w:szCs w:val="16"/>
              </w:rPr>
            </w:pPr>
            <w:r w:rsidRPr="001C3757">
              <w:rPr>
                <w:rFonts w:cs="Calibri"/>
                <w:sz w:val="16"/>
                <w:szCs w:val="16"/>
              </w:rPr>
              <w:t>External License renewal</w:t>
            </w:r>
          </w:p>
        </w:tc>
        <w:tc>
          <w:tcPr>
            <w:tcW w:w="1368" w:type="dxa"/>
            <w:vAlign w:val="top"/>
          </w:tcPr>
          <w:p w14:paraId="56E8421F" w14:textId="57AB4456" w:rsidR="00E356C9" w:rsidRPr="001C3757" w:rsidRDefault="00E356C9" w:rsidP="00614D2E">
            <w:pPr>
              <w:rPr>
                <w:rFonts w:cs="Calibri"/>
                <w:sz w:val="16"/>
                <w:szCs w:val="16"/>
              </w:rPr>
            </w:pPr>
            <w:r w:rsidRPr="001C3757">
              <w:rPr>
                <w:rFonts w:cs="Calibri"/>
                <w:sz w:val="16"/>
                <w:szCs w:val="16"/>
              </w:rPr>
              <w:t>Operation</w:t>
            </w:r>
          </w:p>
        </w:tc>
        <w:tc>
          <w:tcPr>
            <w:tcW w:w="789" w:type="dxa"/>
          </w:tcPr>
          <w:p w14:paraId="273D9354" w14:textId="77777777" w:rsidR="00E356C9" w:rsidRPr="000C666F" w:rsidRDefault="00E356C9" w:rsidP="00614D2E">
            <w:pPr>
              <w:jc w:val="center"/>
              <w:rPr>
                <w:rFonts w:cs="Calibri"/>
                <w:sz w:val="15"/>
                <w:szCs w:val="15"/>
              </w:rPr>
            </w:pPr>
          </w:p>
        </w:tc>
        <w:tc>
          <w:tcPr>
            <w:tcW w:w="1206" w:type="dxa"/>
          </w:tcPr>
          <w:p w14:paraId="0049BEDB"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282B9A06" w14:textId="77777777" w:rsidR="00E356C9" w:rsidRPr="000C666F" w:rsidRDefault="00E356C9" w:rsidP="00614D2E">
            <w:pPr>
              <w:jc w:val="center"/>
              <w:rPr>
                <w:rFonts w:cs="Calibri"/>
                <w:sz w:val="15"/>
                <w:szCs w:val="15"/>
              </w:rPr>
            </w:pPr>
            <w:r w:rsidRPr="000C666F">
              <w:rPr>
                <w:rFonts w:cs="Calibri"/>
                <w:color w:val="60DDF2"/>
              </w:rPr>
              <w:t>C</w:t>
            </w:r>
          </w:p>
        </w:tc>
      </w:tr>
      <w:tr w:rsidR="00E356C9" w:rsidRPr="000C666F" w14:paraId="3401724F" w14:textId="77777777" w:rsidTr="00614D2E">
        <w:tc>
          <w:tcPr>
            <w:tcW w:w="637" w:type="dxa"/>
          </w:tcPr>
          <w:p w14:paraId="15642476" w14:textId="77777777" w:rsidR="00E356C9" w:rsidRPr="001C3757" w:rsidRDefault="00E356C9" w:rsidP="00614D2E">
            <w:pPr>
              <w:rPr>
                <w:rFonts w:cs="Calibri"/>
                <w:sz w:val="16"/>
                <w:szCs w:val="16"/>
              </w:rPr>
            </w:pPr>
          </w:p>
        </w:tc>
        <w:tc>
          <w:tcPr>
            <w:tcW w:w="4563" w:type="dxa"/>
          </w:tcPr>
          <w:p w14:paraId="3DD78A80" w14:textId="77777777" w:rsidR="00E356C9" w:rsidRPr="001C3757" w:rsidRDefault="00E356C9" w:rsidP="00614D2E">
            <w:pPr>
              <w:rPr>
                <w:rFonts w:cs="Calibri"/>
                <w:sz w:val="16"/>
                <w:szCs w:val="16"/>
              </w:rPr>
            </w:pPr>
          </w:p>
        </w:tc>
        <w:tc>
          <w:tcPr>
            <w:tcW w:w="1368" w:type="dxa"/>
          </w:tcPr>
          <w:p w14:paraId="10E91CDB" w14:textId="77777777" w:rsidR="00E356C9" w:rsidRPr="001C3757" w:rsidRDefault="00E356C9" w:rsidP="00614D2E">
            <w:pPr>
              <w:rPr>
                <w:rFonts w:cs="Calibri"/>
                <w:sz w:val="16"/>
                <w:szCs w:val="16"/>
              </w:rPr>
            </w:pPr>
          </w:p>
        </w:tc>
        <w:tc>
          <w:tcPr>
            <w:tcW w:w="789" w:type="dxa"/>
          </w:tcPr>
          <w:p w14:paraId="5A04B48E" w14:textId="77777777" w:rsidR="00E356C9" w:rsidRPr="000C666F" w:rsidRDefault="00E356C9" w:rsidP="00614D2E">
            <w:pPr>
              <w:jc w:val="center"/>
              <w:rPr>
                <w:rFonts w:cs="Calibri"/>
                <w:sz w:val="15"/>
                <w:szCs w:val="15"/>
              </w:rPr>
            </w:pPr>
          </w:p>
        </w:tc>
        <w:tc>
          <w:tcPr>
            <w:tcW w:w="1206" w:type="dxa"/>
          </w:tcPr>
          <w:p w14:paraId="018F91DE" w14:textId="77777777" w:rsidR="00E356C9" w:rsidRPr="000C666F" w:rsidRDefault="00E356C9" w:rsidP="00614D2E">
            <w:pPr>
              <w:jc w:val="center"/>
              <w:rPr>
                <w:rFonts w:cs="Calibri"/>
                <w:sz w:val="15"/>
                <w:szCs w:val="15"/>
              </w:rPr>
            </w:pPr>
          </w:p>
        </w:tc>
        <w:tc>
          <w:tcPr>
            <w:tcW w:w="1075" w:type="dxa"/>
          </w:tcPr>
          <w:p w14:paraId="7BDBA2CC" w14:textId="77777777" w:rsidR="00E356C9" w:rsidRPr="000C666F" w:rsidRDefault="00E356C9" w:rsidP="00614D2E">
            <w:pPr>
              <w:jc w:val="center"/>
              <w:rPr>
                <w:rFonts w:cs="Calibri"/>
                <w:sz w:val="15"/>
                <w:szCs w:val="15"/>
              </w:rPr>
            </w:pPr>
          </w:p>
        </w:tc>
      </w:tr>
      <w:tr w:rsidR="00E356C9" w:rsidRPr="000C666F" w14:paraId="00F401A2" w14:textId="77777777" w:rsidTr="00614D2E">
        <w:tc>
          <w:tcPr>
            <w:tcW w:w="637" w:type="dxa"/>
          </w:tcPr>
          <w:p w14:paraId="368B0C01" w14:textId="0F164C7D" w:rsidR="00E356C9" w:rsidRPr="001C3757" w:rsidRDefault="00DF4626" w:rsidP="00614D2E">
            <w:pPr>
              <w:rPr>
                <w:rFonts w:cs="Calibri"/>
                <w:b/>
                <w:bCs/>
                <w:sz w:val="16"/>
                <w:szCs w:val="16"/>
              </w:rPr>
            </w:pPr>
            <w:r w:rsidRPr="001C3757">
              <w:rPr>
                <w:rFonts w:cs="Calibri"/>
                <w:b/>
                <w:bCs/>
                <w:sz w:val="16"/>
                <w:szCs w:val="16"/>
              </w:rPr>
              <w:t>7</w:t>
            </w:r>
          </w:p>
        </w:tc>
        <w:tc>
          <w:tcPr>
            <w:tcW w:w="4563" w:type="dxa"/>
          </w:tcPr>
          <w:p w14:paraId="0F584AE6" w14:textId="77777777" w:rsidR="00E356C9" w:rsidRPr="001C3757" w:rsidRDefault="00E356C9" w:rsidP="00614D2E">
            <w:pPr>
              <w:rPr>
                <w:rFonts w:cs="Calibri"/>
                <w:b/>
                <w:bCs/>
                <w:sz w:val="16"/>
                <w:szCs w:val="16"/>
              </w:rPr>
            </w:pPr>
            <w:r w:rsidRPr="001C3757">
              <w:rPr>
                <w:rFonts w:cs="Calibri"/>
                <w:b/>
                <w:bCs/>
                <w:sz w:val="16"/>
                <w:szCs w:val="16"/>
              </w:rPr>
              <w:t>Backups</w:t>
            </w:r>
          </w:p>
        </w:tc>
        <w:tc>
          <w:tcPr>
            <w:tcW w:w="1368" w:type="dxa"/>
          </w:tcPr>
          <w:p w14:paraId="493E0670" w14:textId="77777777" w:rsidR="00E356C9" w:rsidRPr="001C3757" w:rsidRDefault="00E356C9" w:rsidP="00614D2E">
            <w:pPr>
              <w:rPr>
                <w:rFonts w:cs="Calibri"/>
                <w:b/>
                <w:bCs/>
                <w:sz w:val="16"/>
                <w:szCs w:val="16"/>
              </w:rPr>
            </w:pPr>
          </w:p>
        </w:tc>
        <w:tc>
          <w:tcPr>
            <w:tcW w:w="789" w:type="dxa"/>
          </w:tcPr>
          <w:p w14:paraId="6B89C8F5" w14:textId="77777777" w:rsidR="00E356C9" w:rsidRPr="000C666F" w:rsidRDefault="00E356C9" w:rsidP="00614D2E">
            <w:pPr>
              <w:jc w:val="center"/>
              <w:rPr>
                <w:rFonts w:cs="Calibri"/>
                <w:b/>
                <w:bCs/>
                <w:sz w:val="15"/>
                <w:szCs w:val="15"/>
              </w:rPr>
            </w:pPr>
          </w:p>
        </w:tc>
        <w:tc>
          <w:tcPr>
            <w:tcW w:w="1206" w:type="dxa"/>
          </w:tcPr>
          <w:p w14:paraId="1FEF49C7" w14:textId="77777777" w:rsidR="00E356C9" w:rsidRPr="000C666F" w:rsidRDefault="00E356C9" w:rsidP="00614D2E">
            <w:pPr>
              <w:jc w:val="center"/>
              <w:rPr>
                <w:rFonts w:cs="Calibri"/>
                <w:b/>
                <w:bCs/>
                <w:sz w:val="15"/>
                <w:szCs w:val="15"/>
              </w:rPr>
            </w:pPr>
          </w:p>
        </w:tc>
        <w:tc>
          <w:tcPr>
            <w:tcW w:w="1075" w:type="dxa"/>
          </w:tcPr>
          <w:p w14:paraId="39EE2AFD" w14:textId="77777777" w:rsidR="00E356C9" w:rsidRPr="000C666F" w:rsidRDefault="00E356C9" w:rsidP="00614D2E">
            <w:pPr>
              <w:jc w:val="center"/>
              <w:rPr>
                <w:rFonts w:cs="Calibri"/>
                <w:b/>
                <w:bCs/>
                <w:sz w:val="15"/>
                <w:szCs w:val="15"/>
              </w:rPr>
            </w:pPr>
          </w:p>
        </w:tc>
      </w:tr>
      <w:tr w:rsidR="00E356C9" w:rsidRPr="000C666F" w14:paraId="34CF5276" w14:textId="77777777" w:rsidTr="00614D2E">
        <w:tc>
          <w:tcPr>
            <w:tcW w:w="637" w:type="dxa"/>
          </w:tcPr>
          <w:p w14:paraId="2BEF4F89" w14:textId="772B6B4E" w:rsidR="00E356C9" w:rsidRPr="001C3757" w:rsidRDefault="00DF4626" w:rsidP="00614D2E">
            <w:pPr>
              <w:rPr>
                <w:rFonts w:cs="Calibri"/>
                <w:sz w:val="16"/>
                <w:szCs w:val="16"/>
              </w:rPr>
            </w:pPr>
            <w:r w:rsidRPr="001C3757">
              <w:rPr>
                <w:rFonts w:cs="Calibri"/>
                <w:sz w:val="16"/>
                <w:szCs w:val="16"/>
              </w:rPr>
              <w:t>7</w:t>
            </w:r>
            <w:r w:rsidR="00E356C9" w:rsidRPr="001C3757">
              <w:rPr>
                <w:rFonts w:cs="Calibri"/>
                <w:sz w:val="16"/>
                <w:szCs w:val="16"/>
              </w:rPr>
              <w:t>.1</w:t>
            </w:r>
          </w:p>
        </w:tc>
        <w:tc>
          <w:tcPr>
            <w:tcW w:w="4563" w:type="dxa"/>
            <w:vAlign w:val="top"/>
          </w:tcPr>
          <w:p w14:paraId="16CB10A4" w14:textId="77777777" w:rsidR="00E356C9" w:rsidRPr="001C3757" w:rsidRDefault="00E356C9" w:rsidP="00614D2E">
            <w:pPr>
              <w:rPr>
                <w:rFonts w:cs="Calibri"/>
                <w:sz w:val="16"/>
                <w:szCs w:val="16"/>
              </w:rPr>
            </w:pPr>
            <w:r w:rsidRPr="001C3757">
              <w:rPr>
                <w:rFonts w:cs="Calibri"/>
                <w:sz w:val="16"/>
                <w:szCs w:val="16"/>
              </w:rPr>
              <w:t>Backup Procedure</w:t>
            </w:r>
          </w:p>
        </w:tc>
        <w:tc>
          <w:tcPr>
            <w:tcW w:w="1368" w:type="dxa"/>
            <w:vAlign w:val="top"/>
          </w:tcPr>
          <w:p w14:paraId="074A28B4"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4308374D" w14:textId="77777777" w:rsidR="00E356C9" w:rsidRPr="000C666F" w:rsidRDefault="00E356C9" w:rsidP="00614D2E">
            <w:pPr>
              <w:jc w:val="center"/>
              <w:rPr>
                <w:rFonts w:cs="Calibri"/>
                <w:sz w:val="15"/>
                <w:szCs w:val="15"/>
              </w:rPr>
            </w:pPr>
          </w:p>
        </w:tc>
        <w:tc>
          <w:tcPr>
            <w:tcW w:w="1206" w:type="dxa"/>
          </w:tcPr>
          <w:p w14:paraId="2D3E661E"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4DE066A9" w14:textId="77777777" w:rsidR="00E356C9" w:rsidRPr="000C666F" w:rsidRDefault="00E356C9" w:rsidP="00614D2E">
            <w:pPr>
              <w:jc w:val="center"/>
              <w:rPr>
                <w:rFonts w:cs="Calibri"/>
                <w:sz w:val="15"/>
                <w:szCs w:val="15"/>
              </w:rPr>
            </w:pPr>
          </w:p>
        </w:tc>
      </w:tr>
      <w:tr w:rsidR="00E356C9" w:rsidRPr="000C666F" w14:paraId="4132F37D" w14:textId="77777777" w:rsidTr="00614D2E">
        <w:tc>
          <w:tcPr>
            <w:tcW w:w="637" w:type="dxa"/>
          </w:tcPr>
          <w:p w14:paraId="109B5662" w14:textId="06472625" w:rsidR="00E356C9" w:rsidRPr="001C3757" w:rsidRDefault="00DF4626" w:rsidP="00614D2E">
            <w:pPr>
              <w:rPr>
                <w:rFonts w:cs="Calibri"/>
                <w:sz w:val="16"/>
                <w:szCs w:val="16"/>
              </w:rPr>
            </w:pPr>
            <w:r w:rsidRPr="001C3757">
              <w:rPr>
                <w:rFonts w:cs="Calibri"/>
                <w:sz w:val="16"/>
                <w:szCs w:val="16"/>
              </w:rPr>
              <w:t>7</w:t>
            </w:r>
            <w:r w:rsidR="00E356C9" w:rsidRPr="001C3757">
              <w:rPr>
                <w:rFonts w:cs="Calibri"/>
                <w:sz w:val="16"/>
                <w:szCs w:val="16"/>
              </w:rPr>
              <w:t>.2</w:t>
            </w:r>
          </w:p>
        </w:tc>
        <w:tc>
          <w:tcPr>
            <w:tcW w:w="4563" w:type="dxa"/>
            <w:vAlign w:val="top"/>
          </w:tcPr>
          <w:p w14:paraId="324D9517" w14:textId="77777777" w:rsidR="00E356C9" w:rsidRPr="001C3757" w:rsidRDefault="00E356C9" w:rsidP="00614D2E">
            <w:pPr>
              <w:rPr>
                <w:rFonts w:cs="Calibri"/>
                <w:sz w:val="16"/>
                <w:szCs w:val="16"/>
              </w:rPr>
            </w:pPr>
            <w:r w:rsidRPr="001C3757">
              <w:rPr>
                <w:rFonts w:cs="Calibri"/>
                <w:sz w:val="16"/>
                <w:szCs w:val="16"/>
              </w:rPr>
              <w:t>Configuration / Data Backup</w:t>
            </w:r>
          </w:p>
        </w:tc>
        <w:tc>
          <w:tcPr>
            <w:tcW w:w="1368" w:type="dxa"/>
            <w:vAlign w:val="top"/>
          </w:tcPr>
          <w:p w14:paraId="655D62A1" w14:textId="60697281" w:rsidR="00E356C9" w:rsidRPr="001C3757" w:rsidRDefault="00E356C9" w:rsidP="00614D2E">
            <w:pPr>
              <w:rPr>
                <w:rFonts w:cs="Calibri"/>
                <w:sz w:val="16"/>
                <w:szCs w:val="16"/>
              </w:rPr>
            </w:pPr>
            <w:r w:rsidRPr="001C3757">
              <w:rPr>
                <w:rFonts w:cs="Calibri"/>
                <w:sz w:val="16"/>
                <w:szCs w:val="16"/>
              </w:rPr>
              <w:t>Operation</w:t>
            </w:r>
          </w:p>
        </w:tc>
        <w:tc>
          <w:tcPr>
            <w:tcW w:w="789" w:type="dxa"/>
          </w:tcPr>
          <w:p w14:paraId="4A9D9B12" w14:textId="77777777" w:rsidR="00E356C9" w:rsidRPr="000C666F" w:rsidRDefault="00E356C9" w:rsidP="00614D2E">
            <w:pPr>
              <w:jc w:val="center"/>
              <w:rPr>
                <w:rFonts w:cs="Calibri"/>
                <w:sz w:val="15"/>
                <w:szCs w:val="15"/>
              </w:rPr>
            </w:pPr>
          </w:p>
        </w:tc>
        <w:tc>
          <w:tcPr>
            <w:tcW w:w="1206" w:type="dxa"/>
          </w:tcPr>
          <w:p w14:paraId="1B52E08D"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557D40FC" w14:textId="77777777" w:rsidR="00E356C9" w:rsidRPr="000C666F" w:rsidRDefault="00E356C9" w:rsidP="00614D2E">
            <w:pPr>
              <w:jc w:val="center"/>
              <w:rPr>
                <w:rFonts w:cs="Calibri"/>
                <w:sz w:val="15"/>
                <w:szCs w:val="15"/>
              </w:rPr>
            </w:pPr>
          </w:p>
        </w:tc>
      </w:tr>
      <w:tr w:rsidR="00E356C9" w:rsidRPr="000C666F" w14:paraId="70FE27D7" w14:textId="77777777" w:rsidTr="00614D2E">
        <w:tc>
          <w:tcPr>
            <w:tcW w:w="637" w:type="dxa"/>
          </w:tcPr>
          <w:p w14:paraId="5AB3EA7C" w14:textId="77777777" w:rsidR="00E356C9" w:rsidRPr="001C3757" w:rsidRDefault="00E356C9" w:rsidP="00614D2E">
            <w:pPr>
              <w:rPr>
                <w:rFonts w:cs="Calibri"/>
                <w:sz w:val="16"/>
                <w:szCs w:val="16"/>
              </w:rPr>
            </w:pPr>
          </w:p>
        </w:tc>
        <w:tc>
          <w:tcPr>
            <w:tcW w:w="4563" w:type="dxa"/>
          </w:tcPr>
          <w:p w14:paraId="43377C5A" w14:textId="77777777" w:rsidR="00E356C9" w:rsidRPr="001C3757" w:rsidRDefault="00E356C9" w:rsidP="00614D2E">
            <w:pPr>
              <w:rPr>
                <w:rFonts w:cs="Calibri"/>
                <w:sz w:val="16"/>
                <w:szCs w:val="16"/>
              </w:rPr>
            </w:pPr>
          </w:p>
        </w:tc>
        <w:tc>
          <w:tcPr>
            <w:tcW w:w="1368" w:type="dxa"/>
          </w:tcPr>
          <w:p w14:paraId="42AA525A" w14:textId="77777777" w:rsidR="00E356C9" w:rsidRPr="001C3757" w:rsidRDefault="00E356C9" w:rsidP="00614D2E">
            <w:pPr>
              <w:rPr>
                <w:rFonts w:cs="Calibri"/>
                <w:sz w:val="16"/>
                <w:szCs w:val="16"/>
              </w:rPr>
            </w:pPr>
          </w:p>
        </w:tc>
        <w:tc>
          <w:tcPr>
            <w:tcW w:w="789" w:type="dxa"/>
          </w:tcPr>
          <w:p w14:paraId="1B260F61" w14:textId="77777777" w:rsidR="00E356C9" w:rsidRPr="000C666F" w:rsidRDefault="00E356C9" w:rsidP="00614D2E">
            <w:pPr>
              <w:jc w:val="center"/>
              <w:rPr>
                <w:rFonts w:cs="Calibri"/>
                <w:sz w:val="15"/>
                <w:szCs w:val="15"/>
              </w:rPr>
            </w:pPr>
          </w:p>
        </w:tc>
        <w:tc>
          <w:tcPr>
            <w:tcW w:w="1206" w:type="dxa"/>
          </w:tcPr>
          <w:p w14:paraId="1E28B70F" w14:textId="77777777" w:rsidR="00E356C9" w:rsidRPr="000C666F" w:rsidRDefault="00E356C9" w:rsidP="00614D2E">
            <w:pPr>
              <w:jc w:val="center"/>
              <w:rPr>
                <w:rFonts w:cs="Calibri"/>
                <w:sz w:val="15"/>
                <w:szCs w:val="15"/>
              </w:rPr>
            </w:pPr>
          </w:p>
        </w:tc>
        <w:tc>
          <w:tcPr>
            <w:tcW w:w="1075" w:type="dxa"/>
          </w:tcPr>
          <w:p w14:paraId="1B03847B" w14:textId="77777777" w:rsidR="00E356C9" w:rsidRPr="000C666F" w:rsidRDefault="00E356C9" w:rsidP="00614D2E">
            <w:pPr>
              <w:jc w:val="center"/>
              <w:rPr>
                <w:rFonts w:cs="Calibri"/>
                <w:sz w:val="15"/>
                <w:szCs w:val="15"/>
              </w:rPr>
            </w:pPr>
          </w:p>
        </w:tc>
      </w:tr>
      <w:tr w:rsidR="00E356C9" w:rsidRPr="000C666F" w14:paraId="705E956F" w14:textId="77777777" w:rsidTr="00614D2E">
        <w:tc>
          <w:tcPr>
            <w:tcW w:w="637" w:type="dxa"/>
          </w:tcPr>
          <w:p w14:paraId="614B560B" w14:textId="3206BEA4" w:rsidR="00E356C9" w:rsidRPr="001C3757" w:rsidRDefault="00DF4626" w:rsidP="00614D2E">
            <w:pPr>
              <w:rPr>
                <w:rFonts w:cs="Calibri"/>
                <w:b/>
                <w:bCs/>
                <w:sz w:val="16"/>
                <w:szCs w:val="16"/>
              </w:rPr>
            </w:pPr>
            <w:r w:rsidRPr="001C3757">
              <w:rPr>
                <w:rFonts w:cs="Calibri"/>
                <w:b/>
                <w:bCs/>
                <w:sz w:val="16"/>
                <w:szCs w:val="16"/>
              </w:rPr>
              <w:t>8</w:t>
            </w:r>
          </w:p>
        </w:tc>
        <w:tc>
          <w:tcPr>
            <w:tcW w:w="4563" w:type="dxa"/>
          </w:tcPr>
          <w:p w14:paraId="2230D66A" w14:textId="77777777" w:rsidR="00E356C9" w:rsidRPr="001C3757" w:rsidRDefault="00E356C9" w:rsidP="00614D2E">
            <w:pPr>
              <w:rPr>
                <w:rFonts w:cs="Calibri"/>
                <w:b/>
                <w:bCs/>
                <w:sz w:val="16"/>
                <w:szCs w:val="16"/>
              </w:rPr>
            </w:pPr>
            <w:r w:rsidRPr="001C3757">
              <w:rPr>
                <w:rFonts w:cs="Calibri"/>
                <w:b/>
                <w:bCs/>
                <w:sz w:val="16"/>
                <w:szCs w:val="16"/>
              </w:rPr>
              <w:t>System Development</w:t>
            </w:r>
          </w:p>
        </w:tc>
        <w:tc>
          <w:tcPr>
            <w:tcW w:w="1368" w:type="dxa"/>
          </w:tcPr>
          <w:p w14:paraId="469E61FF" w14:textId="77777777" w:rsidR="00E356C9" w:rsidRPr="001C3757" w:rsidRDefault="00E356C9" w:rsidP="00614D2E">
            <w:pPr>
              <w:rPr>
                <w:rFonts w:cs="Calibri"/>
                <w:sz w:val="16"/>
                <w:szCs w:val="16"/>
              </w:rPr>
            </w:pPr>
          </w:p>
        </w:tc>
        <w:tc>
          <w:tcPr>
            <w:tcW w:w="789" w:type="dxa"/>
          </w:tcPr>
          <w:p w14:paraId="45224409" w14:textId="77777777" w:rsidR="00E356C9" w:rsidRPr="000C666F" w:rsidRDefault="00E356C9" w:rsidP="00614D2E">
            <w:pPr>
              <w:jc w:val="center"/>
              <w:rPr>
                <w:rFonts w:cs="Calibri"/>
                <w:sz w:val="15"/>
                <w:szCs w:val="15"/>
              </w:rPr>
            </w:pPr>
          </w:p>
        </w:tc>
        <w:tc>
          <w:tcPr>
            <w:tcW w:w="1206" w:type="dxa"/>
          </w:tcPr>
          <w:p w14:paraId="4E98E349" w14:textId="77777777" w:rsidR="00E356C9" w:rsidRPr="000C666F" w:rsidRDefault="00E356C9" w:rsidP="00614D2E">
            <w:pPr>
              <w:jc w:val="center"/>
              <w:rPr>
                <w:rFonts w:cs="Calibri"/>
                <w:sz w:val="15"/>
                <w:szCs w:val="15"/>
              </w:rPr>
            </w:pPr>
          </w:p>
        </w:tc>
        <w:tc>
          <w:tcPr>
            <w:tcW w:w="1075" w:type="dxa"/>
          </w:tcPr>
          <w:p w14:paraId="5A545570" w14:textId="77777777" w:rsidR="00E356C9" w:rsidRPr="000C666F" w:rsidRDefault="00E356C9" w:rsidP="00614D2E">
            <w:pPr>
              <w:jc w:val="center"/>
              <w:rPr>
                <w:rFonts w:cs="Calibri"/>
                <w:sz w:val="15"/>
                <w:szCs w:val="15"/>
              </w:rPr>
            </w:pPr>
          </w:p>
        </w:tc>
      </w:tr>
      <w:tr w:rsidR="00E356C9" w:rsidRPr="000C666F" w14:paraId="01712B62" w14:textId="77777777" w:rsidTr="00614D2E">
        <w:tc>
          <w:tcPr>
            <w:tcW w:w="637" w:type="dxa"/>
          </w:tcPr>
          <w:p w14:paraId="7797A4CE" w14:textId="6E918996" w:rsidR="00E356C9" w:rsidRPr="001C3757" w:rsidRDefault="00DF4626" w:rsidP="00614D2E">
            <w:pPr>
              <w:rPr>
                <w:rFonts w:cs="Calibri"/>
                <w:sz w:val="16"/>
                <w:szCs w:val="16"/>
              </w:rPr>
            </w:pPr>
            <w:r w:rsidRPr="001C3757">
              <w:rPr>
                <w:rFonts w:cs="Calibri"/>
                <w:sz w:val="16"/>
                <w:szCs w:val="16"/>
              </w:rPr>
              <w:t>8</w:t>
            </w:r>
            <w:r w:rsidR="00E356C9" w:rsidRPr="001C3757">
              <w:rPr>
                <w:rFonts w:cs="Calibri"/>
                <w:sz w:val="16"/>
                <w:szCs w:val="16"/>
              </w:rPr>
              <w:t>.1</w:t>
            </w:r>
          </w:p>
        </w:tc>
        <w:tc>
          <w:tcPr>
            <w:tcW w:w="4563" w:type="dxa"/>
            <w:vAlign w:val="top"/>
          </w:tcPr>
          <w:p w14:paraId="0F9A58D1" w14:textId="77777777" w:rsidR="00E356C9" w:rsidRPr="001C3757" w:rsidRDefault="00E356C9" w:rsidP="00614D2E">
            <w:pPr>
              <w:rPr>
                <w:rFonts w:cs="Calibri"/>
                <w:sz w:val="16"/>
                <w:szCs w:val="16"/>
              </w:rPr>
            </w:pPr>
            <w:r w:rsidRPr="001C3757">
              <w:rPr>
                <w:rFonts w:cs="Calibri"/>
                <w:sz w:val="16"/>
                <w:szCs w:val="16"/>
              </w:rPr>
              <w:t>Hardening</w:t>
            </w:r>
          </w:p>
        </w:tc>
        <w:tc>
          <w:tcPr>
            <w:tcW w:w="1368" w:type="dxa"/>
            <w:vAlign w:val="top"/>
          </w:tcPr>
          <w:p w14:paraId="2F4E05A5" w14:textId="77777777" w:rsidR="00E356C9" w:rsidRPr="001C3757" w:rsidRDefault="00E356C9" w:rsidP="00614D2E">
            <w:pPr>
              <w:rPr>
                <w:rFonts w:cs="Calibri"/>
                <w:sz w:val="16"/>
                <w:szCs w:val="16"/>
              </w:rPr>
            </w:pPr>
            <w:r w:rsidRPr="001C3757">
              <w:rPr>
                <w:rFonts w:cs="Calibri"/>
                <w:sz w:val="16"/>
                <w:szCs w:val="16"/>
              </w:rPr>
              <w:t>Development</w:t>
            </w:r>
          </w:p>
        </w:tc>
        <w:tc>
          <w:tcPr>
            <w:tcW w:w="789" w:type="dxa"/>
          </w:tcPr>
          <w:p w14:paraId="5F3B5BDD"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206" w:type="dxa"/>
          </w:tcPr>
          <w:p w14:paraId="03400DB9" w14:textId="77777777" w:rsidR="00E356C9" w:rsidRPr="000C666F" w:rsidRDefault="00E356C9" w:rsidP="00614D2E">
            <w:pPr>
              <w:jc w:val="center"/>
              <w:rPr>
                <w:rFonts w:cs="Calibri"/>
                <w:sz w:val="15"/>
                <w:szCs w:val="15"/>
              </w:rPr>
            </w:pPr>
          </w:p>
        </w:tc>
        <w:tc>
          <w:tcPr>
            <w:tcW w:w="1075" w:type="dxa"/>
          </w:tcPr>
          <w:p w14:paraId="4B5B1CEA" w14:textId="77777777" w:rsidR="00E356C9" w:rsidRPr="000C666F" w:rsidRDefault="00E356C9" w:rsidP="00614D2E">
            <w:pPr>
              <w:jc w:val="center"/>
              <w:rPr>
                <w:rFonts w:cs="Calibri"/>
                <w:sz w:val="15"/>
                <w:szCs w:val="15"/>
              </w:rPr>
            </w:pPr>
          </w:p>
        </w:tc>
      </w:tr>
      <w:tr w:rsidR="00E356C9" w:rsidRPr="000C666F" w14:paraId="55BECB08" w14:textId="77777777" w:rsidTr="00614D2E">
        <w:tc>
          <w:tcPr>
            <w:tcW w:w="637" w:type="dxa"/>
          </w:tcPr>
          <w:p w14:paraId="6D9A0812" w14:textId="77777777" w:rsidR="00E356C9" w:rsidRPr="001C3757" w:rsidRDefault="00E356C9" w:rsidP="00614D2E">
            <w:pPr>
              <w:rPr>
                <w:rFonts w:cs="Calibri"/>
                <w:sz w:val="16"/>
                <w:szCs w:val="16"/>
              </w:rPr>
            </w:pPr>
          </w:p>
        </w:tc>
        <w:tc>
          <w:tcPr>
            <w:tcW w:w="4563" w:type="dxa"/>
          </w:tcPr>
          <w:p w14:paraId="49348098" w14:textId="77777777" w:rsidR="00E356C9" w:rsidRPr="001C3757" w:rsidRDefault="00E356C9" w:rsidP="00614D2E">
            <w:pPr>
              <w:rPr>
                <w:rFonts w:cs="Calibri"/>
                <w:sz w:val="16"/>
                <w:szCs w:val="16"/>
              </w:rPr>
            </w:pPr>
          </w:p>
        </w:tc>
        <w:tc>
          <w:tcPr>
            <w:tcW w:w="1368" w:type="dxa"/>
          </w:tcPr>
          <w:p w14:paraId="7E36155E" w14:textId="77777777" w:rsidR="00E356C9" w:rsidRPr="001C3757" w:rsidRDefault="00E356C9" w:rsidP="00614D2E">
            <w:pPr>
              <w:rPr>
                <w:rFonts w:cs="Calibri"/>
                <w:sz w:val="16"/>
                <w:szCs w:val="16"/>
              </w:rPr>
            </w:pPr>
          </w:p>
        </w:tc>
        <w:tc>
          <w:tcPr>
            <w:tcW w:w="789" w:type="dxa"/>
          </w:tcPr>
          <w:p w14:paraId="7BDEA24B" w14:textId="77777777" w:rsidR="00E356C9" w:rsidRPr="000C666F" w:rsidRDefault="00E356C9" w:rsidP="00614D2E">
            <w:pPr>
              <w:jc w:val="center"/>
              <w:rPr>
                <w:rFonts w:cs="Calibri"/>
                <w:sz w:val="15"/>
                <w:szCs w:val="15"/>
              </w:rPr>
            </w:pPr>
          </w:p>
        </w:tc>
        <w:tc>
          <w:tcPr>
            <w:tcW w:w="1206" w:type="dxa"/>
          </w:tcPr>
          <w:p w14:paraId="27050DDC" w14:textId="77777777" w:rsidR="00E356C9" w:rsidRPr="000C666F" w:rsidRDefault="00E356C9" w:rsidP="00614D2E">
            <w:pPr>
              <w:jc w:val="center"/>
              <w:rPr>
                <w:rFonts w:cs="Calibri"/>
                <w:sz w:val="15"/>
                <w:szCs w:val="15"/>
              </w:rPr>
            </w:pPr>
          </w:p>
        </w:tc>
        <w:tc>
          <w:tcPr>
            <w:tcW w:w="1075" w:type="dxa"/>
          </w:tcPr>
          <w:p w14:paraId="07F17915" w14:textId="77777777" w:rsidR="00E356C9" w:rsidRPr="000C666F" w:rsidRDefault="00E356C9" w:rsidP="00614D2E">
            <w:pPr>
              <w:jc w:val="center"/>
              <w:rPr>
                <w:rFonts w:cs="Calibri"/>
                <w:sz w:val="15"/>
                <w:szCs w:val="15"/>
              </w:rPr>
            </w:pPr>
          </w:p>
        </w:tc>
      </w:tr>
      <w:tr w:rsidR="00E356C9" w:rsidRPr="000C666F" w14:paraId="1F2EB8C7" w14:textId="77777777" w:rsidTr="00614D2E">
        <w:tc>
          <w:tcPr>
            <w:tcW w:w="637" w:type="dxa"/>
          </w:tcPr>
          <w:p w14:paraId="137FD8C9" w14:textId="1245EAB5" w:rsidR="00E356C9" w:rsidRPr="001C3757" w:rsidRDefault="00DF4626" w:rsidP="00614D2E">
            <w:pPr>
              <w:rPr>
                <w:rFonts w:cs="Calibri"/>
                <w:b/>
                <w:bCs/>
                <w:sz w:val="16"/>
                <w:szCs w:val="16"/>
              </w:rPr>
            </w:pPr>
            <w:r w:rsidRPr="001C3757">
              <w:rPr>
                <w:rFonts w:cs="Calibri"/>
                <w:b/>
                <w:bCs/>
                <w:sz w:val="16"/>
                <w:szCs w:val="16"/>
              </w:rPr>
              <w:t>9</w:t>
            </w:r>
          </w:p>
        </w:tc>
        <w:tc>
          <w:tcPr>
            <w:tcW w:w="4563" w:type="dxa"/>
          </w:tcPr>
          <w:p w14:paraId="2AAC598F" w14:textId="77777777" w:rsidR="00E356C9" w:rsidRPr="001C3757" w:rsidRDefault="00E356C9" w:rsidP="00614D2E">
            <w:pPr>
              <w:rPr>
                <w:rFonts w:cs="Calibri"/>
                <w:b/>
                <w:bCs/>
                <w:sz w:val="16"/>
                <w:szCs w:val="16"/>
              </w:rPr>
            </w:pPr>
            <w:r w:rsidRPr="001C3757">
              <w:rPr>
                <w:rFonts w:cs="Calibri"/>
                <w:b/>
                <w:bCs/>
                <w:sz w:val="16"/>
                <w:szCs w:val="16"/>
              </w:rPr>
              <w:t>Network</w:t>
            </w:r>
          </w:p>
        </w:tc>
        <w:tc>
          <w:tcPr>
            <w:tcW w:w="1368" w:type="dxa"/>
          </w:tcPr>
          <w:p w14:paraId="30F481D1" w14:textId="77777777" w:rsidR="00E356C9" w:rsidRPr="001C3757" w:rsidRDefault="00E356C9" w:rsidP="00614D2E">
            <w:pPr>
              <w:rPr>
                <w:rFonts w:cs="Calibri"/>
                <w:sz w:val="16"/>
                <w:szCs w:val="16"/>
              </w:rPr>
            </w:pPr>
          </w:p>
        </w:tc>
        <w:tc>
          <w:tcPr>
            <w:tcW w:w="789" w:type="dxa"/>
          </w:tcPr>
          <w:p w14:paraId="2F24F19D" w14:textId="77777777" w:rsidR="00E356C9" w:rsidRPr="000C666F" w:rsidRDefault="00E356C9" w:rsidP="00614D2E">
            <w:pPr>
              <w:jc w:val="center"/>
              <w:rPr>
                <w:rFonts w:cs="Calibri"/>
                <w:sz w:val="15"/>
                <w:szCs w:val="15"/>
              </w:rPr>
            </w:pPr>
          </w:p>
        </w:tc>
        <w:tc>
          <w:tcPr>
            <w:tcW w:w="1206" w:type="dxa"/>
          </w:tcPr>
          <w:p w14:paraId="3755E0D6" w14:textId="77777777" w:rsidR="00E356C9" w:rsidRPr="000C666F" w:rsidRDefault="00E356C9" w:rsidP="00614D2E">
            <w:pPr>
              <w:jc w:val="center"/>
              <w:rPr>
                <w:rFonts w:cs="Calibri"/>
                <w:sz w:val="15"/>
                <w:szCs w:val="15"/>
              </w:rPr>
            </w:pPr>
          </w:p>
        </w:tc>
        <w:tc>
          <w:tcPr>
            <w:tcW w:w="1075" w:type="dxa"/>
          </w:tcPr>
          <w:p w14:paraId="749F528C" w14:textId="77777777" w:rsidR="00E356C9" w:rsidRPr="000C666F" w:rsidRDefault="00E356C9" w:rsidP="00614D2E">
            <w:pPr>
              <w:jc w:val="center"/>
              <w:rPr>
                <w:rFonts w:cs="Calibri"/>
                <w:sz w:val="15"/>
                <w:szCs w:val="15"/>
              </w:rPr>
            </w:pPr>
          </w:p>
        </w:tc>
      </w:tr>
      <w:tr w:rsidR="00E356C9" w:rsidRPr="000C666F" w14:paraId="54A0407C" w14:textId="77777777" w:rsidTr="00614D2E">
        <w:tc>
          <w:tcPr>
            <w:tcW w:w="637" w:type="dxa"/>
          </w:tcPr>
          <w:p w14:paraId="5E735DC4" w14:textId="0D71A5A4" w:rsidR="00E356C9" w:rsidRPr="001C3757" w:rsidRDefault="00DF4626" w:rsidP="00614D2E">
            <w:pPr>
              <w:rPr>
                <w:rFonts w:cs="Calibri"/>
                <w:sz w:val="16"/>
                <w:szCs w:val="16"/>
              </w:rPr>
            </w:pPr>
            <w:r w:rsidRPr="001C3757">
              <w:rPr>
                <w:rFonts w:cs="Calibri"/>
                <w:sz w:val="16"/>
                <w:szCs w:val="16"/>
              </w:rPr>
              <w:t>9</w:t>
            </w:r>
            <w:r w:rsidR="00E356C9" w:rsidRPr="001C3757">
              <w:rPr>
                <w:rFonts w:cs="Calibri"/>
                <w:sz w:val="16"/>
                <w:szCs w:val="16"/>
              </w:rPr>
              <w:t>.1</w:t>
            </w:r>
          </w:p>
        </w:tc>
        <w:tc>
          <w:tcPr>
            <w:tcW w:w="4563" w:type="dxa"/>
            <w:vAlign w:val="top"/>
          </w:tcPr>
          <w:p w14:paraId="0AE1203E" w14:textId="77777777" w:rsidR="00E356C9" w:rsidRPr="001C3757" w:rsidRDefault="00E356C9" w:rsidP="00614D2E">
            <w:pPr>
              <w:rPr>
                <w:rFonts w:cs="Calibri"/>
                <w:sz w:val="16"/>
                <w:szCs w:val="16"/>
              </w:rPr>
            </w:pPr>
            <w:r w:rsidRPr="001C3757">
              <w:rPr>
                <w:rFonts w:cs="Calibri"/>
                <w:sz w:val="16"/>
                <w:szCs w:val="16"/>
              </w:rPr>
              <w:t>Router Configuration</w:t>
            </w:r>
          </w:p>
        </w:tc>
        <w:tc>
          <w:tcPr>
            <w:tcW w:w="1368" w:type="dxa"/>
            <w:vAlign w:val="top"/>
          </w:tcPr>
          <w:p w14:paraId="799E9D8C" w14:textId="77777777" w:rsidR="00E356C9" w:rsidRPr="001C3757" w:rsidRDefault="00E356C9" w:rsidP="00614D2E">
            <w:pPr>
              <w:rPr>
                <w:rFonts w:cs="Calibri"/>
                <w:sz w:val="16"/>
                <w:szCs w:val="16"/>
              </w:rPr>
            </w:pPr>
            <w:r w:rsidRPr="001C3757">
              <w:rPr>
                <w:rFonts w:cs="Calibri"/>
                <w:sz w:val="16"/>
                <w:szCs w:val="16"/>
              </w:rPr>
              <w:t>Installation</w:t>
            </w:r>
          </w:p>
        </w:tc>
        <w:tc>
          <w:tcPr>
            <w:tcW w:w="789" w:type="dxa"/>
          </w:tcPr>
          <w:p w14:paraId="550EF872" w14:textId="77777777" w:rsidR="00E356C9" w:rsidRPr="000C666F" w:rsidRDefault="00E356C9" w:rsidP="00614D2E">
            <w:pPr>
              <w:jc w:val="center"/>
              <w:rPr>
                <w:rFonts w:cs="Calibri"/>
                <w:sz w:val="15"/>
                <w:szCs w:val="15"/>
              </w:rPr>
            </w:pPr>
          </w:p>
        </w:tc>
        <w:tc>
          <w:tcPr>
            <w:tcW w:w="1206" w:type="dxa"/>
          </w:tcPr>
          <w:p w14:paraId="3A5E1F88"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47EC7062" w14:textId="77777777" w:rsidR="00E356C9" w:rsidRPr="000C666F" w:rsidRDefault="00E356C9" w:rsidP="00614D2E">
            <w:pPr>
              <w:jc w:val="center"/>
              <w:rPr>
                <w:rFonts w:cs="Calibri"/>
                <w:sz w:val="15"/>
                <w:szCs w:val="15"/>
              </w:rPr>
            </w:pPr>
          </w:p>
        </w:tc>
      </w:tr>
      <w:tr w:rsidR="00E356C9" w:rsidRPr="000C666F" w14:paraId="1E104173" w14:textId="77777777" w:rsidTr="00614D2E">
        <w:tc>
          <w:tcPr>
            <w:tcW w:w="637" w:type="dxa"/>
          </w:tcPr>
          <w:p w14:paraId="22D6A991" w14:textId="317DE6AA" w:rsidR="00E356C9" w:rsidRPr="001C3757" w:rsidRDefault="00DF4626" w:rsidP="00614D2E">
            <w:pPr>
              <w:rPr>
                <w:rFonts w:cs="Calibri"/>
                <w:sz w:val="16"/>
                <w:szCs w:val="16"/>
              </w:rPr>
            </w:pPr>
            <w:r w:rsidRPr="001C3757">
              <w:rPr>
                <w:rFonts w:cs="Calibri"/>
                <w:sz w:val="16"/>
                <w:szCs w:val="16"/>
              </w:rPr>
              <w:t>9</w:t>
            </w:r>
            <w:r w:rsidR="00E356C9" w:rsidRPr="001C3757">
              <w:rPr>
                <w:rFonts w:cs="Calibri"/>
                <w:sz w:val="16"/>
                <w:szCs w:val="16"/>
              </w:rPr>
              <w:t>.2</w:t>
            </w:r>
          </w:p>
        </w:tc>
        <w:tc>
          <w:tcPr>
            <w:tcW w:w="4563" w:type="dxa"/>
            <w:vAlign w:val="top"/>
          </w:tcPr>
          <w:p w14:paraId="2033F552" w14:textId="77777777" w:rsidR="00E356C9" w:rsidRPr="001C3757" w:rsidRDefault="00E356C9" w:rsidP="00614D2E">
            <w:pPr>
              <w:rPr>
                <w:rFonts w:cs="Calibri"/>
                <w:sz w:val="16"/>
                <w:szCs w:val="16"/>
              </w:rPr>
            </w:pPr>
            <w:r w:rsidRPr="001C3757">
              <w:rPr>
                <w:rFonts w:cs="Calibri"/>
                <w:sz w:val="16"/>
                <w:szCs w:val="16"/>
              </w:rPr>
              <w:t>Update</w:t>
            </w:r>
          </w:p>
        </w:tc>
        <w:tc>
          <w:tcPr>
            <w:tcW w:w="1368" w:type="dxa"/>
            <w:vAlign w:val="top"/>
          </w:tcPr>
          <w:p w14:paraId="045715DF" w14:textId="77777777" w:rsidR="00E356C9" w:rsidRPr="001C3757" w:rsidRDefault="00E356C9" w:rsidP="00614D2E">
            <w:pPr>
              <w:rPr>
                <w:rFonts w:cs="Calibri"/>
                <w:sz w:val="16"/>
                <w:szCs w:val="16"/>
              </w:rPr>
            </w:pPr>
            <w:r w:rsidRPr="001C3757">
              <w:rPr>
                <w:rFonts w:cs="Calibri"/>
                <w:sz w:val="16"/>
                <w:szCs w:val="16"/>
              </w:rPr>
              <w:t>Maintenance</w:t>
            </w:r>
          </w:p>
        </w:tc>
        <w:tc>
          <w:tcPr>
            <w:tcW w:w="789" w:type="dxa"/>
          </w:tcPr>
          <w:p w14:paraId="1BEEBFA4" w14:textId="77777777" w:rsidR="00E356C9" w:rsidRPr="000C666F" w:rsidRDefault="00E356C9" w:rsidP="00614D2E">
            <w:pPr>
              <w:jc w:val="center"/>
              <w:rPr>
                <w:rFonts w:cs="Calibri"/>
                <w:sz w:val="15"/>
                <w:szCs w:val="15"/>
              </w:rPr>
            </w:pPr>
          </w:p>
        </w:tc>
        <w:tc>
          <w:tcPr>
            <w:tcW w:w="1206" w:type="dxa"/>
          </w:tcPr>
          <w:p w14:paraId="313AAFD3"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337802CD" w14:textId="77777777" w:rsidR="00E356C9" w:rsidRPr="000C666F" w:rsidRDefault="00E356C9" w:rsidP="00614D2E">
            <w:pPr>
              <w:jc w:val="center"/>
              <w:rPr>
                <w:rFonts w:cs="Calibri"/>
                <w:sz w:val="15"/>
                <w:szCs w:val="15"/>
              </w:rPr>
            </w:pPr>
          </w:p>
        </w:tc>
      </w:tr>
      <w:tr w:rsidR="00E356C9" w:rsidRPr="000C666F" w14:paraId="79A99470" w14:textId="77777777" w:rsidTr="00614D2E">
        <w:tc>
          <w:tcPr>
            <w:tcW w:w="637" w:type="dxa"/>
          </w:tcPr>
          <w:p w14:paraId="70AB9D7C" w14:textId="5E2B7B44" w:rsidR="00E356C9" w:rsidRPr="001C3757" w:rsidRDefault="00DF4626" w:rsidP="00614D2E">
            <w:pPr>
              <w:rPr>
                <w:rFonts w:cs="Calibri"/>
                <w:sz w:val="16"/>
                <w:szCs w:val="16"/>
              </w:rPr>
            </w:pPr>
            <w:r w:rsidRPr="001C3757">
              <w:rPr>
                <w:rFonts w:cs="Calibri"/>
                <w:sz w:val="16"/>
                <w:szCs w:val="16"/>
              </w:rPr>
              <w:t>9</w:t>
            </w:r>
            <w:r w:rsidR="00E356C9" w:rsidRPr="001C3757">
              <w:rPr>
                <w:rFonts w:cs="Calibri"/>
                <w:sz w:val="16"/>
                <w:szCs w:val="16"/>
              </w:rPr>
              <w:t>.3</w:t>
            </w:r>
          </w:p>
        </w:tc>
        <w:tc>
          <w:tcPr>
            <w:tcW w:w="4563" w:type="dxa"/>
            <w:vAlign w:val="top"/>
          </w:tcPr>
          <w:p w14:paraId="02C58D8B" w14:textId="77777777" w:rsidR="00E356C9" w:rsidRPr="001C3757" w:rsidRDefault="00E356C9" w:rsidP="00614D2E">
            <w:pPr>
              <w:rPr>
                <w:rFonts w:cs="Calibri"/>
                <w:sz w:val="16"/>
                <w:szCs w:val="16"/>
              </w:rPr>
            </w:pPr>
            <w:r w:rsidRPr="001C3757">
              <w:rPr>
                <w:rFonts w:cs="Calibri"/>
                <w:sz w:val="16"/>
                <w:szCs w:val="16"/>
              </w:rPr>
              <w:t>Patching</w:t>
            </w:r>
          </w:p>
        </w:tc>
        <w:tc>
          <w:tcPr>
            <w:tcW w:w="1368" w:type="dxa"/>
            <w:vAlign w:val="top"/>
          </w:tcPr>
          <w:p w14:paraId="6FD3CBC2" w14:textId="77777777" w:rsidR="00E356C9" w:rsidRPr="001C3757" w:rsidRDefault="00E356C9" w:rsidP="00614D2E">
            <w:pPr>
              <w:rPr>
                <w:rFonts w:cs="Calibri"/>
                <w:sz w:val="16"/>
                <w:szCs w:val="16"/>
              </w:rPr>
            </w:pPr>
            <w:r w:rsidRPr="001C3757">
              <w:rPr>
                <w:rFonts w:cs="Calibri"/>
                <w:sz w:val="16"/>
                <w:szCs w:val="16"/>
              </w:rPr>
              <w:t>Maintenance</w:t>
            </w:r>
          </w:p>
        </w:tc>
        <w:tc>
          <w:tcPr>
            <w:tcW w:w="789" w:type="dxa"/>
          </w:tcPr>
          <w:p w14:paraId="2B3CCF83" w14:textId="77777777" w:rsidR="00E356C9" w:rsidRPr="000C666F" w:rsidRDefault="00E356C9" w:rsidP="00614D2E">
            <w:pPr>
              <w:jc w:val="center"/>
              <w:rPr>
                <w:rFonts w:cs="Calibri"/>
                <w:sz w:val="15"/>
                <w:szCs w:val="15"/>
              </w:rPr>
            </w:pPr>
          </w:p>
        </w:tc>
        <w:tc>
          <w:tcPr>
            <w:tcW w:w="1206" w:type="dxa"/>
          </w:tcPr>
          <w:p w14:paraId="56F18CB6"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0BAFFDD5" w14:textId="77777777" w:rsidR="00E356C9" w:rsidRPr="000C666F" w:rsidRDefault="00E356C9" w:rsidP="00614D2E">
            <w:pPr>
              <w:jc w:val="center"/>
              <w:rPr>
                <w:rFonts w:cs="Calibri"/>
                <w:sz w:val="15"/>
                <w:szCs w:val="15"/>
              </w:rPr>
            </w:pPr>
          </w:p>
        </w:tc>
      </w:tr>
      <w:tr w:rsidR="00E356C9" w:rsidRPr="000C666F" w14:paraId="7FFBBFA1" w14:textId="77777777" w:rsidTr="00614D2E">
        <w:tc>
          <w:tcPr>
            <w:tcW w:w="637" w:type="dxa"/>
          </w:tcPr>
          <w:p w14:paraId="79B09880" w14:textId="77777777" w:rsidR="00E356C9" w:rsidRPr="001C3757" w:rsidRDefault="00E356C9" w:rsidP="00614D2E">
            <w:pPr>
              <w:rPr>
                <w:rFonts w:cs="Calibri"/>
                <w:sz w:val="16"/>
                <w:szCs w:val="16"/>
              </w:rPr>
            </w:pPr>
          </w:p>
        </w:tc>
        <w:tc>
          <w:tcPr>
            <w:tcW w:w="4563" w:type="dxa"/>
          </w:tcPr>
          <w:p w14:paraId="06D7649C" w14:textId="77777777" w:rsidR="00E356C9" w:rsidRPr="001C3757" w:rsidRDefault="00E356C9" w:rsidP="00614D2E">
            <w:pPr>
              <w:rPr>
                <w:rFonts w:cs="Calibri"/>
                <w:sz w:val="16"/>
                <w:szCs w:val="16"/>
              </w:rPr>
            </w:pPr>
          </w:p>
        </w:tc>
        <w:tc>
          <w:tcPr>
            <w:tcW w:w="1368" w:type="dxa"/>
          </w:tcPr>
          <w:p w14:paraId="103B5CC3" w14:textId="77777777" w:rsidR="00E356C9" w:rsidRPr="001C3757" w:rsidRDefault="00E356C9" w:rsidP="00614D2E">
            <w:pPr>
              <w:rPr>
                <w:rFonts w:cs="Calibri"/>
                <w:sz w:val="16"/>
                <w:szCs w:val="16"/>
              </w:rPr>
            </w:pPr>
          </w:p>
        </w:tc>
        <w:tc>
          <w:tcPr>
            <w:tcW w:w="789" w:type="dxa"/>
          </w:tcPr>
          <w:p w14:paraId="50625F22" w14:textId="77777777" w:rsidR="00E356C9" w:rsidRPr="000C666F" w:rsidRDefault="00E356C9" w:rsidP="00614D2E">
            <w:pPr>
              <w:jc w:val="center"/>
              <w:rPr>
                <w:rFonts w:cs="Calibri"/>
                <w:sz w:val="15"/>
                <w:szCs w:val="15"/>
              </w:rPr>
            </w:pPr>
          </w:p>
        </w:tc>
        <w:tc>
          <w:tcPr>
            <w:tcW w:w="1206" w:type="dxa"/>
          </w:tcPr>
          <w:p w14:paraId="68E88154" w14:textId="77777777" w:rsidR="00E356C9" w:rsidRPr="000C666F" w:rsidRDefault="00E356C9" w:rsidP="00614D2E">
            <w:pPr>
              <w:jc w:val="center"/>
              <w:rPr>
                <w:rFonts w:cs="Calibri"/>
                <w:sz w:val="15"/>
                <w:szCs w:val="15"/>
              </w:rPr>
            </w:pPr>
          </w:p>
        </w:tc>
        <w:tc>
          <w:tcPr>
            <w:tcW w:w="1075" w:type="dxa"/>
          </w:tcPr>
          <w:p w14:paraId="3AB65586" w14:textId="77777777" w:rsidR="00E356C9" w:rsidRPr="000C666F" w:rsidRDefault="00E356C9" w:rsidP="00614D2E">
            <w:pPr>
              <w:jc w:val="center"/>
              <w:rPr>
                <w:rFonts w:cs="Calibri"/>
                <w:sz w:val="15"/>
                <w:szCs w:val="15"/>
              </w:rPr>
            </w:pPr>
          </w:p>
        </w:tc>
      </w:tr>
      <w:tr w:rsidR="00E356C9" w:rsidRPr="000C666F" w14:paraId="0C9747AD" w14:textId="77777777" w:rsidTr="00614D2E">
        <w:tc>
          <w:tcPr>
            <w:tcW w:w="637" w:type="dxa"/>
          </w:tcPr>
          <w:p w14:paraId="77F38E67" w14:textId="60C84FE8" w:rsidR="00E356C9" w:rsidRPr="001C3757" w:rsidRDefault="00DF4626" w:rsidP="00614D2E">
            <w:pPr>
              <w:rPr>
                <w:rFonts w:cs="Calibri"/>
                <w:b/>
                <w:bCs/>
                <w:sz w:val="16"/>
                <w:szCs w:val="16"/>
              </w:rPr>
            </w:pPr>
            <w:r w:rsidRPr="001C3757">
              <w:rPr>
                <w:rFonts w:cs="Calibri"/>
                <w:b/>
                <w:bCs/>
                <w:sz w:val="16"/>
                <w:szCs w:val="16"/>
              </w:rPr>
              <w:t>10</w:t>
            </w:r>
          </w:p>
        </w:tc>
        <w:tc>
          <w:tcPr>
            <w:tcW w:w="4563" w:type="dxa"/>
          </w:tcPr>
          <w:p w14:paraId="55AAFCA1" w14:textId="77777777" w:rsidR="00E356C9" w:rsidRPr="001C3757" w:rsidRDefault="00E356C9" w:rsidP="00614D2E">
            <w:pPr>
              <w:rPr>
                <w:rFonts w:cs="Calibri"/>
                <w:b/>
                <w:bCs/>
                <w:sz w:val="16"/>
                <w:szCs w:val="16"/>
              </w:rPr>
            </w:pPr>
            <w:r w:rsidRPr="001C3757">
              <w:rPr>
                <w:rFonts w:cs="Calibri"/>
                <w:b/>
                <w:bCs/>
                <w:sz w:val="16"/>
                <w:szCs w:val="16"/>
              </w:rPr>
              <w:t>Monitoring</w:t>
            </w:r>
          </w:p>
        </w:tc>
        <w:tc>
          <w:tcPr>
            <w:tcW w:w="1368" w:type="dxa"/>
          </w:tcPr>
          <w:p w14:paraId="1BAA8608" w14:textId="77777777" w:rsidR="00E356C9" w:rsidRPr="001C3757" w:rsidRDefault="00E356C9" w:rsidP="00614D2E">
            <w:pPr>
              <w:rPr>
                <w:rFonts w:cs="Calibri"/>
                <w:sz w:val="16"/>
                <w:szCs w:val="16"/>
              </w:rPr>
            </w:pPr>
          </w:p>
        </w:tc>
        <w:tc>
          <w:tcPr>
            <w:tcW w:w="789" w:type="dxa"/>
          </w:tcPr>
          <w:p w14:paraId="77E496B4" w14:textId="77777777" w:rsidR="00E356C9" w:rsidRPr="000C666F" w:rsidRDefault="00E356C9" w:rsidP="00614D2E">
            <w:pPr>
              <w:jc w:val="center"/>
              <w:rPr>
                <w:rFonts w:cs="Calibri"/>
                <w:sz w:val="15"/>
                <w:szCs w:val="15"/>
              </w:rPr>
            </w:pPr>
          </w:p>
        </w:tc>
        <w:tc>
          <w:tcPr>
            <w:tcW w:w="1206" w:type="dxa"/>
          </w:tcPr>
          <w:p w14:paraId="17766144" w14:textId="77777777" w:rsidR="00E356C9" w:rsidRPr="000C666F" w:rsidRDefault="00E356C9" w:rsidP="00614D2E">
            <w:pPr>
              <w:jc w:val="center"/>
              <w:rPr>
                <w:rFonts w:cs="Calibri"/>
                <w:sz w:val="15"/>
                <w:szCs w:val="15"/>
              </w:rPr>
            </w:pPr>
          </w:p>
        </w:tc>
        <w:tc>
          <w:tcPr>
            <w:tcW w:w="1075" w:type="dxa"/>
          </w:tcPr>
          <w:p w14:paraId="337E3A81" w14:textId="77777777" w:rsidR="00E356C9" w:rsidRPr="000C666F" w:rsidRDefault="00E356C9" w:rsidP="00614D2E">
            <w:pPr>
              <w:jc w:val="center"/>
              <w:rPr>
                <w:rFonts w:cs="Calibri"/>
                <w:sz w:val="15"/>
                <w:szCs w:val="15"/>
              </w:rPr>
            </w:pPr>
          </w:p>
        </w:tc>
      </w:tr>
      <w:tr w:rsidR="00E356C9" w:rsidRPr="000C666F" w14:paraId="0204B9E5" w14:textId="77777777" w:rsidTr="00614D2E">
        <w:tc>
          <w:tcPr>
            <w:tcW w:w="637" w:type="dxa"/>
          </w:tcPr>
          <w:p w14:paraId="22A55F0A" w14:textId="59BBBBFA" w:rsidR="00E356C9" w:rsidRPr="001C3757" w:rsidRDefault="00DF4626" w:rsidP="00614D2E">
            <w:pPr>
              <w:rPr>
                <w:rFonts w:cs="Calibri"/>
                <w:sz w:val="16"/>
                <w:szCs w:val="16"/>
              </w:rPr>
            </w:pPr>
            <w:r w:rsidRPr="001C3757">
              <w:rPr>
                <w:rFonts w:cs="Calibri"/>
                <w:sz w:val="16"/>
                <w:szCs w:val="16"/>
              </w:rPr>
              <w:t>10</w:t>
            </w:r>
            <w:r w:rsidR="00E356C9" w:rsidRPr="001C3757">
              <w:rPr>
                <w:rFonts w:cs="Calibri"/>
                <w:sz w:val="16"/>
                <w:szCs w:val="16"/>
              </w:rPr>
              <w:t>.1</w:t>
            </w:r>
          </w:p>
        </w:tc>
        <w:tc>
          <w:tcPr>
            <w:tcW w:w="4563" w:type="dxa"/>
            <w:vAlign w:val="top"/>
          </w:tcPr>
          <w:p w14:paraId="3D3BB609" w14:textId="45F1D957" w:rsidR="00E356C9" w:rsidRPr="001C3757" w:rsidRDefault="00E356C9" w:rsidP="00614D2E">
            <w:pPr>
              <w:rPr>
                <w:rFonts w:cs="Calibri"/>
                <w:sz w:val="16"/>
                <w:szCs w:val="16"/>
              </w:rPr>
            </w:pPr>
            <w:r w:rsidRPr="001C3757">
              <w:rPr>
                <w:rFonts w:cs="Calibri"/>
                <w:sz w:val="16"/>
                <w:szCs w:val="16"/>
              </w:rPr>
              <w:t xml:space="preserve">Scanning for </w:t>
            </w:r>
            <w:r w:rsidR="005A2A93" w:rsidRPr="001C3757">
              <w:rPr>
                <w:rFonts w:cs="Calibri"/>
                <w:sz w:val="16"/>
                <w:szCs w:val="16"/>
              </w:rPr>
              <w:t>intrusion/malware</w:t>
            </w:r>
          </w:p>
        </w:tc>
        <w:tc>
          <w:tcPr>
            <w:tcW w:w="1368" w:type="dxa"/>
            <w:vAlign w:val="top"/>
          </w:tcPr>
          <w:p w14:paraId="36C341F9" w14:textId="57FFB349" w:rsidR="00E356C9" w:rsidRPr="001C3757" w:rsidRDefault="00E356C9" w:rsidP="00614D2E">
            <w:pPr>
              <w:rPr>
                <w:rFonts w:cs="Calibri"/>
                <w:sz w:val="16"/>
                <w:szCs w:val="16"/>
              </w:rPr>
            </w:pPr>
            <w:r w:rsidRPr="001C3757">
              <w:rPr>
                <w:rFonts w:cs="Calibri"/>
                <w:sz w:val="16"/>
                <w:szCs w:val="16"/>
              </w:rPr>
              <w:t>Operation</w:t>
            </w:r>
          </w:p>
        </w:tc>
        <w:tc>
          <w:tcPr>
            <w:tcW w:w="789" w:type="dxa"/>
          </w:tcPr>
          <w:p w14:paraId="7BC6CAF7" w14:textId="77777777" w:rsidR="00E356C9" w:rsidRPr="000C666F" w:rsidRDefault="00E356C9" w:rsidP="00614D2E">
            <w:pPr>
              <w:jc w:val="center"/>
              <w:rPr>
                <w:rFonts w:cs="Calibri"/>
                <w:sz w:val="15"/>
                <w:szCs w:val="15"/>
              </w:rPr>
            </w:pPr>
          </w:p>
        </w:tc>
        <w:tc>
          <w:tcPr>
            <w:tcW w:w="1206" w:type="dxa"/>
          </w:tcPr>
          <w:p w14:paraId="146559F2"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0F386844" w14:textId="77777777" w:rsidR="00E356C9" w:rsidRPr="000C666F" w:rsidRDefault="00E356C9" w:rsidP="00614D2E">
            <w:pPr>
              <w:jc w:val="center"/>
              <w:rPr>
                <w:rFonts w:cs="Calibri"/>
                <w:sz w:val="15"/>
                <w:szCs w:val="15"/>
              </w:rPr>
            </w:pPr>
            <w:r w:rsidRPr="000C666F">
              <w:rPr>
                <w:rFonts w:cs="Calibri"/>
                <w:color w:val="33CC33"/>
              </w:rPr>
              <w:t>I</w:t>
            </w:r>
          </w:p>
        </w:tc>
      </w:tr>
      <w:tr w:rsidR="00E356C9" w:rsidRPr="000C666F" w14:paraId="2C440671" w14:textId="77777777" w:rsidTr="00614D2E">
        <w:tc>
          <w:tcPr>
            <w:tcW w:w="637" w:type="dxa"/>
          </w:tcPr>
          <w:p w14:paraId="0A5C3AB8" w14:textId="7EB2FFD7" w:rsidR="00E356C9" w:rsidRPr="001C3757" w:rsidRDefault="00DF4626" w:rsidP="00614D2E">
            <w:pPr>
              <w:rPr>
                <w:rFonts w:cs="Calibri"/>
                <w:sz w:val="16"/>
                <w:szCs w:val="16"/>
              </w:rPr>
            </w:pPr>
            <w:r w:rsidRPr="001C3757">
              <w:rPr>
                <w:rFonts w:cs="Calibri"/>
                <w:sz w:val="16"/>
                <w:szCs w:val="16"/>
              </w:rPr>
              <w:t>10</w:t>
            </w:r>
            <w:r w:rsidR="00E356C9" w:rsidRPr="001C3757">
              <w:rPr>
                <w:rFonts w:cs="Calibri"/>
                <w:sz w:val="16"/>
                <w:szCs w:val="16"/>
              </w:rPr>
              <w:t>.2</w:t>
            </w:r>
          </w:p>
        </w:tc>
        <w:tc>
          <w:tcPr>
            <w:tcW w:w="4563" w:type="dxa"/>
            <w:vAlign w:val="top"/>
          </w:tcPr>
          <w:p w14:paraId="0F4564FD" w14:textId="77777777" w:rsidR="00E356C9" w:rsidRPr="001C3757" w:rsidRDefault="00E356C9" w:rsidP="00614D2E">
            <w:pPr>
              <w:rPr>
                <w:rFonts w:cs="Calibri"/>
                <w:sz w:val="16"/>
                <w:szCs w:val="16"/>
              </w:rPr>
            </w:pPr>
            <w:r w:rsidRPr="001C3757">
              <w:rPr>
                <w:rFonts w:cs="Calibri"/>
                <w:sz w:val="16"/>
                <w:szCs w:val="16"/>
              </w:rPr>
              <w:t>Performance monitoring (availability)</w:t>
            </w:r>
          </w:p>
        </w:tc>
        <w:tc>
          <w:tcPr>
            <w:tcW w:w="1368" w:type="dxa"/>
            <w:vAlign w:val="top"/>
          </w:tcPr>
          <w:p w14:paraId="743FF498" w14:textId="485AA1D8" w:rsidR="00E356C9" w:rsidRPr="001C3757" w:rsidRDefault="00E356C9" w:rsidP="00614D2E">
            <w:pPr>
              <w:rPr>
                <w:rFonts w:cs="Calibri"/>
                <w:sz w:val="16"/>
                <w:szCs w:val="16"/>
              </w:rPr>
            </w:pPr>
            <w:r w:rsidRPr="001C3757">
              <w:rPr>
                <w:rFonts w:cs="Calibri"/>
                <w:sz w:val="16"/>
                <w:szCs w:val="16"/>
              </w:rPr>
              <w:t>Operation</w:t>
            </w:r>
          </w:p>
        </w:tc>
        <w:tc>
          <w:tcPr>
            <w:tcW w:w="789" w:type="dxa"/>
          </w:tcPr>
          <w:p w14:paraId="5497731A" w14:textId="77777777" w:rsidR="00E356C9" w:rsidRPr="000C666F" w:rsidRDefault="00E356C9" w:rsidP="00614D2E">
            <w:pPr>
              <w:jc w:val="center"/>
              <w:rPr>
                <w:rFonts w:cs="Calibri"/>
                <w:sz w:val="15"/>
                <w:szCs w:val="15"/>
              </w:rPr>
            </w:pPr>
          </w:p>
        </w:tc>
        <w:tc>
          <w:tcPr>
            <w:tcW w:w="1206" w:type="dxa"/>
          </w:tcPr>
          <w:p w14:paraId="512782B0"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73CD7665" w14:textId="77777777" w:rsidR="00E356C9" w:rsidRPr="000C666F" w:rsidRDefault="00E356C9" w:rsidP="00614D2E">
            <w:pPr>
              <w:jc w:val="center"/>
              <w:rPr>
                <w:rFonts w:cs="Calibri"/>
                <w:sz w:val="15"/>
                <w:szCs w:val="15"/>
              </w:rPr>
            </w:pPr>
            <w:r w:rsidRPr="000C666F">
              <w:rPr>
                <w:rFonts w:cs="Calibri"/>
                <w:color w:val="33CC33"/>
              </w:rPr>
              <w:t>I</w:t>
            </w:r>
          </w:p>
        </w:tc>
      </w:tr>
      <w:tr w:rsidR="00E356C9" w:rsidRPr="000C666F" w14:paraId="44E7A7A8" w14:textId="77777777" w:rsidTr="00614D2E">
        <w:tc>
          <w:tcPr>
            <w:tcW w:w="637" w:type="dxa"/>
          </w:tcPr>
          <w:p w14:paraId="48B7D95E" w14:textId="77777777" w:rsidR="00E356C9" w:rsidRPr="001C3757" w:rsidRDefault="00E356C9" w:rsidP="00614D2E">
            <w:pPr>
              <w:rPr>
                <w:rFonts w:cs="Calibri"/>
                <w:sz w:val="16"/>
                <w:szCs w:val="16"/>
              </w:rPr>
            </w:pPr>
          </w:p>
        </w:tc>
        <w:tc>
          <w:tcPr>
            <w:tcW w:w="4563" w:type="dxa"/>
          </w:tcPr>
          <w:p w14:paraId="501ACD74" w14:textId="77777777" w:rsidR="00E356C9" w:rsidRPr="001C3757" w:rsidRDefault="00E356C9" w:rsidP="00614D2E">
            <w:pPr>
              <w:rPr>
                <w:rFonts w:cs="Calibri"/>
                <w:sz w:val="16"/>
                <w:szCs w:val="16"/>
              </w:rPr>
            </w:pPr>
          </w:p>
        </w:tc>
        <w:tc>
          <w:tcPr>
            <w:tcW w:w="1368" w:type="dxa"/>
          </w:tcPr>
          <w:p w14:paraId="2F48C0F8" w14:textId="77777777" w:rsidR="00E356C9" w:rsidRPr="001C3757" w:rsidRDefault="00E356C9" w:rsidP="00614D2E">
            <w:pPr>
              <w:rPr>
                <w:rFonts w:cs="Calibri"/>
                <w:sz w:val="16"/>
                <w:szCs w:val="16"/>
              </w:rPr>
            </w:pPr>
          </w:p>
        </w:tc>
        <w:tc>
          <w:tcPr>
            <w:tcW w:w="789" w:type="dxa"/>
          </w:tcPr>
          <w:p w14:paraId="151FBE2B" w14:textId="77777777" w:rsidR="00E356C9" w:rsidRPr="000C666F" w:rsidRDefault="00E356C9" w:rsidP="00614D2E">
            <w:pPr>
              <w:jc w:val="center"/>
              <w:rPr>
                <w:rFonts w:cs="Calibri"/>
                <w:sz w:val="15"/>
                <w:szCs w:val="15"/>
              </w:rPr>
            </w:pPr>
          </w:p>
        </w:tc>
        <w:tc>
          <w:tcPr>
            <w:tcW w:w="1206" w:type="dxa"/>
          </w:tcPr>
          <w:p w14:paraId="7DCF2373" w14:textId="77777777" w:rsidR="00E356C9" w:rsidRPr="000C666F" w:rsidRDefault="00E356C9" w:rsidP="00614D2E">
            <w:pPr>
              <w:jc w:val="center"/>
              <w:rPr>
                <w:rFonts w:cs="Calibri"/>
                <w:sz w:val="15"/>
                <w:szCs w:val="15"/>
              </w:rPr>
            </w:pPr>
          </w:p>
        </w:tc>
        <w:tc>
          <w:tcPr>
            <w:tcW w:w="1075" w:type="dxa"/>
          </w:tcPr>
          <w:p w14:paraId="0E8FFCF3" w14:textId="77777777" w:rsidR="00E356C9" w:rsidRPr="000C666F" w:rsidRDefault="00E356C9" w:rsidP="00614D2E">
            <w:pPr>
              <w:jc w:val="center"/>
              <w:rPr>
                <w:rFonts w:cs="Calibri"/>
                <w:sz w:val="15"/>
                <w:szCs w:val="15"/>
              </w:rPr>
            </w:pPr>
          </w:p>
        </w:tc>
      </w:tr>
      <w:tr w:rsidR="00E356C9" w:rsidRPr="000C666F" w14:paraId="121CBF65" w14:textId="77777777" w:rsidTr="00614D2E">
        <w:tc>
          <w:tcPr>
            <w:tcW w:w="637" w:type="dxa"/>
          </w:tcPr>
          <w:p w14:paraId="0617A669" w14:textId="1FC71A82" w:rsidR="00E356C9" w:rsidRPr="001C3757" w:rsidRDefault="00E356C9" w:rsidP="00614D2E">
            <w:pPr>
              <w:rPr>
                <w:rFonts w:cs="Calibri"/>
                <w:b/>
                <w:bCs/>
                <w:sz w:val="16"/>
                <w:szCs w:val="16"/>
              </w:rPr>
            </w:pPr>
            <w:r w:rsidRPr="001C3757">
              <w:rPr>
                <w:rFonts w:cs="Calibri"/>
                <w:b/>
                <w:bCs/>
                <w:sz w:val="16"/>
                <w:szCs w:val="16"/>
              </w:rPr>
              <w:t>1</w:t>
            </w:r>
            <w:r w:rsidR="00DF4626" w:rsidRPr="001C3757">
              <w:rPr>
                <w:rFonts w:cs="Calibri"/>
                <w:b/>
                <w:bCs/>
                <w:sz w:val="16"/>
                <w:szCs w:val="16"/>
              </w:rPr>
              <w:t>1</w:t>
            </w:r>
          </w:p>
        </w:tc>
        <w:tc>
          <w:tcPr>
            <w:tcW w:w="4563" w:type="dxa"/>
          </w:tcPr>
          <w:p w14:paraId="5457BD78" w14:textId="77777777" w:rsidR="00E356C9" w:rsidRPr="001C3757" w:rsidRDefault="00E356C9" w:rsidP="00614D2E">
            <w:pPr>
              <w:rPr>
                <w:rFonts w:cs="Calibri"/>
                <w:b/>
                <w:bCs/>
                <w:sz w:val="16"/>
                <w:szCs w:val="16"/>
              </w:rPr>
            </w:pPr>
            <w:r w:rsidRPr="001C3757">
              <w:rPr>
                <w:rFonts w:cs="Calibri"/>
                <w:b/>
                <w:bCs/>
                <w:sz w:val="16"/>
                <w:szCs w:val="16"/>
              </w:rPr>
              <w:t>Incident Management</w:t>
            </w:r>
          </w:p>
        </w:tc>
        <w:tc>
          <w:tcPr>
            <w:tcW w:w="1368" w:type="dxa"/>
          </w:tcPr>
          <w:p w14:paraId="450C8EB1" w14:textId="77777777" w:rsidR="00E356C9" w:rsidRPr="001C3757" w:rsidRDefault="00E356C9" w:rsidP="00614D2E">
            <w:pPr>
              <w:rPr>
                <w:rFonts w:cs="Calibri"/>
                <w:sz w:val="16"/>
                <w:szCs w:val="16"/>
              </w:rPr>
            </w:pPr>
          </w:p>
        </w:tc>
        <w:tc>
          <w:tcPr>
            <w:tcW w:w="789" w:type="dxa"/>
          </w:tcPr>
          <w:p w14:paraId="0DCAFDF0" w14:textId="77777777" w:rsidR="00E356C9" w:rsidRPr="000C666F" w:rsidRDefault="00E356C9" w:rsidP="00614D2E">
            <w:pPr>
              <w:jc w:val="center"/>
              <w:rPr>
                <w:rFonts w:cs="Calibri"/>
                <w:sz w:val="15"/>
                <w:szCs w:val="15"/>
              </w:rPr>
            </w:pPr>
          </w:p>
        </w:tc>
        <w:tc>
          <w:tcPr>
            <w:tcW w:w="1206" w:type="dxa"/>
          </w:tcPr>
          <w:p w14:paraId="3F7C874D" w14:textId="77777777" w:rsidR="00E356C9" w:rsidRPr="000C666F" w:rsidRDefault="00E356C9" w:rsidP="00614D2E">
            <w:pPr>
              <w:jc w:val="center"/>
              <w:rPr>
                <w:rFonts w:cs="Calibri"/>
                <w:sz w:val="15"/>
                <w:szCs w:val="15"/>
              </w:rPr>
            </w:pPr>
          </w:p>
        </w:tc>
        <w:tc>
          <w:tcPr>
            <w:tcW w:w="1075" w:type="dxa"/>
          </w:tcPr>
          <w:p w14:paraId="275F67C5" w14:textId="77777777" w:rsidR="00E356C9" w:rsidRPr="000C666F" w:rsidRDefault="00E356C9" w:rsidP="00614D2E">
            <w:pPr>
              <w:jc w:val="center"/>
              <w:rPr>
                <w:rFonts w:cs="Calibri"/>
                <w:sz w:val="15"/>
                <w:szCs w:val="15"/>
              </w:rPr>
            </w:pPr>
          </w:p>
        </w:tc>
      </w:tr>
      <w:tr w:rsidR="00E356C9" w:rsidRPr="000C666F" w14:paraId="6493F6A1" w14:textId="77777777" w:rsidTr="00614D2E">
        <w:tc>
          <w:tcPr>
            <w:tcW w:w="637" w:type="dxa"/>
          </w:tcPr>
          <w:p w14:paraId="73E73C76" w14:textId="40B84F84" w:rsidR="00E356C9" w:rsidRPr="001C3757" w:rsidRDefault="00E356C9" w:rsidP="00614D2E">
            <w:pPr>
              <w:rPr>
                <w:rFonts w:cs="Calibri"/>
                <w:sz w:val="16"/>
                <w:szCs w:val="16"/>
              </w:rPr>
            </w:pPr>
            <w:r w:rsidRPr="001C3757">
              <w:rPr>
                <w:rFonts w:cs="Calibri"/>
                <w:sz w:val="16"/>
                <w:szCs w:val="16"/>
              </w:rPr>
              <w:t>1</w:t>
            </w:r>
            <w:r w:rsidR="00DF4626" w:rsidRPr="001C3757">
              <w:rPr>
                <w:rFonts w:cs="Calibri"/>
                <w:sz w:val="16"/>
                <w:szCs w:val="16"/>
              </w:rPr>
              <w:t>1</w:t>
            </w:r>
            <w:r w:rsidRPr="001C3757">
              <w:rPr>
                <w:rFonts w:cs="Calibri"/>
                <w:sz w:val="16"/>
                <w:szCs w:val="16"/>
              </w:rPr>
              <w:t>.1</w:t>
            </w:r>
          </w:p>
        </w:tc>
        <w:tc>
          <w:tcPr>
            <w:tcW w:w="4563" w:type="dxa"/>
          </w:tcPr>
          <w:p w14:paraId="0907729B" w14:textId="77777777" w:rsidR="00E356C9" w:rsidRPr="001C3757" w:rsidRDefault="00E356C9" w:rsidP="00614D2E">
            <w:pPr>
              <w:rPr>
                <w:rFonts w:cs="Calibri"/>
                <w:sz w:val="16"/>
                <w:szCs w:val="16"/>
              </w:rPr>
            </w:pPr>
            <w:r w:rsidRPr="001C3757">
              <w:rPr>
                <w:rFonts w:cs="Calibri"/>
                <w:sz w:val="16"/>
                <w:szCs w:val="16"/>
              </w:rPr>
              <w:t>Report</w:t>
            </w:r>
          </w:p>
        </w:tc>
        <w:tc>
          <w:tcPr>
            <w:tcW w:w="1368" w:type="dxa"/>
          </w:tcPr>
          <w:p w14:paraId="7DC461F9" w14:textId="77777777" w:rsidR="00E356C9" w:rsidRPr="001C3757" w:rsidRDefault="00E356C9" w:rsidP="00614D2E">
            <w:pPr>
              <w:rPr>
                <w:rFonts w:cs="Calibri"/>
                <w:sz w:val="16"/>
                <w:szCs w:val="16"/>
              </w:rPr>
            </w:pPr>
          </w:p>
        </w:tc>
        <w:tc>
          <w:tcPr>
            <w:tcW w:w="789" w:type="dxa"/>
          </w:tcPr>
          <w:p w14:paraId="71EF7A1A" w14:textId="77777777" w:rsidR="00E356C9" w:rsidRPr="000C666F" w:rsidRDefault="00E356C9" w:rsidP="00614D2E">
            <w:pPr>
              <w:jc w:val="center"/>
              <w:rPr>
                <w:rFonts w:cs="Calibri"/>
                <w:sz w:val="15"/>
                <w:szCs w:val="15"/>
              </w:rPr>
            </w:pPr>
          </w:p>
        </w:tc>
        <w:tc>
          <w:tcPr>
            <w:tcW w:w="1206" w:type="dxa"/>
          </w:tcPr>
          <w:p w14:paraId="0B2C1FF9"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36D355EB" w14:textId="77777777" w:rsidR="00E356C9" w:rsidRPr="000C666F" w:rsidRDefault="00E356C9" w:rsidP="00614D2E">
            <w:pPr>
              <w:jc w:val="center"/>
              <w:rPr>
                <w:rFonts w:cs="Calibri"/>
                <w:sz w:val="15"/>
                <w:szCs w:val="15"/>
              </w:rPr>
            </w:pPr>
            <w:r w:rsidRPr="000C666F">
              <w:rPr>
                <w:rFonts w:cs="Calibri"/>
                <w:color w:val="33CC33"/>
              </w:rPr>
              <w:t>I</w:t>
            </w:r>
          </w:p>
        </w:tc>
      </w:tr>
      <w:tr w:rsidR="00E356C9" w:rsidRPr="000C666F" w14:paraId="4F6E904C" w14:textId="77777777" w:rsidTr="00614D2E">
        <w:tc>
          <w:tcPr>
            <w:tcW w:w="637" w:type="dxa"/>
          </w:tcPr>
          <w:p w14:paraId="1B696BA9" w14:textId="77777777" w:rsidR="00E356C9" w:rsidRPr="001C3757" w:rsidRDefault="00E356C9" w:rsidP="00614D2E">
            <w:pPr>
              <w:rPr>
                <w:rFonts w:cs="Calibri"/>
                <w:sz w:val="16"/>
                <w:szCs w:val="16"/>
              </w:rPr>
            </w:pPr>
          </w:p>
        </w:tc>
        <w:tc>
          <w:tcPr>
            <w:tcW w:w="4563" w:type="dxa"/>
          </w:tcPr>
          <w:p w14:paraId="3653FED3" w14:textId="77777777" w:rsidR="00E356C9" w:rsidRPr="001C3757" w:rsidRDefault="00E356C9" w:rsidP="00614D2E">
            <w:pPr>
              <w:rPr>
                <w:rFonts w:cs="Calibri"/>
                <w:sz w:val="16"/>
                <w:szCs w:val="16"/>
              </w:rPr>
            </w:pPr>
          </w:p>
        </w:tc>
        <w:tc>
          <w:tcPr>
            <w:tcW w:w="1368" w:type="dxa"/>
          </w:tcPr>
          <w:p w14:paraId="4F63A29E" w14:textId="77777777" w:rsidR="00E356C9" w:rsidRPr="001C3757" w:rsidRDefault="00E356C9" w:rsidP="00614D2E">
            <w:pPr>
              <w:rPr>
                <w:rFonts w:cs="Calibri"/>
                <w:sz w:val="16"/>
                <w:szCs w:val="16"/>
              </w:rPr>
            </w:pPr>
          </w:p>
        </w:tc>
        <w:tc>
          <w:tcPr>
            <w:tcW w:w="789" w:type="dxa"/>
          </w:tcPr>
          <w:p w14:paraId="3C62698E" w14:textId="77777777" w:rsidR="00E356C9" w:rsidRPr="000C666F" w:rsidRDefault="00E356C9" w:rsidP="00614D2E">
            <w:pPr>
              <w:jc w:val="center"/>
              <w:rPr>
                <w:rFonts w:cs="Calibri"/>
                <w:sz w:val="15"/>
                <w:szCs w:val="15"/>
              </w:rPr>
            </w:pPr>
          </w:p>
        </w:tc>
        <w:tc>
          <w:tcPr>
            <w:tcW w:w="1206" w:type="dxa"/>
          </w:tcPr>
          <w:p w14:paraId="2678447B" w14:textId="77777777" w:rsidR="00E356C9" w:rsidRPr="000C666F" w:rsidRDefault="00E356C9" w:rsidP="00614D2E">
            <w:pPr>
              <w:jc w:val="center"/>
              <w:rPr>
                <w:rFonts w:cs="Calibri"/>
                <w:sz w:val="15"/>
                <w:szCs w:val="15"/>
              </w:rPr>
            </w:pPr>
          </w:p>
        </w:tc>
        <w:tc>
          <w:tcPr>
            <w:tcW w:w="1075" w:type="dxa"/>
          </w:tcPr>
          <w:p w14:paraId="6EE7D8A1" w14:textId="77777777" w:rsidR="00E356C9" w:rsidRPr="000C666F" w:rsidRDefault="00E356C9" w:rsidP="00614D2E">
            <w:pPr>
              <w:jc w:val="center"/>
              <w:rPr>
                <w:rFonts w:cs="Calibri"/>
                <w:sz w:val="15"/>
                <w:szCs w:val="15"/>
              </w:rPr>
            </w:pPr>
          </w:p>
        </w:tc>
      </w:tr>
      <w:tr w:rsidR="00E356C9" w:rsidRPr="000C666F" w14:paraId="466D25C9" w14:textId="77777777" w:rsidTr="00614D2E">
        <w:tc>
          <w:tcPr>
            <w:tcW w:w="637" w:type="dxa"/>
          </w:tcPr>
          <w:p w14:paraId="5FA29E88" w14:textId="0693A282" w:rsidR="00E356C9" w:rsidRPr="001C3757" w:rsidRDefault="00E356C9" w:rsidP="00614D2E">
            <w:pPr>
              <w:rPr>
                <w:rFonts w:cs="Calibri"/>
                <w:b/>
                <w:bCs/>
                <w:sz w:val="16"/>
                <w:szCs w:val="16"/>
              </w:rPr>
            </w:pPr>
            <w:r w:rsidRPr="001C3757">
              <w:rPr>
                <w:rFonts w:cs="Calibri"/>
                <w:b/>
                <w:bCs/>
                <w:sz w:val="16"/>
                <w:szCs w:val="16"/>
              </w:rPr>
              <w:t>1</w:t>
            </w:r>
            <w:r w:rsidR="00DF4626" w:rsidRPr="001C3757">
              <w:rPr>
                <w:rFonts w:cs="Calibri"/>
                <w:b/>
                <w:bCs/>
                <w:sz w:val="16"/>
                <w:szCs w:val="16"/>
              </w:rPr>
              <w:t>2</w:t>
            </w:r>
          </w:p>
        </w:tc>
        <w:tc>
          <w:tcPr>
            <w:tcW w:w="4563" w:type="dxa"/>
          </w:tcPr>
          <w:p w14:paraId="7CA8A8F6" w14:textId="77777777" w:rsidR="00E356C9" w:rsidRPr="001C3757" w:rsidRDefault="00E356C9" w:rsidP="00614D2E">
            <w:pPr>
              <w:rPr>
                <w:rFonts w:cs="Calibri"/>
                <w:b/>
                <w:bCs/>
                <w:sz w:val="16"/>
                <w:szCs w:val="16"/>
              </w:rPr>
            </w:pPr>
            <w:r w:rsidRPr="001C3757">
              <w:rPr>
                <w:rFonts w:cs="Calibri"/>
                <w:b/>
                <w:bCs/>
                <w:sz w:val="16"/>
                <w:szCs w:val="16"/>
              </w:rPr>
              <w:t>End Point Protection</w:t>
            </w:r>
          </w:p>
        </w:tc>
        <w:tc>
          <w:tcPr>
            <w:tcW w:w="1368" w:type="dxa"/>
          </w:tcPr>
          <w:p w14:paraId="6D66D23C" w14:textId="77777777" w:rsidR="00E356C9" w:rsidRPr="001C3757" w:rsidRDefault="00E356C9" w:rsidP="00614D2E">
            <w:pPr>
              <w:rPr>
                <w:rFonts w:cs="Calibri"/>
                <w:sz w:val="16"/>
                <w:szCs w:val="16"/>
              </w:rPr>
            </w:pPr>
          </w:p>
        </w:tc>
        <w:tc>
          <w:tcPr>
            <w:tcW w:w="789" w:type="dxa"/>
          </w:tcPr>
          <w:p w14:paraId="1C9C4528" w14:textId="77777777" w:rsidR="00E356C9" w:rsidRPr="000C666F" w:rsidRDefault="00E356C9" w:rsidP="00614D2E">
            <w:pPr>
              <w:jc w:val="center"/>
              <w:rPr>
                <w:rFonts w:cs="Calibri"/>
                <w:sz w:val="15"/>
                <w:szCs w:val="15"/>
              </w:rPr>
            </w:pPr>
          </w:p>
        </w:tc>
        <w:tc>
          <w:tcPr>
            <w:tcW w:w="1206" w:type="dxa"/>
          </w:tcPr>
          <w:p w14:paraId="3215BEAA" w14:textId="77777777" w:rsidR="00E356C9" w:rsidRPr="000C666F" w:rsidRDefault="00E356C9" w:rsidP="00614D2E">
            <w:pPr>
              <w:jc w:val="center"/>
              <w:rPr>
                <w:rFonts w:cs="Calibri"/>
                <w:sz w:val="15"/>
                <w:szCs w:val="15"/>
              </w:rPr>
            </w:pPr>
          </w:p>
        </w:tc>
        <w:tc>
          <w:tcPr>
            <w:tcW w:w="1075" w:type="dxa"/>
          </w:tcPr>
          <w:p w14:paraId="07403CE7" w14:textId="77777777" w:rsidR="00E356C9" w:rsidRPr="000C666F" w:rsidRDefault="00E356C9" w:rsidP="00614D2E">
            <w:pPr>
              <w:jc w:val="center"/>
              <w:rPr>
                <w:rFonts w:cs="Calibri"/>
                <w:sz w:val="15"/>
                <w:szCs w:val="15"/>
              </w:rPr>
            </w:pPr>
          </w:p>
        </w:tc>
      </w:tr>
      <w:tr w:rsidR="00E356C9" w:rsidRPr="000C666F" w14:paraId="03516928" w14:textId="77777777" w:rsidTr="00614D2E">
        <w:tc>
          <w:tcPr>
            <w:tcW w:w="637" w:type="dxa"/>
          </w:tcPr>
          <w:p w14:paraId="644F6EE0" w14:textId="5A54BA13" w:rsidR="00E356C9" w:rsidRPr="001C3757" w:rsidRDefault="00E356C9" w:rsidP="00614D2E">
            <w:pPr>
              <w:rPr>
                <w:rFonts w:cs="Calibri"/>
                <w:sz w:val="16"/>
                <w:szCs w:val="16"/>
              </w:rPr>
            </w:pPr>
            <w:r w:rsidRPr="001C3757">
              <w:rPr>
                <w:rFonts w:cs="Calibri"/>
                <w:sz w:val="16"/>
                <w:szCs w:val="16"/>
              </w:rPr>
              <w:t>1</w:t>
            </w:r>
            <w:r w:rsidR="00DF4626" w:rsidRPr="001C3757">
              <w:rPr>
                <w:rFonts w:cs="Calibri"/>
                <w:sz w:val="16"/>
                <w:szCs w:val="16"/>
              </w:rPr>
              <w:t>2</w:t>
            </w:r>
            <w:r w:rsidRPr="001C3757">
              <w:rPr>
                <w:rFonts w:cs="Calibri"/>
                <w:sz w:val="16"/>
                <w:szCs w:val="16"/>
              </w:rPr>
              <w:t>.1</w:t>
            </w:r>
          </w:p>
        </w:tc>
        <w:tc>
          <w:tcPr>
            <w:tcW w:w="4563" w:type="dxa"/>
            <w:vAlign w:val="top"/>
          </w:tcPr>
          <w:p w14:paraId="565D85EE" w14:textId="77777777" w:rsidR="00E356C9" w:rsidRPr="001C3757" w:rsidRDefault="00E356C9" w:rsidP="00614D2E">
            <w:pPr>
              <w:rPr>
                <w:rFonts w:cs="Calibri"/>
                <w:sz w:val="16"/>
                <w:szCs w:val="16"/>
              </w:rPr>
            </w:pPr>
            <w:r w:rsidRPr="001C3757">
              <w:rPr>
                <w:rFonts w:cs="Calibri"/>
                <w:sz w:val="16"/>
                <w:szCs w:val="16"/>
              </w:rPr>
              <w:t>Antivirus License</w:t>
            </w:r>
          </w:p>
        </w:tc>
        <w:tc>
          <w:tcPr>
            <w:tcW w:w="1368" w:type="dxa"/>
          </w:tcPr>
          <w:p w14:paraId="5CE7CD48" w14:textId="77777777" w:rsidR="00E356C9" w:rsidRPr="001C3757" w:rsidRDefault="00E356C9" w:rsidP="00614D2E">
            <w:pPr>
              <w:rPr>
                <w:rFonts w:cs="Calibri"/>
                <w:sz w:val="16"/>
                <w:szCs w:val="16"/>
              </w:rPr>
            </w:pPr>
          </w:p>
        </w:tc>
        <w:tc>
          <w:tcPr>
            <w:tcW w:w="789" w:type="dxa"/>
          </w:tcPr>
          <w:p w14:paraId="43BB2A7C" w14:textId="77777777" w:rsidR="00E356C9" w:rsidRPr="000C666F" w:rsidRDefault="00E356C9" w:rsidP="00614D2E">
            <w:pPr>
              <w:jc w:val="center"/>
              <w:rPr>
                <w:rFonts w:cs="Calibri"/>
                <w:sz w:val="15"/>
                <w:szCs w:val="15"/>
              </w:rPr>
            </w:pPr>
          </w:p>
        </w:tc>
        <w:tc>
          <w:tcPr>
            <w:tcW w:w="1206" w:type="dxa"/>
          </w:tcPr>
          <w:p w14:paraId="7E599D07"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4EEA0868" w14:textId="77777777" w:rsidR="00E356C9" w:rsidRPr="000C666F" w:rsidRDefault="00E356C9" w:rsidP="00614D2E">
            <w:pPr>
              <w:jc w:val="center"/>
              <w:rPr>
                <w:rFonts w:cs="Calibri"/>
                <w:sz w:val="15"/>
                <w:szCs w:val="15"/>
              </w:rPr>
            </w:pPr>
          </w:p>
        </w:tc>
      </w:tr>
      <w:tr w:rsidR="00E356C9" w:rsidRPr="000C666F" w14:paraId="0F5CC4BD" w14:textId="77777777" w:rsidTr="00614D2E">
        <w:tc>
          <w:tcPr>
            <w:tcW w:w="637" w:type="dxa"/>
          </w:tcPr>
          <w:p w14:paraId="653BE22B" w14:textId="0F7B7E62" w:rsidR="00E356C9" w:rsidRPr="001C3757" w:rsidRDefault="00E356C9" w:rsidP="00614D2E">
            <w:pPr>
              <w:rPr>
                <w:rFonts w:cs="Calibri"/>
                <w:sz w:val="16"/>
                <w:szCs w:val="16"/>
              </w:rPr>
            </w:pPr>
            <w:r w:rsidRPr="001C3757">
              <w:rPr>
                <w:rFonts w:cs="Calibri"/>
                <w:sz w:val="16"/>
                <w:szCs w:val="16"/>
              </w:rPr>
              <w:t>1</w:t>
            </w:r>
            <w:r w:rsidR="00DF4626" w:rsidRPr="001C3757">
              <w:rPr>
                <w:rFonts w:cs="Calibri"/>
                <w:sz w:val="16"/>
                <w:szCs w:val="16"/>
              </w:rPr>
              <w:t>2</w:t>
            </w:r>
            <w:r w:rsidRPr="001C3757">
              <w:rPr>
                <w:rFonts w:cs="Calibri"/>
                <w:sz w:val="16"/>
                <w:szCs w:val="16"/>
              </w:rPr>
              <w:t>.2</w:t>
            </w:r>
          </w:p>
        </w:tc>
        <w:tc>
          <w:tcPr>
            <w:tcW w:w="4563" w:type="dxa"/>
            <w:vAlign w:val="top"/>
          </w:tcPr>
          <w:p w14:paraId="45608622" w14:textId="77777777" w:rsidR="00E356C9" w:rsidRPr="001C3757" w:rsidRDefault="00E356C9" w:rsidP="00614D2E">
            <w:pPr>
              <w:rPr>
                <w:rFonts w:cs="Calibri"/>
                <w:sz w:val="16"/>
                <w:szCs w:val="16"/>
              </w:rPr>
            </w:pPr>
            <w:r w:rsidRPr="001C3757">
              <w:rPr>
                <w:rFonts w:cs="Calibri"/>
                <w:sz w:val="16"/>
                <w:szCs w:val="16"/>
              </w:rPr>
              <w:t>Antivirus installation</w:t>
            </w:r>
          </w:p>
        </w:tc>
        <w:tc>
          <w:tcPr>
            <w:tcW w:w="1368" w:type="dxa"/>
          </w:tcPr>
          <w:p w14:paraId="23069028" w14:textId="77777777" w:rsidR="00E356C9" w:rsidRPr="001C3757" w:rsidRDefault="00E356C9" w:rsidP="00614D2E">
            <w:pPr>
              <w:rPr>
                <w:rFonts w:cs="Calibri"/>
                <w:sz w:val="16"/>
                <w:szCs w:val="16"/>
              </w:rPr>
            </w:pPr>
          </w:p>
        </w:tc>
        <w:tc>
          <w:tcPr>
            <w:tcW w:w="789" w:type="dxa"/>
          </w:tcPr>
          <w:p w14:paraId="4DD52526" w14:textId="77777777" w:rsidR="00E356C9" w:rsidRPr="000C666F" w:rsidRDefault="00E356C9" w:rsidP="00614D2E">
            <w:pPr>
              <w:jc w:val="center"/>
              <w:rPr>
                <w:rFonts w:cs="Calibri"/>
                <w:sz w:val="15"/>
                <w:szCs w:val="15"/>
              </w:rPr>
            </w:pPr>
          </w:p>
        </w:tc>
        <w:tc>
          <w:tcPr>
            <w:tcW w:w="1206" w:type="dxa"/>
          </w:tcPr>
          <w:p w14:paraId="04FEFBC0"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450C992A" w14:textId="77777777" w:rsidR="00E356C9" w:rsidRPr="000C666F" w:rsidRDefault="00E356C9" w:rsidP="00614D2E">
            <w:pPr>
              <w:jc w:val="center"/>
              <w:rPr>
                <w:rFonts w:cs="Calibri"/>
                <w:sz w:val="15"/>
                <w:szCs w:val="15"/>
              </w:rPr>
            </w:pPr>
          </w:p>
        </w:tc>
      </w:tr>
      <w:tr w:rsidR="00E356C9" w:rsidRPr="000C666F" w14:paraId="4D58BEB0" w14:textId="77777777" w:rsidTr="00614D2E">
        <w:tc>
          <w:tcPr>
            <w:tcW w:w="637" w:type="dxa"/>
          </w:tcPr>
          <w:p w14:paraId="74F45063" w14:textId="2C7A09C8" w:rsidR="00E356C9" w:rsidRPr="001C3757" w:rsidRDefault="00E356C9" w:rsidP="00614D2E">
            <w:pPr>
              <w:rPr>
                <w:rFonts w:cs="Calibri"/>
                <w:sz w:val="16"/>
                <w:szCs w:val="16"/>
              </w:rPr>
            </w:pPr>
            <w:r w:rsidRPr="001C3757">
              <w:rPr>
                <w:rFonts w:cs="Calibri"/>
                <w:sz w:val="16"/>
                <w:szCs w:val="16"/>
              </w:rPr>
              <w:t>1</w:t>
            </w:r>
            <w:r w:rsidR="00DF4626" w:rsidRPr="001C3757">
              <w:rPr>
                <w:rFonts w:cs="Calibri"/>
                <w:sz w:val="16"/>
                <w:szCs w:val="16"/>
              </w:rPr>
              <w:t>2</w:t>
            </w:r>
            <w:r w:rsidRPr="001C3757">
              <w:rPr>
                <w:rFonts w:cs="Calibri"/>
                <w:sz w:val="16"/>
                <w:szCs w:val="16"/>
              </w:rPr>
              <w:t>.3</w:t>
            </w:r>
          </w:p>
        </w:tc>
        <w:tc>
          <w:tcPr>
            <w:tcW w:w="4563" w:type="dxa"/>
            <w:vAlign w:val="top"/>
          </w:tcPr>
          <w:p w14:paraId="5BBCDBFA" w14:textId="77777777" w:rsidR="00E356C9" w:rsidRPr="001C3757" w:rsidRDefault="00E356C9" w:rsidP="00614D2E">
            <w:pPr>
              <w:rPr>
                <w:rFonts w:cs="Calibri"/>
                <w:sz w:val="16"/>
                <w:szCs w:val="16"/>
              </w:rPr>
            </w:pPr>
            <w:r w:rsidRPr="001C3757">
              <w:rPr>
                <w:rFonts w:cs="Calibri"/>
                <w:sz w:val="16"/>
                <w:szCs w:val="16"/>
              </w:rPr>
              <w:t>Other End point protection</w:t>
            </w:r>
          </w:p>
        </w:tc>
        <w:tc>
          <w:tcPr>
            <w:tcW w:w="1368" w:type="dxa"/>
          </w:tcPr>
          <w:p w14:paraId="774FE2F4" w14:textId="77777777" w:rsidR="00E356C9" w:rsidRPr="001C3757" w:rsidRDefault="00E356C9" w:rsidP="00614D2E">
            <w:pPr>
              <w:rPr>
                <w:rFonts w:cs="Calibri"/>
                <w:sz w:val="16"/>
                <w:szCs w:val="16"/>
              </w:rPr>
            </w:pPr>
          </w:p>
        </w:tc>
        <w:tc>
          <w:tcPr>
            <w:tcW w:w="789" w:type="dxa"/>
          </w:tcPr>
          <w:p w14:paraId="4EC2A260" w14:textId="77777777" w:rsidR="00E356C9" w:rsidRPr="000C666F" w:rsidRDefault="00E356C9" w:rsidP="00614D2E">
            <w:pPr>
              <w:jc w:val="center"/>
              <w:rPr>
                <w:rFonts w:cs="Calibri"/>
                <w:sz w:val="15"/>
                <w:szCs w:val="15"/>
              </w:rPr>
            </w:pPr>
          </w:p>
        </w:tc>
        <w:tc>
          <w:tcPr>
            <w:tcW w:w="1206" w:type="dxa"/>
          </w:tcPr>
          <w:p w14:paraId="1BDC20E8" w14:textId="77777777" w:rsidR="00E356C9" w:rsidRPr="000C666F" w:rsidRDefault="00E356C9" w:rsidP="00614D2E">
            <w:pPr>
              <w:jc w:val="center"/>
              <w:rPr>
                <w:rFonts w:cs="Calibri"/>
                <w:sz w:val="15"/>
                <w:szCs w:val="15"/>
              </w:rPr>
            </w:pPr>
            <w:r w:rsidRPr="000C666F">
              <w:rPr>
                <w:rFonts w:cs="Calibri"/>
                <w:color w:val="FFC000"/>
              </w:rPr>
              <w:t>R</w:t>
            </w:r>
            <w:r w:rsidRPr="000C666F">
              <w:rPr>
                <w:rFonts w:cs="Calibri"/>
                <w:color w:val="9C0006"/>
              </w:rPr>
              <w:t xml:space="preserve"> A</w:t>
            </w:r>
          </w:p>
        </w:tc>
        <w:tc>
          <w:tcPr>
            <w:tcW w:w="1075" w:type="dxa"/>
          </w:tcPr>
          <w:p w14:paraId="66E72A90" w14:textId="77777777" w:rsidR="00E356C9" w:rsidRPr="000C666F" w:rsidRDefault="00E356C9" w:rsidP="00614D2E">
            <w:pPr>
              <w:jc w:val="center"/>
              <w:rPr>
                <w:rFonts w:cs="Calibri"/>
                <w:sz w:val="15"/>
                <w:szCs w:val="15"/>
              </w:rPr>
            </w:pPr>
          </w:p>
        </w:tc>
      </w:tr>
    </w:tbl>
    <w:p w14:paraId="1776474D" w14:textId="2103E10A" w:rsidR="00884EE4" w:rsidRPr="000C666F" w:rsidRDefault="00884EE4" w:rsidP="00FB56F9">
      <w:pPr>
        <w:ind w:left="720" w:hanging="720"/>
        <w:contextualSpacing/>
        <w:rPr>
          <w:rFonts w:cs="Calibri"/>
        </w:rPr>
      </w:pPr>
      <w:r w:rsidRPr="000C666F">
        <w:rPr>
          <w:rFonts w:cs="Calibri"/>
          <w:color w:val="FFC000"/>
        </w:rPr>
        <w:t>R</w:t>
      </w:r>
      <w:r w:rsidRPr="000C666F">
        <w:rPr>
          <w:rFonts w:cs="Calibri"/>
        </w:rPr>
        <w:tab/>
        <w:t>Responsible - Those who do the work to achieve a task. The person who does something to execute a specific task or activity</w:t>
      </w:r>
      <w:r w:rsidR="00FD754B">
        <w:rPr>
          <w:rFonts w:cs="Calibri"/>
        </w:rPr>
        <w:t>.</w:t>
      </w:r>
    </w:p>
    <w:p w14:paraId="2F9A042E" w14:textId="4D363964" w:rsidR="00884EE4" w:rsidRPr="000C666F" w:rsidRDefault="00884EE4" w:rsidP="00FB56F9">
      <w:pPr>
        <w:ind w:left="720" w:hanging="720"/>
        <w:contextualSpacing/>
        <w:rPr>
          <w:rFonts w:cs="Calibri"/>
        </w:rPr>
      </w:pPr>
      <w:proofErr w:type="gramStart"/>
      <w:r w:rsidRPr="000C666F">
        <w:rPr>
          <w:rFonts w:cs="Calibri"/>
          <w:color w:val="9C0006"/>
        </w:rPr>
        <w:t>A</w:t>
      </w:r>
      <w:proofErr w:type="gramEnd"/>
      <w:r w:rsidRPr="000C666F">
        <w:rPr>
          <w:rFonts w:cs="Calibri"/>
        </w:rPr>
        <w:tab/>
        <w:t>Accountable - Those who are ultimately accountable for the correct and thorough completion of the deliverable or task, and the one to whom Responsible is accountable.</w:t>
      </w:r>
    </w:p>
    <w:p w14:paraId="429F1CD2" w14:textId="5851734A" w:rsidR="00884EE4" w:rsidRPr="000C666F" w:rsidRDefault="00884EE4" w:rsidP="00FB56F9">
      <w:pPr>
        <w:ind w:left="720" w:hanging="720"/>
        <w:contextualSpacing/>
        <w:rPr>
          <w:rFonts w:cs="Calibri"/>
        </w:rPr>
      </w:pPr>
      <w:r w:rsidRPr="000C666F">
        <w:rPr>
          <w:rFonts w:cs="Calibri"/>
          <w:color w:val="60DDF2"/>
        </w:rPr>
        <w:t>C</w:t>
      </w:r>
      <w:r w:rsidRPr="000C666F">
        <w:rPr>
          <w:rFonts w:cs="Calibri"/>
        </w:rPr>
        <w:tab/>
        <w:t>Consulted - Those who are not directly involved in a process but provide inputs and whose opinions are sought.</w:t>
      </w:r>
    </w:p>
    <w:p w14:paraId="141AC591" w14:textId="4569D63A" w:rsidR="00884EE4" w:rsidRPr="000C666F" w:rsidRDefault="00884EE4" w:rsidP="00FB56F9">
      <w:pPr>
        <w:ind w:left="720" w:hanging="720"/>
        <w:contextualSpacing/>
        <w:rPr>
          <w:rFonts w:cs="Calibri"/>
        </w:rPr>
      </w:pPr>
      <w:r w:rsidRPr="000C666F">
        <w:rPr>
          <w:rFonts w:cs="Calibri"/>
          <w:color w:val="33CC33"/>
        </w:rPr>
        <w:t>I</w:t>
      </w:r>
      <w:r w:rsidRPr="000C666F">
        <w:rPr>
          <w:rFonts w:cs="Calibri"/>
        </w:rPr>
        <w:tab/>
        <w:t xml:space="preserve">Informed - Those who receive outputs from a process or are kept </w:t>
      </w:r>
      <w:r w:rsidR="00CB6A7C" w:rsidRPr="000C666F">
        <w:rPr>
          <w:rFonts w:cs="Calibri"/>
        </w:rPr>
        <w:t>up to date</w:t>
      </w:r>
      <w:r w:rsidRPr="000C666F">
        <w:rPr>
          <w:rFonts w:cs="Calibri"/>
        </w:rPr>
        <w:t xml:space="preserve"> on progress, often only on completion of the task or deliverable.</w:t>
      </w:r>
    </w:p>
    <w:p w14:paraId="3142FE24" w14:textId="67BE6676" w:rsidR="000B2D4D" w:rsidRPr="000C666F" w:rsidRDefault="002C26E7" w:rsidP="000B2D4D">
      <w:pPr>
        <w:pStyle w:val="NumberedHeading1"/>
        <w:rPr>
          <w:rFonts w:ascii="Calibri" w:hAnsi="Calibri" w:cs="Calibri"/>
        </w:rPr>
      </w:pPr>
      <w:r w:rsidRPr="000C666F">
        <w:rPr>
          <w:rFonts w:ascii="Calibri" w:hAnsi="Calibri" w:cs="Calibri"/>
        </w:rPr>
        <w:br w:type="column"/>
      </w:r>
      <w:bookmarkStart w:id="40" w:name="_Toc184806855"/>
      <w:r w:rsidR="000B2D4D" w:rsidRPr="000C666F">
        <w:rPr>
          <w:rFonts w:ascii="Calibri" w:hAnsi="Calibri" w:cs="Calibri"/>
        </w:rPr>
        <w:lastRenderedPageBreak/>
        <w:t xml:space="preserve">Secure </w:t>
      </w:r>
      <w:r w:rsidR="009A5554" w:rsidRPr="000C666F">
        <w:rPr>
          <w:rFonts w:ascii="Calibri" w:hAnsi="Calibri" w:cs="Calibri"/>
        </w:rPr>
        <w:t xml:space="preserve">Installation Requirements </w:t>
      </w:r>
      <w:r w:rsidR="000B2D4D" w:rsidRPr="000C666F">
        <w:rPr>
          <w:rFonts w:ascii="Calibri" w:hAnsi="Calibri" w:cs="Calibri"/>
        </w:rPr>
        <w:t>(for customers)</w:t>
      </w:r>
      <w:bookmarkEnd w:id="40"/>
    </w:p>
    <w:p w14:paraId="6D9FB8B0" w14:textId="77777777" w:rsidR="00783B6D" w:rsidRPr="000C666F" w:rsidRDefault="00783B6D" w:rsidP="00783B6D">
      <w:pPr>
        <w:rPr>
          <w:rFonts w:cs="Calibri"/>
        </w:rPr>
      </w:pPr>
      <w:r w:rsidRPr="000C666F">
        <w:rPr>
          <w:rFonts w:cs="Calibri"/>
        </w:rPr>
        <w:t xml:space="preserve">Securing the system at all points of connection is critical to installing technology across the building. </w:t>
      </w:r>
      <w:r w:rsidRPr="000C666F">
        <w:rPr>
          <w:rFonts w:cs="Calibri"/>
        </w:rPr>
        <w:br/>
        <w:t>To mitigate risks, it is recommended to implement the following security measures:</w:t>
      </w:r>
    </w:p>
    <w:p w14:paraId="237D38D1" w14:textId="77777777" w:rsidR="00783B6D" w:rsidRPr="000C666F" w:rsidRDefault="00783B6D" w:rsidP="00783B6D">
      <w:pPr>
        <w:pStyle w:val="ListParagraph"/>
        <w:numPr>
          <w:ilvl w:val="0"/>
          <w:numId w:val="38"/>
        </w:numPr>
        <w:rPr>
          <w:rFonts w:cs="Calibri"/>
        </w:rPr>
      </w:pPr>
      <w:r w:rsidRPr="000C666F">
        <w:rPr>
          <w:rFonts w:cs="Calibri"/>
        </w:rPr>
        <w:t>Physical and/or logical separation of the lighting network from other IP networks.</w:t>
      </w:r>
    </w:p>
    <w:p w14:paraId="15F96D97" w14:textId="77777777" w:rsidR="00783B6D" w:rsidRPr="000C666F" w:rsidRDefault="00783B6D" w:rsidP="00783B6D">
      <w:pPr>
        <w:pStyle w:val="ListParagraph"/>
        <w:numPr>
          <w:ilvl w:val="0"/>
          <w:numId w:val="38"/>
        </w:numPr>
        <w:rPr>
          <w:rFonts w:cs="Calibri"/>
        </w:rPr>
      </w:pPr>
      <w:r w:rsidRPr="000C666F">
        <w:rPr>
          <w:rFonts w:cs="Calibri"/>
        </w:rPr>
        <w:t>Restricted physical access to control network devices and cabling.</w:t>
      </w:r>
    </w:p>
    <w:p w14:paraId="1CEDEE28" w14:textId="76EEC337" w:rsidR="00783B6D" w:rsidRPr="000C666F" w:rsidRDefault="00783B6D" w:rsidP="00783B6D">
      <w:pPr>
        <w:pStyle w:val="ListParagraph"/>
        <w:numPr>
          <w:ilvl w:val="0"/>
          <w:numId w:val="38"/>
        </w:numPr>
        <w:rPr>
          <w:rFonts w:cs="Calibri"/>
        </w:rPr>
      </w:pPr>
      <w:r w:rsidRPr="000C666F">
        <w:rPr>
          <w:rFonts w:cs="Calibri"/>
        </w:rPr>
        <w:t>User management tools using role-based access control</w:t>
      </w:r>
      <w:r w:rsidR="0032050C">
        <w:rPr>
          <w:rFonts w:cs="Calibri"/>
        </w:rPr>
        <w:t>s</w:t>
      </w:r>
      <w:r w:rsidRPr="000C666F">
        <w:rPr>
          <w:rFonts w:cs="Calibri"/>
        </w:rPr>
        <w:t>.</w:t>
      </w:r>
    </w:p>
    <w:p w14:paraId="6ED64620" w14:textId="4CEADE22" w:rsidR="00783B6D" w:rsidRPr="000C666F" w:rsidRDefault="00783B6D" w:rsidP="00783B6D">
      <w:pPr>
        <w:pStyle w:val="ListParagraph"/>
        <w:numPr>
          <w:ilvl w:val="0"/>
          <w:numId w:val="38"/>
        </w:numPr>
        <w:rPr>
          <w:rFonts w:cs="Calibri"/>
        </w:rPr>
      </w:pPr>
      <w:r w:rsidRPr="000C666F">
        <w:rPr>
          <w:rFonts w:cs="Calibri"/>
        </w:rPr>
        <w:t xml:space="preserve">Secure communications between </w:t>
      </w:r>
      <w:r w:rsidR="00E7167F" w:rsidRPr="000C666F">
        <w:rPr>
          <w:rFonts w:cs="Calibri"/>
        </w:rPr>
        <w:t>Ethernet devices</w:t>
      </w:r>
      <w:r w:rsidRPr="000C666F">
        <w:rPr>
          <w:rFonts w:cs="Calibri"/>
        </w:rPr>
        <w:t>.</w:t>
      </w:r>
    </w:p>
    <w:p w14:paraId="2D4D3269" w14:textId="77777777" w:rsidR="00783B6D" w:rsidRDefault="00783B6D" w:rsidP="00783B6D">
      <w:pPr>
        <w:pStyle w:val="ListParagraph"/>
        <w:numPr>
          <w:ilvl w:val="0"/>
          <w:numId w:val="38"/>
        </w:numPr>
        <w:rPr>
          <w:rFonts w:cs="Calibri"/>
        </w:rPr>
      </w:pPr>
      <w:r w:rsidRPr="000C666F">
        <w:rPr>
          <w:rFonts w:cs="Calibri"/>
        </w:rPr>
        <w:t>Secure communications to the System Manager API.</w:t>
      </w:r>
    </w:p>
    <w:p w14:paraId="381A0456" w14:textId="77777777" w:rsidR="00F12CE4" w:rsidRPr="00F12CE4" w:rsidRDefault="00F12CE4" w:rsidP="00F12CE4">
      <w:pPr>
        <w:rPr>
          <w:rFonts w:cs="Calibri"/>
        </w:rPr>
      </w:pPr>
    </w:p>
    <w:p w14:paraId="0F198528" w14:textId="77777777" w:rsidR="00783B6D" w:rsidRPr="000C666F" w:rsidRDefault="00783B6D" w:rsidP="00783B6D">
      <w:pPr>
        <w:rPr>
          <w:rFonts w:cs="Calibri"/>
          <w:b/>
          <w:bCs/>
        </w:rPr>
      </w:pPr>
      <w:r w:rsidRPr="000C666F">
        <w:rPr>
          <w:rFonts w:cs="Calibri"/>
          <w:b/>
          <w:bCs/>
        </w:rPr>
        <w:t>Physical and/or logical separation of the lighting network</w:t>
      </w:r>
    </w:p>
    <w:p w14:paraId="6115F8AA" w14:textId="069E4BF1" w:rsidR="00783B6D" w:rsidRDefault="00783B6D" w:rsidP="00783B6D">
      <w:pPr>
        <w:rPr>
          <w:rFonts w:cs="Calibri"/>
        </w:rPr>
      </w:pPr>
      <w:r w:rsidRPr="000C666F">
        <w:rPr>
          <w:rFonts w:cs="Calibri"/>
        </w:rPr>
        <w:t>The system typically uses the existing IT infrastructure for multiple services. Therefore, it is recommended to install the system on a separate VLAN to limit security issues with IP address ranges provided by the customer. Ethernet enabled device firewalls provide separation between the IP network and the RS-485 field network.</w:t>
      </w:r>
    </w:p>
    <w:p w14:paraId="50117DBF" w14:textId="77777777" w:rsidR="00F12CE4" w:rsidRPr="000C666F" w:rsidRDefault="00F12CE4" w:rsidP="00783B6D">
      <w:pPr>
        <w:rPr>
          <w:rFonts w:cs="Calibri"/>
        </w:rPr>
      </w:pPr>
    </w:p>
    <w:p w14:paraId="26DE4E89" w14:textId="77777777" w:rsidR="00783B6D" w:rsidRPr="000C666F" w:rsidRDefault="00783B6D" w:rsidP="00783B6D">
      <w:pPr>
        <w:rPr>
          <w:rFonts w:cs="Calibri"/>
          <w:b/>
          <w:bCs/>
        </w:rPr>
      </w:pPr>
      <w:r w:rsidRPr="000C666F">
        <w:rPr>
          <w:rFonts w:cs="Calibri"/>
          <w:b/>
          <w:bCs/>
        </w:rPr>
        <w:t>Restricted physical access to control network devices</w:t>
      </w:r>
    </w:p>
    <w:p w14:paraId="4F28288A" w14:textId="19494551" w:rsidR="0071789A" w:rsidRPr="000C666F" w:rsidRDefault="0071789A" w:rsidP="0071789A">
      <w:pPr>
        <w:rPr>
          <w:rFonts w:cs="Calibri"/>
        </w:rPr>
      </w:pPr>
      <w:r w:rsidRPr="000C666F">
        <w:rPr>
          <w:rFonts w:cs="Calibri"/>
        </w:rPr>
        <w:t xml:space="preserve">All devices </w:t>
      </w:r>
      <w:r>
        <w:rPr>
          <w:rFonts w:cs="Calibri"/>
        </w:rPr>
        <w:t xml:space="preserve">delivered on- site </w:t>
      </w:r>
      <w:r w:rsidRPr="000C666F">
        <w:rPr>
          <w:rFonts w:cs="Calibri"/>
        </w:rPr>
        <w:t xml:space="preserve">that </w:t>
      </w:r>
      <w:r>
        <w:rPr>
          <w:rFonts w:cs="Calibri"/>
        </w:rPr>
        <w:t xml:space="preserve">are manufactured by Dynalite </w:t>
      </w:r>
      <w:r w:rsidRPr="000C666F">
        <w:rPr>
          <w:rFonts w:cs="Calibri"/>
        </w:rPr>
        <w:t>must be accounted for before being installed by the electrical contractor.</w:t>
      </w:r>
    </w:p>
    <w:p w14:paraId="03FB9677" w14:textId="77777777" w:rsidR="002D0D94" w:rsidRDefault="00783B6D" w:rsidP="002D0D94">
      <w:pPr>
        <w:rPr>
          <w:rFonts w:cs="Calibri"/>
        </w:rPr>
      </w:pPr>
      <w:r w:rsidRPr="000C666F">
        <w:rPr>
          <w:rFonts w:cs="Calibri"/>
        </w:rPr>
        <w:t xml:space="preserve">The Ethernet network for the lighting control system should be physically inaccessible to unauthorized persons, thus isolating and mitigating any external security risks. </w:t>
      </w:r>
    </w:p>
    <w:p w14:paraId="5D971B9A" w14:textId="0FD44FE6" w:rsidR="002D0D94" w:rsidRPr="00C74D3E" w:rsidRDefault="002D0D94" w:rsidP="002D0D94">
      <w:pPr>
        <w:rPr>
          <w:rFonts w:cs="Calibri"/>
        </w:rPr>
      </w:pPr>
      <w:r w:rsidRPr="00C74D3E">
        <w:rPr>
          <w:rFonts w:cs="Calibri"/>
        </w:rPr>
        <w:t xml:space="preserve">Physical access to the PDZG-E wireless gateways can’t be </w:t>
      </w:r>
      <w:r w:rsidR="00C74D3E">
        <w:rPr>
          <w:rFonts w:cs="Calibri"/>
        </w:rPr>
        <w:t xml:space="preserve">completely </w:t>
      </w:r>
      <w:r w:rsidRPr="00C74D3E">
        <w:rPr>
          <w:rFonts w:cs="Calibri"/>
        </w:rPr>
        <w:t xml:space="preserve">prevented as they are attached to the </w:t>
      </w:r>
      <w:r w:rsidR="00C74D3E" w:rsidRPr="00C74D3E">
        <w:rPr>
          <w:rFonts w:cs="Calibri"/>
        </w:rPr>
        <w:t xml:space="preserve">wall or </w:t>
      </w:r>
      <w:r w:rsidRPr="00C74D3E">
        <w:rPr>
          <w:rFonts w:cs="Calibri"/>
        </w:rPr>
        <w:t xml:space="preserve">ceiling and spread across the building, thus falling under shared responsibility. This is the reason why these devices need to be prevented from accessing resources on the corporate IT network. </w:t>
      </w:r>
    </w:p>
    <w:p w14:paraId="29D77B97" w14:textId="77777777" w:rsidR="00F12CE4" w:rsidRPr="000C666F" w:rsidRDefault="00F12CE4" w:rsidP="002D0D94">
      <w:pPr>
        <w:rPr>
          <w:rFonts w:cs="Calibri"/>
        </w:rPr>
      </w:pPr>
    </w:p>
    <w:p w14:paraId="58455E20" w14:textId="77777777" w:rsidR="00783B6D" w:rsidRPr="000C666F" w:rsidRDefault="00783B6D" w:rsidP="00783B6D">
      <w:pPr>
        <w:rPr>
          <w:rFonts w:cs="Calibri"/>
          <w:b/>
          <w:bCs/>
        </w:rPr>
      </w:pPr>
      <w:r w:rsidRPr="000C666F">
        <w:rPr>
          <w:rFonts w:cs="Calibri"/>
          <w:b/>
          <w:bCs/>
        </w:rPr>
        <w:t>User management tools using role-based access control.</w:t>
      </w:r>
    </w:p>
    <w:p w14:paraId="7838D341" w14:textId="46FF24A9" w:rsidR="00783B6D" w:rsidRDefault="00783B6D" w:rsidP="00783B6D">
      <w:pPr>
        <w:rPr>
          <w:rFonts w:cs="Calibri"/>
        </w:rPr>
      </w:pPr>
      <w:r w:rsidRPr="000C666F">
        <w:rPr>
          <w:rFonts w:cs="Calibri"/>
        </w:rPr>
        <w:t xml:space="preserve">The System Manager Configuration app is used to </w:t>
      </w:r>
      <w:r w:rsidR="00A227EF" w:rsidRPr="000C666F">
        <w:rPr>
          <w:rFonts w:cs="Calibri"/>
        </w:rPr>
        <w:t>configure</w:t>
      </w:r>
      <w:r w:rsidRPr="000C666F">
        <w:rPr>
          <w:rFonts w:cs="Calibri"/>
        </w:rPr>
        <w:t xml:space="preserve"> access to the SM client application.</w:t>
      </w:r>
      <w:r w:rsidRPr="000C666F">
        <w:rPr>
          <w:rFonts w:cs="Calibri"/>
          <w:b/>
          <w:bCs/>
        </w:rPr>
        <w:t xml:space="preserve"> </w:t>
      </w:r>
      <w:r w:rsidRPr="000C666F">
        <w:rPr>
          <w:rFonts w:cs="Calibri"/>
        </w:rPr>
        <w:t>User auth</w:t>
      </w:r>
      <w:r w:rsidR="00A227EF" w:rsidRPr="000C666F">
        <w:rPr>
          <w:rFonts w:cs="Calibri"/>
        </w:rPr>
        <w:t>orization</w:t>
      </w:r>
      <w:r w:rsidRPr="000C666F">
        <w:rPr>
          <w:rFonts w:cs="Calibri"/>
        </w:rPr>
        <w:t xml:space="preserve"> is configured by the </w:t>
      </w:r>
      <w:r w:rsidR="00A227EF" w:rsidRPr="000C666F">
        <w:rPr>
          <w:rFonts w:cs="Calibri"/>
        </w:rPr>
        <w:t xml:space="preserve">super administrator </w:t>
      </w:r>
      <w:r w:rsidRPr="000C666F">
        <w:rPr>
          <w:rFonts w:cs="Calibri"/>
        </w:rPr>
        <w:t>user who adds</w:t>
      </w:r>
      <w:r w:rsidR="00A227EF" w:rsidRPr="000C666F">
        <w:rPr>
          <w:rFonts w:cs="Calibri"/>
        </w:rPr>
        <w:t xml:space="preserve"> Users, roles, permissions, and tenancy access</w:t>
      </w:r>
      <w:r w:rsidRPr="000C666F">
        <w:rPr>
          <w:rFonts w:cs="Calibri"/>
        </w:rPr>
        <w:t xml:space="preserve">. </w:t>
      </w:r>
      <w:r w:rsidR="00A227EF" w:rsidRPr="000C666F">
        <w:rPr>
          <w:rFonts w:cs="Calibri"/>
        </w:rPr>
        <w:t xml:space="preserve">When using a domain, Windows </w:t>
      </w:r>
      <w:r w:rsidRPr="000C666F">
        <w:rPr>
          <w:rFonts w:cs="Calibri"/>
        </w:rPr>
        <w:t xml:space="preserve">users can be linked to their employer’s corporate LDAP services for user account control. We recommend the use of strong passwords. </w:t>
      </w:r>
    </w:p>
    <w:p w14:paraId="6C934C76" w14:textId="77777777" w:rsidR="00F12CE4" w:rsidRPr="000C666F" w:rsidRDefault="00F12CE4" w:rsidP="00783B6D">
      <w:pPr>
        <w:rPr>
          <w:rFonts w:cs="Calibri"/>
        </w:rPr>
      </w:pPr>
    </w:p>
    <w:p w14:paraId="16072D17" w14:textId="563B9B7D" w:rsidR="00783B6D" w:rsidRPr="000C666F" w:rsidRDefault="00777A93" w:rsidP="00783B6D">
      <w:pPr>
        <w:rPr>
          <w:rFonts w:cs="Calibri"/>
          <w:b/>
          <w:bCs/>
        </w:rPr>
      </w:pPr>
      <w:r>
        <w:rPr>
          <w:rFonts w:cs="Calibri"/>
          <w:b/>
          <w:bCs/>
        </w:rPr>
        <w:br w:type="column"/>
      </w:r>
      <w:r w:rsidR="00783B6D" w:rsidRPr="000C666F">
        <w:rPr>
          <w:rFonts w:cs="Calibri"/>
          <w:b/>
          <w:bCs/>
        </w:rPr>
        <w:lastRenderedPageBreak/>
        <w:t>Secure communications</w:t>
      </w:r>
    </w:p>
    <w:p w14:paraId="44DDF6AA" w14:textId="77777777" w:rsidR="00582576" w:rsidRPr="000C666F" w:rsidRDefault="00783B6D" w:rsidP="00582576">
      <w:pPr>
        <w:rPr>
          <w:rFonts w:cs="Calibri"/>
        </w:rPr>
      </w:pPr>
      <w:r w:rsidRPr="000C666F">
        <w:rPr>
          <w:rFonts w:cs="Calibri"/>
        </w:rPr>
        <w:t xml:space="preserve">The PDDEG-S Ethernet gateway and Ethernet enabled load controllers must have a security certificate installed to </w:t>
      </w:r>
      <w:r w:rsidR="00187896" w:rsidRPr="000C666F">
        <w:rPr>
          <w:rFonts w:cs="Calibri"/>
        </w:rPr>
        <w:t xml:space="preserve">securely </w:t>
      </w:r>
      <w:r w:rsidRPr="000C666F">
        <w:rPr>
          <w:rFonts w:cs="Calibri"/>
        </w:rPr>
        <w:t xml:space="preserve">connect to each other and to the SM server via </w:t>
      </w:r>
      <w:r w:rsidR="00187896" w:rsidRPr="000C666F">
        <w:rPr>
          <w:rFonts w:cs="Calibri"/>
        </w:rPr>
        <w:t xml:space="preserve">the </w:t>
      </w:r>
      <w:r w:rsidRPr="000C666F">
        <w:rPr>
          <w:rFonts w:cs="Calibri"/>
        </w:rPr>
        <w:t xml:space="preserve">IP network </w:t>
      </w:r>
      <w:r w:rsidR="00187896" w:rsidRPr="000C666F">
        <w:rPr>
          <w:rFonts w:cs="Calibri"/>
        </w:rPr>
        <w:t xml:space="preserve">and </w:t>
      </w:r>
      <w:r w:rsidRPr="000C666F">
        <w:rPr>
          <w:rFonts w:cs="Calibri"/>
        </w:rPr>
        <w:t xml:space="preserve">without internet connectivity. </w:t>
      </w:r>
      <w:r w:rsidR="00582576" w:rsidRPr="000C666F">
        <w:rPr>
          <w:rFonts w:cs="Calibri"/>
        </w:rPr>
        <w:br/>
        <w:t>In-transit data between the System Manager server and the PDDEG-S Ethernet gateway is fully encrypted over a TCP TLS connection. The TLS connection is established using a device specific certificate and private key.</w:t>
      </w:r>
    </w:p>
    <w:p w14:paraId="124CB067" w14:textId="77777777" w:rsidR="00582576" w:rsidRPr="000C666F" w:rsidRDefault="00582576" w:rsidP="00582576">
      <w:pPr>
        <w:rPr>
          <w:rFonts w:cs="Calibri"/>
        </w:rPr>
      </w:pPr>
      <w:r w:rsidRPr="000C666F">
        <w:rPr>
          <w:rFonts w:cs="Calibri"/>
        </w:rPr>
        <w:t xml:space="preserve">Traffic between the PDDEG-S Ethernet gateways and Ethernet enabled load controllers is also encrypted over a TCP TLS connection. The TLS connection is established using a site-specific certificate chain. </w:t>
      </w:r>
    </w:p>
    <w:p w14:paraId="2C5981C1" w14:textId="21DB49AE" w:rsidR="00783B6D" w:rsidRPr="000C666F" w:rsidRDefault="00783B6D" w:rsidP="00783B6D">
      <w:pPr>
        <w:rPr>
          <w:rFonts w:cs="Calibri"/>
          <w:lang w:val="en-AU"/>
        </w:rPr>
      </w:pPr>
      <w:r w:rsidRPr="000C666F">
        <w:rPr>
          <w:rFonts w:cs="Calibri"/>
          <w:lang w:val="en-AU"/>
        </w:rPr>
        <w:t>The system is designed to prevent a potential attacker gaining unauthorized access to data or control over the system.</w:t>
      </w:r>
    </w:p>
    <w:p w14:paraId="00D39E03" w14:textId="77777777" w:rsidR="00783B6D" w:rsidRPr="000C666F" w:rsidRDefault="00783B6D" w:rsidP="00783B6D">
      <w:pPr>
        <w:rPr>
          <w:rFonts w:cs="Calibri"/>
        </w:rPr>
      </w:pPr>
      <w:r w:rsidRPr="000C666F">
        <w:rPr>
          <w:rFonts w:cs="Calibri"/>
        </w:rPr>
        <w:t>Default secure port numbers for Ethernet-enabled devices:</w:t>
      </w:r>
    </w:p>
    <w:p w14:paraId="516184D9" w14:textId="77777777" w:rsidR="00783B6D" w:rsidRPr="000C666F" w:rsidRDefault="00783B6D" w:rsidP="00783B6D">
      <w:pPr>
        <w:pStyle w:val="ListParagraph"/>
        <w:numPr>
          <w:ilvl w:val="0"/>
          <w:numId w:val="37"/>
        </w:numPr>
        <w:rPr>
          <w:rFonts w:cs="Calibri"/>
        </w:rPr>
      </w:pPr>
      <w:r w:rsidRPr="000C666F">
        <w:rPr>
          <w:rFonts w:cs="Calibri"/>
        </w:rPr>
        <w:t xml:space="preserve">Port </w:t>
      </w:r>
      <w:r w:rsidRPr="000C666F">
        <w:rPr>
          <w:rFonts w:eastAsiaTheme="minorHAnsi" w:cs="Calibri"/>
        </w:rPr>
        <w:t xml:space="preserve">51443 </w:t>
      </w:r>
      <w:r w:rsidRPr="000C666F">
        <w:rPr>
          <w:rFonts w:cs="Calibri"/>
        </w:rPr>
        <w:t>for secure TCP TLS trunk connections (System Manager - Ethernet Gateway)</w:t>
      </w:r>
    </w:p>
    <w:p w14:paraId="253255AC" w14:textId="543D5655" w:rsidR="00783B6D" w:rsidRPr="000C666F" w:rsidRDefault="00783B6D" w:rsidP="00783B6D">
      <w:pPr>
        <w:pStyle w:val="ListParagraph"/>
        <w:numPr>
          <w:ilvl w:val="0"/>
          <w:numId w:val="37"/>
        </w:numPr>
        <w:rPr>
          <w:rFonts w:cs="Calibri"/>
        </w:rPr>
      </w:pPr>
      <w:r w:rsidRPr="000C666F">
        <w:rPr>
          <w:rFonts w:cs="Calibri"/>
        </w:rPr>
        <w:t xml:space="preserve">Port 50443 for secure TCP TLS floor connections (Ethernet Gateway – </w:t>
      </w:r>
      <w:r w:rsidR="00582576" w:rsidRPr="000C666F">
        <w:rPr>
          <w:rFonts w:cs="Calibri"/>
        </w:rPr>
        <w:t xml:space="preserve">Ethernet enabled load </w:t>
      </w:r>
      <w:r w:rsidRPr="000C666F">
        <w:rPr>
          <w:rFonts w:cs="Calibri"/>
        </w:rPr>
        <w:t>Controller)</w:t>
      </w:r>
    </w:p>
    <w:p w14:paraId="170D6873" w14:textId="66D5599A" w:rsidR="00783B6D" w:rsidRPr="000C666F" w:rsidRDefault="00783B6D" w:rsidP="00783B6D">
      <w:pPr>
        <w:pStyle w:val="ListParagraph"/>
        <w:numPr>
          <w:ilvl w:val="0"/>
          <w:numId w:val="37"/>
        </w:numPr>
        <w:rPr>
          <w:rFonts w:cs="Calibri"/>
        </w:rPr>
      </w:pPr>
      <w:r w:rsidRPr="000C666F">
        <w:rPr>
          <w:rFonts w:cs="Calibri"/>
        </w:rPr>
        <w:t>Access to the inbuilt webserver should be secured via HTTPS</w:t>
      </w:r>
      <w:r w:rsidR="00582576" w:rsidRPr="000C666F">
        <w:rPr>
          <w:rFonts w:cs="Calibri"/>
        </w:rPr>
        <w:t xml:space="preserve">. </w:t>
      </w:r>
      <w:r w:rsidRPr="000C666F">
        <w:rPr>
          <w:rFonts w:cs="Calibri"/>
        </w:rPr>
        <w:t xml:space="preserve">PDDEG-S </w:t>
      </w:r>
      <w:r w:rsidR="00582576" w:rsidRPr="000C666F">
        <w:rPr>
          <w:rFonts w:cs="Calibri"/>
        </w:rPr>
        <w:t xml:space="preserve">only </w:t>
      </w:r>
      <w:r w:rsidRPr="000C666F">
        <w:rPr>
          <w:rFonts w:cs="Calibri"/>
        </w:rPr>
        <w:t>supports HTTPS.</w:t>
      </w:r>
      <w:r w:rsidRPr="000C666F">
        <w:rPr>
          <w:rFonts w:cs="Calibri"/>
        </w:rPr>
        <w:br/>
        <w:t>PDEG supports HTTPS and HTTP</w:t>
      </w:r>
      <w:r w:rsidR="00582576" w:rsidRPr="000C666F">
        <w:rPr>
          <w:rFonts w:cs="Calibri"/>
        </w:rPr>
        <w:t xml:space="preserve"> (</w:t>
      </w:r>
      <w:r w:rsidRPr="000C666F">
        <w:rPr>
          <w:rFonts w:cs="Calibri"/>
        </w:rPr>
        <w:t>HTTP webservices are supported for backwards compatibility only).</w:t>
      </w:r>
    </w:p>
    <w:p w14:paraId="26426255" w14:textId="03DA9CC2" w:rsidR="00582576" w:rsidRPr="000C666F" w:rsidRDefault="00582576" w:rsidP="00582576">
      <w:pPr>
        <w:rPr>
          <w:rFonts w:cs="Calibri"/>
        </w:rPr>
      </w:pPr>
    </w:p>
    <w:p w14:paraId="74BC7A57" w14:textId="77777777" w:rsidR="00582576" w:rsidRPr="000C666F" w:rsidRDefault="00582576" w:rsidP="00582576">
      <w:pPr>
        <w:rPr>
          <w:rFonts w:cs="Calibri"/>
        </w:rPr>
      </w:pPr>
    </w:p>
    <w:p w14:paraId="1661A0D0" w14:textId="455CBCAD" w:rsidR="00E3035A" w:rsidRPr="000C666F" w:rsidRDefault="009D4C08" w:rsidP="00E3035A">
      <w:pPr>
        <w:rPr>
          <w:rFonts w:cs="Calibri"/>
          <w:b/>
          <w:bCs/>
        </w:rPr>
      </w:pPr>
      <w:r w:rsidRPr="000C666F">
        <w:rPr>
          <w:rFonts w:cs="Calibri"/>
          <w:b/>
          <w:bCs/>
        </w:rPr>
        <w:br w:type="column"/>
      </w:r>
      <w:r w:rsidR="00E41802" w:rsidRPr="000C666F">
        <w:rPr>
          <w:rFonts w:cs="Calibri"/>
          <w:b/>
          <w:bCs/>
        </w:rPr>
        <w:lastRenderedPageBreak/>
        <w:t xml:space="preserve">System Manager </w:t>
      </w:r>
      <w:r w:rsidR="00E7167F" w:rsidRPr="000C666F">
        <w:rPr>
          <w:rFonts w:cs="Calibri"/>
          <w:b/>
          <w:bCs/>
        </w:rPr>
        <w:t>API</w:t>
      </w:r>
    </w:p>
    <w:p w14:paraId="3A631717" w14:textId="469C371C" w:rsidR="00E3035A" w:rsidRPr="000C666F" w:rsidRDefault="008D00FD" w:rsidP="00E3035A">
      <w:pPr>
        <w:rPr>
          <w:rFonts w:cs="Calibri"/>
        </w:rPr>
      </w:pPr>
      <w:r w:rsidRPr="000C666F">
        <w:rPr>
          <w:rFonts w:cs="Calibri"/>
        </w:rPr>
        <w:t xml:space="preserve">Authentication for the System Dashboard web site is not configured by default. Customers are encouraged to configure authentication as described in the Lighting API </w:t>
      </w:r>
      <w:r w:rsidR="00B622AD" w:rsidRPr="000C666F">
        <w:rPr>
          <w:rFonts w:cs="Calibri"/>
        </w:rPr>
        <w:t xml:space="preserve">Online </w:t>
      </w:r>
      <w:r w:rsidRPr="000C666F">
        <w:rPr>
          <w:rFonts w:cs="Calibri"/>
        </w:rPr>
        <w:t>User Guide.</w:t>
      </w:r>
    </w:p>
    <w:p w14:paraId="0679AACB" w14:textId="0AC163FE" w:rsidR="00E3035A" w:rsidRPr="000C666F" w:rsidRDefault="00B622AD" w:rsidP="00E3035A">
      <w:pPr>
        <w:rPr>
          <w:rFonts w:cs="Calibri"/>
        </w:rPr>
      </w:pPr>
      <w:r w:rsidRPr="000C666F">
        <w:rPr>
          <w:rFonts w:cs="Calibri"/>
        </w:rPr>
        <w:t>Authentication for System Manager APIs is handled via Windows Authentication using a set of credentials, namely a username and a password. The client makes the request using basic authentication, and the server validates the credentials against Windows users that are configured locally on the server machine or centrally in Active Directory.</w:t>
      </w:r>
    </w:p>
    <w:p w14:paraId="0499F4A2" w14:textId="77777777" w:rsidR="00E3035A" w:rsidRPr="000C666F" w:rsidRDefault="00E3035A" w:rsidP="00E3035A">
      <w:pPr>
        <w:rPr>
          <w:rFonts w:cs="Calibri"/>
        </w:rPr>
      </w:pPr>
      <w:r w:rsidRPr="000C666F">
        <w:rPr>
          <w:rFonts w:cs="Calibri"/>
        </w:rPr>
        <w:t>The server implementation complies with the best practices of OAuth 2.0. Each client must be implemented respecting the same security requirements and recommendations as described in the OAuth 2.0 security best practices.</w:t>
      </w:r>
    </w:p>
    <w:p w14:paraId="0AEA96FB" w14:textId="7CA1CEF0" w:rsidR="00783B6D" w:rsidRPr="000C666F" w:rsidRDefault="00783B6D" w:rsidP="00783B6D">
      <w:pPr>
        <w:rPr>
          <w:rFonts w:cs="Calibri"/>
        </w:rPr>
      </w:pPr>
      <w:r w:rsidRPr="000C666F">
        <w:rPr>
          <w:rFonts w:cs="Calibri"/>
        </w:rPr>
        <w:t xml:space="preserve">To maximize security, </w:t>
      </w:r>
      <w:bookmarkStart w:id="41" w:name="_Hlk37147634"/>
      <w:r w:rsidRPr="000C666F">
        <w:rPr>
          <w:rFonts w:cs="Calibri"/>
        </w:rPr>
        <w:t xml:space="preserve">the system dashboard design and deployment follows best practice guidelines (OWASP). </w:t>
      </w:r>
      <w:r w:rsidRPr="000C666F">
        <w:rPr>
          <w:rFonts w:cs="Calibri"/>
        </w:rPr>
        <w:br/>
        <w:t>Administrators can set up app credentials for the dashboard and other third-party interfaces to access the API.</w:t>
      </w:r>
    </w:p>
    <w:p w14:paraId="64AED9D3" w14:textId="77777777" w:rsidR="00783B6D" w:rsidRPr="000C666F" w:rsidRDefault="00783B6D" w:rsidP="00783B6D">
      <w:pPr>
        <w:rPr>
          <w:rFonts w:cs="Calibri"/>
        </w:rPr>
      </w:pPr>
      <w:bookmarkStart w:id="42" w:name="_Hlk37078975"/>
      <w:r w:rsidRPr="000C666F">
        <w:rPr>
          <w:rFonts w:cs="Calibri"/>
        </w:rPr>
        <w:t>As part of the handover of the system to the customer, the customer’s IT team configures HTTPS access to the API by installing a TLS certificate (the API cannot be used without this). This can be performed in one of two ways:</w:t>
      </w:r>
    </w:p>
    <w:bookmarkEnd w:id="41"/>
    <w:bookmarkEnd w:id="42"/>
    <w:p w14:paraId="22E7534D" w14:textId="77777777" w:rsidR="00783B6D" w:rsidRPr="000C666F" w:rsidRDefault="00783B6D" w:rsidP="00783B6D">
      <w:pPr>
        <w:pStyle w:val="ListParagraph"/>
        <w:numPr>
          <w:ilvl w:val="0"/>
          <w:numId w:val="41"/>
        </w:numPr>
        <w:rPr>
          <w:rFonts w:cs="Calibri"/>
          <w:b/>
          <w:bCs/>
        </w:rPr>
      </w:pPr>
      <w:r w:rsidRPr="000C666F">
        <w:rPr>
          <w:rFonts w:cs="Calibri"/>
          <w:b/>
          <w:bCs/>
        </w:rPr>
        <w:t>Customer provides certificate (recommended).</w:t>
      </w:r>
    </w:p>
    <w:p w14:paraId="1F737276" w14:textId="77777777" w:rsidR="00783B6D" w:rsidRPr="000C666F" w:rsidRDefault="00783B6D" w:rsidP="00783B6D">
      <w:pPr>
        <w:pStyle w:val="ListParagraph"/>
        <w:numPr>
          <w:ilvl w:val="0"/>
          <w:numId w:val="39"/>
        </w:numPr>
        <w:rPr>
          <w:rFonts w:cs="Calibri"/>
        </w:rPr>
      </w:pPr>
      <w:r w:rsidRPr="000C666F">
        <w:rPr>
          <w:rFonts w:cs="Calibri"/>
        </w:rPr>
        <w:t>Customer’s IT team sends a certificate signing request to a certificate authority to sign, or they may use an existing certificate.</w:t>
      </w:r>
    </w:p>
    <w:p w14:paraId="2AFAE944" w14:textId="77777777" w:rsidR="00783B6D" w:rsidRPr="000C666F" w:rsidRDefault="00783B6D" w:rsidP="00783B6D">
      <w:pPr>
        <w:pStyle w:val="ListParagraph"/>
        <w:numPr>
          <w:ilvl w:val="0"/>
          <w:numId w:val="39"/>
        </w:numPr>
        <w:rPr>
          <w:rFonts w:cs="Calibri"/>
        </w:rPr>
      </w:pPr>
      <w:r w:rsidRPr="000C666F">
        <w:rPr>
          <w:rFonts w:cs="Calibri"/>
        </w:rPr>
        <w:t>This allows reuse of existing customer domains and certificates, meaning the certificates are fully managed and controlled by the customer.</w:t>
      </w:r>
    </w:p>
    <w:p w14:paraId="76D3ABB8" w14:textId="77777777" w:rsidR="00783B6D" w:rsidRPr="000C666F" w:rsidRDefault="00783B6D" w:rsidP="00783B6D">
      <w:pPr>
        <w:pStyle w:val="ListParagraph"/>
        <w:numPr>
          <w:ilvl w:val="0"/>
          <w:numId w:val="39"/>
        </w:numPr>
        <w:rPr>
          <w:rFonts w:cs="Calibri"/>
        </w:rPr>
      </w:pPr>
      <w:r w:rsidRPr="000C666F">
        <w:rPr>
          <w:rFonts w:cs="Calibri"/>
        </w:rPr>
        <w:t>The customer’s IT team needs to issue the certificates to Signify for use on the SM server, in line with the IP/subdomain they assign to the control system.</w:t>
      </w:r>
    </w:p>
    <w:p w14:paraId="316F9FC4" w14:textId="77777777" w:rsidR="00783B6D" w:rsidRPr="000C666F" w:rsidRDefault="00783B6D" w:rsidP="00783B6D">
      <w:pPr>
        <w:pStyle w:val="ListParagraph"/>
        <w:numPr>
          <w:ilvl w:val="0"/>
          <w:numId w:val="39"/>
        </w:numPr>
        <w:rPr>
          <w:rFonts w:cs="Calibri"/>
        </w:rPr>
      </w:pPr>
      <w:r w:rsidRPr="000C666F">
        <w:rPr>
          <w:rFonts w:cs="Calibri"/>
        </w:rPr>
        <w:t>The customer’s IT team needs to match this in their DNS tables or distribute it to each client PC’s hosts file.</w:t>
      </w:r>
    </w:p>
    <w:p w14:paraId="2250E7AA" w14:textId="77777777" w:rsidR="00783B6D" w:rsidRPr="000C666F" w:rsidRDefault="00783B6D" w:rsidP="00783B6D">
      <w:pPr>
        <w:rPr>
          <w:rFonts w:cs="Calibri"/>
        </w:rPr>
      </w:pPr>
    </w:p>
    <w:p w14:paraId="14D426D9" w14:textId="77777777" w:rsidR="00783B6D" w:rsidRPr="000C666F" w:rsidRDefault="00783B6D" w:rsidP="00783B6D">
      <w:pPr>
        <w:pStyle w:val="ListParagraph"/>
        <w:numPr>
          <w:ilvl w:val="0"/>
          <w:numId w:val="41"/>
        </w:numPr>
        <w:rPr>
          <w:rFonts w:cs="Calibri"/>
          <w:b/>
          <w:bCs/>
        </w:rPr>
      </w:pPr>
      <w:r w:rsidRPr="000C666F">
        <w:rPr>
          <w:rFonts w:cs="Calibri"/>
          <w:b/>
          <w:bCs/>
        </w:rPr>
        <w:t>Signify provides certificate.</w:t>
      </w:r>
    </w:p>
    <w:p w14:paraId="29E30E40" w14:textId="77777777" w:rsidR="00783B6D" w:rsidRPr="000C666F" w:rsidRDefault="00783B6D" w:rsidP="00783B6D">
      <w:pPr>
        <w:pStyle w:val="ListParagraph"/>
        <w:numPr>
          <w:ilvl w:val="0"/>
          <w:numId w:val="40"/>
        </w:numPr>
        <w:rPr>
          <w:rFonts w:cs="Calibri"/>
        </w:rPr>
      </w:pPr>
      <w:r w:rsidRPr="000C666F">
        <w:rPr>
          <w:rFonts w:cs="Calibri"/>
        </w:rPr>
        <w:t>Signify can issue a self-signed certificate (Dynalite as the authority) for system services.</w:t>
      </w:r>
    </w:p>
    <w:p w14:paraId="06A688AB" w14:textId="77777777" w:rsidR="00783B6D" w:rsidRPr="000C666F" w:rsidRDefault="00783B6D" w:rsidP="00783B6D">
      <w:pPr>
        <w:pStyle w:val="ListParagraph"/>
        <w:numPr>
          <w:ilvl w:val="0"/>
          <w:numId w:val="40"/>
        </w:numPr>
        <w:rPr>
          <w:rFonts w:cs="Calibri"/>
        </w:rPr>
      </w:pPr>
      <w:r w:rsidRPr="000C666F">
        <w:rPr>
          <w:rFonts w:cs="Calibri"/>
        </w:rPr>
        <w:t>As well as installing on the SM server, the customer’s IT team must distribute this certificate to all client PCs that need to access system services.</w:t>
      </w:r>
    </w:p>
    <w:p w14:paraId="3DD5AC50" w14:textId="77777777" w:rsidR="00783B6D" w:rsidRPr="000C666F" w:rsidRDefault="00783B6D" w:rsidP="00783B6D">
      <w:pPr>
        <w:pStyle w:val="ListParagraph"/>
        <w:numPr>
          <w:ilvl w:val="0"/>
          <w:numId w:val="40"/>
        </w:numPr>
        <w:rPr>
          <w:rFonts w:cs="Calibri"/>
        </w:rPr>
      </w:pPr>
      <w:r w:rsidRPr="000C666F">
        <w:rPr>
          <w:rFonts w:cs="Calibri"/>
        </w:rPr>
        <w:t>The domain used is fictitious, (e.g. “</w:t>
      </w:r>
      <w:r w:rsidRPr="000C666F">
        <w:rPr>
          <w:rFonts w:cs="Calibri"/>
          <w:color w:val="0070C0"/>
        </w:rPr>
        <w:t>https://philips.dynalite/</w:t>
      </w:r>
      <w:r w:rsidRPr="000C666F">
        <w:rPr>
          <w:rFonts w:cs="Calibri"/>
        </w:rPr>
        <w:t>”) and requires the customer’s IT team to match this in their DNS tables or distribute it to client PCs’ hosts files.</w:t>
      </w:r>
    </w:p>
    <w:p w14:paraId="1E0762AF" w14:textId="1C6185DB" w:rsidR="00884EE4" w:rsidRPr="000C666F" w:rsidRDefault="00884EE4" w:rsidP="007F736F">
      <w:pPr>
        <w:rPr>
          <w:rFonts w:cs="Calibri"/>
        </w:rPr>
      </w:pPr>
    </w:p>
    <w:p w14:paraId="513F3B8D" w14:textId="75B7506E" w:rsidR="000B2D4D" w:rsidRPr="000C666F" w:rsidRDefault="000B2D4D" w:rsidP="00F40A95">
      <w:pPr>
        <w:pStyle w:val="NumberedHeading2"/>
      </w:pPr>
      <w:bookmarkStart w:id="43" w:name="_Toc184806856"/>
      <w:r w:rsidRPr="000C666F">
        <w:t>Additional hardening requirements</w:t>
      </w:r>
      <w:bookmarkEnd w:id="43"/>
    </w:p>
    <w:p w14:paraId="18802D0C" w14:textId="77777777" w:rsidR="00681941" w:rsidRPr="000C666F" w:rsidRDefault="00681941" w:rsidP="00681941">
      <w:pPr>
        <w:rPr>
          <w:rFonts w:cs="Calibri"/>
        </w:rPr>
      </w:pPr>
      <w:r w:rsidRPr="000C666F">
        <w:rPr>
          <w:rFonts w:cs="Calibri"/>
        </w:rPr>
        <w:t>In case the Windows server is supplied and operated by the customer, the customer IT team is responsible for proper hardening, operation, and maintenance of the server.</w:t>
      </w:r>
    </w:p>
    <w:p w14:paraId="084CE5F4" w14:textId="77777777" w:rsidR="00681941" w:rsidRPr="000C666F" w:rsidRDefault="00681941" w:rsidP="00681941">
      <w:pPr>
        <w:rPr>
          <w:rFonts w:cs="Calibri"/>
        </w:rPr>
      </w:pPr>
      <w:r w:rsidRPr="000C666F">
        <w:rPr>
          <w:rFonts w:cs="Calibri"/>
        </w:rPr>
        <w:t>In case the contract for the system requires Signify to provide the Windows server, Signify will harden the server to our internal hardening specifications. Responsibilities for operation and maintenance must be agreed upon in the contract.</w:t>
      </w:r>
    </w:p>
    <w:p w14:paraId="091E64C9" w14:textId="77777777" w:rsidR="00681941" w:rsidRPr="000C666F" w:rsidRDefault="00681941" w:rsidP="00681941">
      <w:pPr>
        <w:rPr>
          <w:rFonts w:cs="Calibri"/>
        </w:rPr>
      </w:pPr>
    </w:p>
    <w:p w14:paraId="1A00FE0B" w14:textId="1333E607" w:rsidR="00681941" w:rsidRPr="000C666F" w:rsidRDefault="00DC403B" w:rsidP="00681941">
      <w:pPr>
        <w:ind w:left="720" w:hanging="720"/>
        <w:rPr>
          <w:rFonts w:cs="Calibri"/>
        </w:rPr>
      </w:pPr>
      <w:r w:rsidRPr="00C45FCD">
        <w:rPr>
          <w:rFonts w:ascii="layout_symbols" w:hAnsi="layout_symbols"/>
          <w:color w:val="7CACDC"/>
        </w:rPr>
        <w:t>D</w:t>
      </w:r>
      <w:r w:rsidRPr="00C45FCD">
        <w:tab/>
      </w:r>
      <w:r w:rsidR="00681941" w:rsidRPr="000C666F">
        <w:rPr>
          <w:rFonts w:cs="Calibri"/>
        </w:rPr>
        <w:t>For more information, please refer to the OS Hardening Guide.</w:t>
      </w:r>
    </w:p>
    <w:p w14:paraId="6FB0428E" w14:textId="77777777" w:rsidR="00681941" w:rsidRPr="000C666F" w:rsidRDefault="00681941" w:rsidP="007F736F">
      <w:pPr>
        <w:rPr>
          <w:rFonts w:cs="Calibri"/>
        </w:rPr>
      </w:pPr>
    </w:p>
    <w:p w14:paraId="3FF6E992" w14:textId="697EBEC5" w:rsidR="000B2D4D" w:rsidRPr="000C666F" w:rsidRDefault="005A7A4D" w:rsidP="00F40A95">
      <w:pPr>
        <w:pStyle w:val="NumberedHeading2"/>
      </w:pPr>
      <w:r w:rsidRPr="000C666F">
        <w:br w:type="column"/>
      </w:r>
      <w:bookmarkStart w:id="44" w:name="_Toc184806857"/>
      <w:r w:rsidR="000B2D4D" w:rsidRPr="000C666F">
        <w:lastRenderedPageBreak/>
        <w:t>Security Configuration options</w:t>
      </w:r>
      <w:bookmarkEnd w:id="44"/>
    </w:p>
    <w:p w14:paraId="3D46319E" w14:textId="77777777" w:rsidR="00681941" w:rsidRPr="000C666F" w:rsidRDefault="00681941" w:rsidP="00681941">
      <w:pPr>
        <w:spacing w:after="160"/>
        <w:rPr>
          <w:rFonts w:eastAsiaTheme="minorHAnsi" w:cs="Calibri"/>
        </w:rPr>
      </w:pPr>
      <w:r w:rsidRPr="000C666F">
        <w:rPr>
          <w:rFonts w:eastAsiaTheme="minorHAnsi" w:cs="Calibri"/>
        </w:rPr>
        <w:t xml:space="preserve">The system uses 2048-bit RSA keys and AES 128-bit keys to authenticate and encrypt network traffic from the SM server, PDDEG-S Ethernet gateways and </w:t>
      </w:r>
      <w:r w:rsidRPr="000C666F">
        <w:rPr>
          <w:rFonts w:cs="Calibri"/>
        </w:rPr>
        <w:t>Ethernet enabled load controller</w:t>
      </w:r>
      <w:r w:rsidRPr="000C666F">
        <w:rPr>
          <w:rFonts w:eastAsiaTheme="minorHAnsi" w:cs="Calibri"/>
        </w:rPr>
        <w:t>s.</w:t>
      </w:r>
    </w:p>
    <w:p w14:paraId="48EA3F8F" w14:textId="77777777" w:rsidR="00681941" w:rsidRPr="000C666F" w:rsidRDefault="00681941" w:rsidP="00681941">
      <w:pPr>
        <w:spacing w:after="160"/>
        <w:rPr>
          <w:rFonts w:eastAsiaTheme="minorHAnsi" w:cs="Calibri"/>
        </w:rPr>
      </w:pPr>
      <w:r w:rsidRPr="000C666F">
        <w:rPr>
          <w:rFonts w:eastAsiaTheme="minorHAnsi" w:cs="Calibri"/>
        </w:rPr>
        <w:t>Every available service on a server introduces a certain security risk. Naturally, some services are required for a server to perform its primary function. However, services that are not required should not be left publicly available, as an attacker may be able to exploit potential vulnerabilities in the services provided to gain unauthorized access to the system. Therefore, all devices running Dynalite software should be hardened to minimize attack surfaces and vectors.</w:t>
      </w:r>
    </w:p>
    <w:p w14:paraId="5D951D86" w14:textId="6242CB50" w:rsidR="00681941" w:rsidRPr="000C666F" w:rsidRDefault="00681941" w:rsidP="00681941">
      <w:pPr>
        <w:spacing w:after="160"/>
        <w:rPr>
          <w:rFonts w:eastAsiaTheme="minorHAnsi" w:cs="Calibri"/>
        </w:rPr>
      </w:pPr>
      <w:r w:rsidRPr="000C666F">
        <w:rPr>
          <w:rFonts w:eastAsiaTheme="minorHAnsi" w:cs="Calibri"/>
        </w:rPr>
        <w:t xml:space="preserve">The following ports </w:t>
      </w:r>
      <w:r w:rsidR="006355FF" w:rsidRPr="000C666F">
        <w:rPr>
          <w:rFonts w:eastAsiaTheme="minorHAnsi" w:cs="Calibri"/>
        </w:rPr>
        <w:t>may be required</w:t>
      </w:r>
      <w:r w:rsidRPr="000C666F">
        <w:rPr>
          <w:rFonts w:eastAsiaTheme="minorHAnsi" w:cs="Calibri"/>
        </w:rPr>
        <w:t xml:space="preserve"> for the proper functioning of the system:</w:t>
      </w:r>
    </w:p>
    <w:tbl>
      <w:tblPr>
        <w:tblStyle w:val="PhilipsBrightBlue"/>
        <w:tblW w:w="0" w:type="auto"/>
        <w:tblLook w:val="04A0" w:firstRow="1" w:lastRow="0" w:firstColumn="1" w:lastColumn="0" w:noHBand="0" w:noVBand="1"/>
      </w:tblPr>
      <w:tblGrid>
        <w:gridCol w:w="1696"/>
        <w:gridCol w:w="1706"/>
        <w:gridCol w:w="6236"/>
      </w:tblGrid>
      <w:tr w:rsidR="00777A93" w:rsidRPr="00777A93" w14:paraId="283F6DA8" w14:textId="77777777" w:rsidTr="00777A93">
        <w:trPr>
          <w:cnfStyle w:val="100000000000" w:firstRow="1" w:lastRow="0" w:firstColumn="0" w:lastColumn="0" w:oddVBand="0" w:evenVBand="0" w:oddHBand="0" w:evenHBand="0" w:firstRowFirstColumn="0" w:firstRowLastColumn="0" w:lastRowFirstColumn="0" w:lastRowLastColumn="0"/>
        </w:trPr>
        <w:tc>
          <w:tcPr>
            <w:tcW w:w="1696" w:type="dxa"/>
          </w:tcPr>
          <w:p w14:paraId="3C9A8FF2" w14:textId="77777777" w:rsidR="009501DB" w:rsidRPr="00777A93" w:rsidRDefault="009501DB" w:rsidP="00777A93">
            <w:pPr>
              <w:spacing w:before="40" w:after="160"/>
              <w:rPr>
                <w:sz w:val="16"/>
                <w:szCs w:val="16"/>
              </w:rPr>
            </w:pPr>
            <w:r w:rsidRPr="00777A93">
              <w:rPr>
                <w:sz w:val="16"/>
                <w:szCs w:val="16"/>
              </w:rPr>
              <w:t>Device</w:t>
            </w:r>
          </w:p>
        </w:tc>
        <w:tc>
          <w:tcPr>
            <w:tcW w:w="1706" w:type="dxa"/>
          </w:tcPr>
          <w:p w14:paraId="761CC639" w14:textId="0E59135E" w:rsidR="009501DB" w:rsidRPr="00777A93" w:rsidRDefault="009501DB" w:rsidP="00777A93">
            <w:pPr>
              <w:spacing w:before="40" w:after="160"/>
              <w:rPr>
                <w:sz w:val="16"/>
                <w:szCs w:val="16"/>
              </w:rPr>
            </w:pPr>
            <w:r w:rsidRPr="00777A93">
              <w:rPr>
                <w:sz w:val="16"/>
                <w:szCs w:val="16"/>
              </w:rPr>
              <w:t>Port and Protocol</w:t>
            </w:r>
          </w:p>
        </w:tc>
        <w:tc>
          <w:tcPr>
            <w:tcW w:w="6236" w:type="dxa"/>
          </w:tcPr>
          <w:p w14:paraId="109110D5" w14:textId="7678114C" w:rsidR="009501DB" w:rsidRPr="00777A93" w:rsidRDefault="009501DB" w:rsidP="00777A93">
            <w:pPr>
              <w:spacing w:before="40" w:after="160"/>
              <w:rPr>
                <w:sz w:val="16"/>
                <w:szCs w:val="16"/>
              </w:rPr>
            </w:pPr>
            <w:r w:rsidRPr="00777A93">
              <w:rPr>
                <w:sz w:val="16"/>
                <w:szCs w:val="16"/>
              </w:rPr>
              <w:t>Description</w:t>
            </w:r>
          </w:p>
        </w:tc>
      </w:tr>
      <w:tr w:rsidR="009501DB" w:rsidRPr="000C666F" w14:paraId="3F4CCB1A" w14:textId="77777777" w:rsidTr="00777A93">
        <w:tc>
          <w:tcPr>
            <w:tcW w:w="1696" w:type="dxa"/>
          </w:tcPr>
          <w:p w14:paraId="245E9B4D" w14:textId="0B923E00" w:rsidR="009501DB" w:rsidRPr="000C666F" w:rsidRDefault="00297C3F" w:rsidP="00777A93">
            <w:pPr>
              <w:spacing w:before="40" w:after="0" w:line="360" w:lineRule="auto"/>
              <w:rPr>
                <w:rFonts w:eastAsiaTheme="minorHAnsi" w:cs="Calibri"/>
                <w:sz w:val="16"/>
                <w:szCs w:val="16"/>
              </w:rPr>
            </w:pPr>
            <w:r w:rsidRPr="000C666F">
              <w:rPr>
                <w:rFonts w:eastAsiaTheme="minorHAnsi" w:cs="Calibri"/>
                <w:sz w:val="16"/>
                <w:szCs w:val="16"/>
              </w:rPr>
              <w:t xml:space="preserve">System Manager </w:t>
            </w:r>
            <w:r w:rsidR="009501DB" w:rsidRPr="000C666F">
              <w:rPr>
                <w:rFonts w:eastAsiaTheme="minorHAnsi" w:cs="Calibri"/>
                <w:sz w:val="16"/>
                <w:szCs w:val="16"/>
              </w:rPr>
              <w:t>server</w:t>
            </w:r>
            <w:r w:rsidRPr="000C666F">
              <w:rPr>
                <w:rFonts w:eastAsiaTheme="minorHAnsi" w:cs="Calibri"/>
                <w:sz w:val="16"/>
                <w:szCs w:val="16"/>
              </w:rPr>
              <w:t xml:space="preserve"> machine (Windows)</w:t>
            </w:r>
          </w:p>
        </w:tc>
        <w:tc>
          <w:tcPr>
            <w:tcW w:w="1706" w:type="dxa"/>
          </w:tcPr>
          <w:p w14:paraId="53711A43" w14:textId="58595C0B" w:rsidR="009501DB" w:rsidRPr="000C666F" w:rsidRDefault="00095541" w:rsidP="00777A93">
            <w:pPr>
              <w:spacing w:before="40" w:after="0" w:line="360" w:lineRule="auto"/>
              <w:rPr>
                <w:rFonts w:eastAsiaTheme="minorHAnsi" w:cs="Calibri"/>
                <w:sz w:val="16"/>
                <w:szCs w:val="16"/>
              </w:rPr>
            </w:pPr>
            <w:r w:rsidRPr="000C666F">
              <w:rPr>
                <w:rFonts w:eastAsiaTheme="minorHAnsi" w:cs="Calibri"/>
                <w:sz w:val="16"/>
                <w:szCs w:val="16"/>
              </w:rPr>
              <w:t>3260 HTTPS</w:t>
            </w:r>
            <w:r w:rsidR="00A208A8" w:rsidRPr="000C666F">
              <w:rPr>
                <w:rFonts w:eastAsiaTheme="minorHAnsi" w:cs="Calibri"/>
                <w:sz w:val="16"/>
                <w:szCs w:val="16"/>
              </w:rPr>
              <w:t xml:space="preserve"> &amp; WSS</w:t>
            </w:r>
          </w:p>
        </w:tc>
        <w:tc>
          <w:tcPr>
            <w:tcW w:w="6236" w:type="dxa"/>
          </w:tcPr>
          <w:p w14:paraId="175F5501" w14:textId="1F7F6A08" w:rsidR="009501DB" w:rsidRPr="000C666F" w:rsidRDefault="00A208A8" w:rsidP="00777A93">
            <w:pPr>
              <w:spacing w:before="40" w:after="0" w:line="360" w:lineRule="auto"/>
              <w:rPr>
                <w:rFonts w:eastAsiaTheme="minorHAnsi" w:cs="Calibri"/>
                <w:sz w:val="16"/>
                <w:szCs w:val="16"/>
              </w:rPr>
            </w:pPr>
            <w:r w:rsidRPr="000C666F">
              <w:rPr>
                <w:rFonts w:eastAsiaTheme="minorHAnsi" w:cs="Calibri"/>
                <w:sz w:val="16"/>
                <w:szCs w:val="16"/>
              </w:rPr>
              <w:t>For the Energy/System Dashboard, REST APIs, and websocket.</w:t>
            </w:r>
          </w:p>
        </w:tc>
      </w:tr>
      <w:tr w:rsidR="008201B3" w:rsidRPr="000C666F" w14:paraId="2D4F254B" w14:textId="77777777" w:rsidTr="00777A93">
        <w:tc>
          <w:tcPr>
            <w:tcW w:w="1696" w:type="dxa"/>
          </w:tcPr>
          <w:p w14:paraId="3861E6CF" w14:textId="77777777" w:rsidR="008201B3" w:rsidRPr="000C666F" w:rsidRDefault="008201B3" w:rsidP="00777A93">
            <w:pPr>
              <w:spacing w:before="40" w:after="0" w:line="360" w:lineRule="auto"/>
              <w:rPr>
                <w:rFonts w:eastAsiaTheme="minorHAnsi" w:cs="Calibri"/>
                <w:sz w:val="16"/>
                <w:szCs w:val="16"/>
              </w:rPr>
            </w:pPr>
          </w:p>
        </w:tc>
        <w:tc>
          <w:tcPr>
            <w:tcW w:w="1706" w:type="dxa"/>
          </w:tcPr>
          <w:p w14:paraId="1EE076EE" w14:textId="1219CEF6" w:rsidR="008201B3" w:rsidRPr="000C666F" w:rsidRDefault="008201B3" w:rsidP="00777A93">
            <w:pPr>
              <w:spacing w:before="40" w:after="0" w:line="360" w:lineRule="auto"/>
              <w:rPr>
                <w:rFonts w:eastAsiaTheme="minorHAnsi" w:cs="Calibri"/>
                <w:sz w:val="16"/>
                <w:szCs w:val="16"/>
              </w:rPr>
            </w:pPr>
            <w:r w:rsidRPr="000C666F">
              <w:rPr>
                <w:rFonts w:eastAsiaTheme="minorHAnsi" w:cs="Calibri"/>
                <w:sz w:val="16"/>
                <w:szCs w:val="16"/>
              </w:rPr>
              <w:t>3389 RDP</w:t>
            </w:r>
          </w:p>
        </w:tc>
        <w:tc>
          <w:tcPr>
            <w:tcW w:w="6236" w:type="dxa"/>
          </w:tcPr>
          <w:p w14:paraId="243F593C" w14:textId="6259CFB2" w:rsidR="008201B3" w:rsidRPr="000C666F" w:rsidRDefault="008201B3" w:rsidP="00777A93">
            <w:pPr>
              <w:spacing w:before="40" w:after="0" w:line="360" w:lineRule="auto"/>
              <w:rPr>
                <w:rFonts w:eastAsiaTheme="minorHAnsi" w:cs="Calibri"/>
                <w:sz w:val="16"/>
                <w:szCs w:val="16"/>
              </w:rPr>
            </w:pPr>
            <w:r w:rsidRPr="000C666F">
              <w:rPr>
                <w:rFonts w:eastAsiaTheme="minorHAnsi" w:cs="Calibri"/>
                <w:sz w:val="16"/>
                <w:szCs w:val="16"/>
              </w:rPr>
              <w:t xml:space="preserve">For </w:t>
            </w:r>
            <w:r w:rsidR="00357A2E" w:rsidRPr="000C666F">
              <w:rPr>
                <w:rFonts w:eastAsiaTheme="minorHAnsi" w:cs="Calibri"/>
                <w:sz w:val="16"/>
                <w:szCs w:val="16"/>
              </w:rPr>
              <w:t>remote desktop connections</w:t>
            </w:r>
          </w:p>
        </w:tc>
      </w:tr>
      <w:tr w:rsidR="008201B3" w:rsidRPr="000C666F" w14:paraId="45EDDF15" w14:textId="77777777" w:rsidTr="00777A93">
        <w:tc>
          <w:tcPr>
            <w:tcW w:w="1696" w:type="dxa"/>
          </w:tcPr>
          <w:p w14:paraId="2032C4AD" w14:textId="77777777" w:rsidR="008201B3" w:rsidRPr="000C666F" w:rsidRDefault="008201B3" w:rsidP="00777A93">
            <w:pPr>
              <w:spacing w:before="40" w:after="0" w:line="360" w:lineRule="auto"/>
              <w:rPr>
                <w:rFonts w:eastAsiaTheme="minorHAnsi" w:cs="Calibri"/>
                <w:sz w:val="16"/>
                <w:szCs w:val="16"/>
              </w:rPr>
            </w:pPr>
          </w:p>
        </w:tc>
        <w:tc>
          <w:tcPr>
            <w:tcW w:w="1706" w:type="dxa"/>
          </w:tcPr>
          <w:p w14:paraId="56AFE8DA" w14:textId="39B29518" w:rsidR="008201B3" w:rsidRPr="000C666F" w:rsidRDefault="008201B3" w:rsidP="00777A93">
            <w:pPr>
              <w:spacing w:before="40" w:after="0" w:line="360" w:lineRule="auto"/>
              <w:rPr>
                <w:rFonts w:eastAsiaTheme="minorHAnsi" w:cs="Calibri"/>
                <w:sz w:val="16"/>
                <w:szCs w:val="16"/>
              </w:rPr>
            </w:pPr>
            <w:r w:rsidRPr="000C666F">
              <w:rPr>
                <w:rFonts w:eastAsiaTheme="minorHAnsi" w:cs="Calibri"/>
                <w:sz w:val="16"/>
                <w:szCs w:val="16"/>
              </w:rPr>
              <w:t xml:space="preserve">8084 </w:t>
            </w:r>
            <w:r w:rsidR="008F459D" w:rsidRPr="000C666F">
              <w:rPr>
                <w:rFonts w:eastAsiaTheme="minorHAnsi" w:cs="Calibri"/>
                <w:sz w:val="16"/>
                <w:szCs w:val="16"/>
              </w:rPr>
              <w:t>WCF</w:t>
            </w:r>
          </w:p>
        </w:tc>
        <w:tc>
          <w:tcPr>
            <w:tcW w:w="6236" w:type="dxa"/>
          </w:tcPr>
          <w:p w14:paraId="3584E264" w14:textId="5CACED70" w:rsidR="008201B3" w:rsidRPr="000C666F" w:rsidRDefault="008201B3" w:rsidP="00777A93">
            <w:pPr>
              <w:spacing w:before="40" w:after="0" w:line="360" w:lineRule="auto"/>
              <w:rPr>
                <w:rFonts w:eastAsiaTheme="minorHAnsi" w:cs="Calibri"/>
                <w:sz w:val="16"/>
                <w:szCs w:val="16"/>
              </w:rPr>
            </w:pPr>
            <w:r w:rsidRPr="000C666F">
              <w:rPr>
                <w:rFonts w:eastAsiaTheme="minorHAnsi" w:cs="Calibri"/>
                <w:sz w:val="16"/>
                <w:szCs w:val="16"/>
              </w:rPr>
              <w:t xml:space="preserve">Required for SM clients to connect to SM server. </w:t>
            </w:r>
          </w:p>
        </w:tc>
      </w:tr>
      <w:tr w:rsidR="008201B3" w:rsidRPr="000C666F" w14:paraId="6E97662F" w14:textId="77777777" w:rsidTr="00777A93">
        <w:tc>
          <w:tcPr>
            <w:tcW w:w="1696" w:type="dxa"/>
          </w:tcPr>
          <w:p w14:paraId="289D469F" w14:textId="77777777" w:rsidR="008201B3" w:rsidRPr="000C666F" w:rsidRDefault="008201B3" w:rsidP="00777A93">
            <w:pPr>
              <w:spacing w:before="40" w:after="0" w:line="360" w:lineRule="auto"/>
              <w:rPr>
                <w:rFonts w:eastAsiaTheme="minorHAnsi" w:cs="Calibri"/>
                <w:sz w:val="16"/>
                <w:szCs w:val="16"/>
              </w:rPr>
            </w:pPr>
          </w:p>
        </w:tc>
        <w:tc>
          <w:tcPr>
            <w:tcW w:w="1706" w:type="dxa"/>
          </w:tcPr>
          <w:p w14:paraId="34AB0B91" w14:textId="2457A5FE" w:rsidR="008201B3" w:rsidRPr="000C666F" w:rsidRDefault="008201B3" w:rsidP="00777A93">
            <w:pPr>
              <w:spacing w:before="40" w:after="0" w:line="360" w:lineRule="auto"/>
              <w:rPr>
                <w:rFonts w:eastAsiaTheme="minorHAnsi" w:cs="Calibri"/>
                <w:sz w:val="16"/>
                <w:szCs w:val="16"/>
              </w:rPr>
            </w:pPr>
            <w:r w:rsidRPr="000C666F">
              <w:rPr>
                <w:rFonts w:eastAsiaTheme="minorHAnsi" w:cs="Calibri"/>
                <w:sz w:val="16"/>
                <w:szCs w:val="16"/>
              </w:rPr>
              <w:t xml:space="preserve">25 (StartTLS), 587 (StartTLS) or 465 (Implicit SSL) </w:t>
            </w:r>
            <w:r w:rsidR="00EC663E" w:rsidRPr="000C666F">
              <w:rPr>
                <w:rFonts w:eastAsiaTheme="minorHAnsi" w:cs="Calibri"/>
                <w:sz w:val="16"/>
                <w:szCs w:val="16"/>
              </w:rPr>
              <w:t xml:space="preserve">SMTP </w:t>
            </w:r>
            <w:r w:rsidR="005159F7" w:rsidRPr="000C666F">
              <w:rPr>
                <w:rFonts w:eastAsiaTheme="minorHAnsi" w:cs="Calibri"/>
                <w:sz w:val="16"/>
                <w:szCs w:val="16"/>
              </w:rPr>
              <w:t>Client</w:t>
            </w:r>
          </w:p>
        </w:tc>
        <w:tc>
          <w:tcPr>
            <w:tcW w:w="6236" w:type="dxa"/>
          </w:tcPr>
          <w:p w14:paraId="4D377829" w14:textId="77777777" w:rsidR="008201B3" w:rsidRPr="000C666F" w:rsidRDefault="008201B3" w:rsidP="00777A93">
            <w:pPr>
              <w:spacing w:before="40" w:after="0" w:line="360" w:lineRule="auto"/>
              <w:rPr>
                <w:rFonts w:eastAsiaTheme="minorHAnsi" w:cs="Calibri"/>
                <w:sz w:val="16"/>
                <w:szCs w:val="16"/>
              </w:rPr>
            </w:pPr>
            <w:r w:rsidRPr="000C666F">
              <w:rPr>
                <w:rFonts w:eastAsiaTheme="minorHAnsi" w:cs="Calibri"/>
                <w:sz w:val="16"/>
                <w:szCs w:val="16"/>
              </w:rPr>
              <w:t>For outbound communication with SMTP server.</w:t>
            </w:r>
          </w:p>
          <w:p w14:paraId="20E7904C" w14:textId="77777777" w:rsidR="008201B3" w:rsidRPr="000C666F" w:rsidRDefault="008201B3" w:rsidP="00777A93">
            <w:pPr>
              <w:spacing w:before="40" w:after="0" w:line="360" w:lineRule="auto"/>
              <w:rPr>
                <w:rFonts w:eastAsiaTheme="minorHAnsi" w:cs="Calibri"/>
                <w:sz w:val="16"/>
                <w:szCs w:val="16"/>
              </w:rPr>
            </w:pPr>
          </w:p>
        </w:tc>
      </w:tr>
      <w:tr w:rsidR="00544EB8" w:rsidRPr="000C666F" w14:paraId="0E82FA8F" w14:textId="77777777" w:rsidTr="00777A93">
        <w:tc>
          <w:tcPr>
            <w:tcW w:w="1696" w:type="dxa"/>
          </w:tcPr>
          <w:p w14:paraId="31E406F4" w14:textId="77777777" w:rsidR="00544EB8" w:rsidRPr="000C666F" w:rsidRDefault="00544EB8" w:rsidP="00777A93">
            <w:pPr>
              <w:spacing w:before="40" w:after="0" w:line="360" w:lineRule="auto"/>
              <w:rPr>
                <w:rFonts w:eastAsiaTheme="minorHAnsi" w:cs="Calibri"/>
                <w:sz w:val="16"/>
                <w:szCs w:val="16"/>
              </w:rPr>
            </w:pPr>
          </w:p>
        </w:tc>
        <w:tc>
          <w:tcPr>
            <w:tcW w:w="1706" w:type="dxa"/>
          </w:tcPr>
          <w:p w14:paraId="13EB83F4" w14:textId="6B525904" w:rsidR="00544EB8" w:rsidRPr="000C666F" w:rsidRDefault="00544EB8" w:rsidP="00777A93">
            <w:pPr>
              <w:spacing w:before="40" w:after="0" w:line="360" w:lineRule="auto"/>
              <w:rPr>
                <w:rFonts w:eastAsiaTheme="minorHAnsi" w:cs="Calibri"/>
                <w:sz w:val="16"/>
                <w:szCs w:val="16"/>
              </w:rPr>
            </w:pPr>
            <w:r>
              <w:rPr>
                <w:rFonts w:eastAsiaTheme="minorHAnsi" w:cs="Calibri"/>
                <w:sz w:val="16"/>
                <w:szCs w:val="16"/>
              </w:rPr>
              <w:t>8734</w:t>
            </w:r>
            <w:r w:rsidR="005249BD">
              <w:rPr>
                <w:rFonts w:eastAsiaTheme="minorHAnsi" w:cs="Calibri"/>
                <w:sz w:val="16"/>
                <w:szCs w:val="16"/>
              </w:rPr>
              <w:t xml:space="preserve"> </w:t>
            </w:r>
            <w:r w:rsidR="005249BD" w:rsidRPr="000C666F">
              <w:rPr>
                <w:rFonts w:eastAsiaTheme="minorHAnsi" w:cs="Calibri"/>
                <w:sz w:val="16"/>
                <w:szCs w:val="16"/>
              </w:rPr>
              <w:t>WCF</w:t>
            </w:r>
          </w:p>
        </w:tc>
        <w:tc>
          <w:tcPr>
            <w:tcW w:w="6236" w:type="dxa"/>
          </w:tcPr>
          <w:p w14:paraId="4D31E74B" w14:textId="77D8D212" w:rsidR="00544EB8" w:rsidRPr="000C666F" w:rsidRDefault="00544EB8" w:rsidP="00777A93">
            <w:pPr>
              <w:spacing w:before="40" w:after="0" w:line="360" w:lineRule="auto"/>
              <w:rPr>
                <w:rFonts w:eastAsiaTheme="minorHAnsi" w:cs="Calibri"/>
                <w:sz w:val="16"/>
                <w:szCs w:val="16"/>
              </w:rPr>
            </w:pPr>
            <w:r w:rsidRPr="00544EB8">
              <w:rPr>
                <w:rFonts w:eastAsiaTheme="minorHAnsi" w:cs="Calibri"/>
                <w:sz w:val="16"/>
                <w:szCs w:val="16"/>
              </w:rPr>
              <w:t xml:space="preserve">Port 8734 is required </w:t>
            </w:r>
            <w:r w:rsidR="005249BD">
              <w:rPr>
                <w:rFonts w:eastAsiaTheme="minorHAnsi" w:cs="Calibri"/>
                <w:sz w:val="16"/>
                <w:szCs w:val="16"/>
              </w:rPr>
              <w:t xml:space="preserve">for System Manager connection to the </w:t>
            </w:r>
            <w:r w:rsidRPr="00544EB8">
              <w:rPr>
                <w:rFonts w:eastAsiaTheme="minorHAnsi" w:cs="Calibri"/>
                <w:sz w:val="16"/>
                <w:szCs w:val="16"/>
              </w:rPr>
              <w:t>Data Access service and must not be used by another service. Data Access usually resides on the same server, so a firewall rule is not required.</w:t>
            </w:r>
          </w:p>
        </w:tc>
      </w:tr>
      <w:tr w:rsidR="009501DB" w:rsidRPr="000C666F" w14:paraId="027DB6B0" w14:textId="77777777" w:rsidTr="00777A93">
        <w:tc>
          <w:tcPr>
            <w:tcW w:w="1696" w:type="dxa"/>
          </w:tcPr>
          <w:p w14:paraId="00186B38" w14:textId="77777777" w:rsidR="009501DB" w:rsidRPr="000C666F" w:rsidRDefault="009501DB" w:rsidP="00777A93">
            <w:pPr>
              <w:spacing w:before="40" w:after="0" w:line="360" w:lineRule="auto"/>
              <w:rPr>
                <w:rFonts w:eastAsiaTheme="minorHAnsi" w:cs="Calibri"/>
                <w:sz w:val="16"/>
                <w:szCs w:val="16"/>
              </w:rPr>
            </w:pPr>
            <w:r w:rsidRPr="000C666F">
              <w:rPr>
                <w:rFonts w:eastAsiaTheme="minorHAnsi" w:cs="Calibri"/>
                <w:sz w:val="16"/>
                <w:szCs w:val="16"/>
              </w:rPr>
              <w:t>PDDEG-S</w:t>
            </w:r>
          </w:p>
        </w:tc>
        <w:tc>
          <w:tcPr>
            <w:tcW w:w="1706" w:type="dxa"/>
          </w:tcPr>
          <w:p w14:paraId="5335C985" w14:textId="18362097" w:rsidR="009501DB" w:rsidRPr="000C666F" w:rsidRDefault="008301A1" w:rsidP="00777A93">
            <w:pPr>
              <w:spacing w:before="40" w:after="0" w:line="360" w:lineRule="auto"/>
              <w:rPr>
                <w:rFonts w:eastAsiaTheme="minorHAnsi" w:cs="Calibri"/>
                <w:sz w:val="16"/>
                <w:szCs w:val="16"/>
              </w:rPr>
            </w:pPr>
            <w:r w:rsidRPr="000C666F">
              <w:rPr>
                <w:rFonts w:eastAsiaTheme="minorHAnsi" w:cs="Calibri"/>
                <w:sz w:val="16"/>
                <w:szCs w:val="16"/>
              </w:rPr>
              <w:t>80 HTTP.</w:t>
            </w:r>
          </w:p>
        </w:tc>
        <w:tc>
          <w:tcPr>
            <w:tcW w:w="6236" w:type="dxa"/>
          </w:tcPr>
          <w:p w14:paraId="43D5F924" w14:textId="26413F8E" w:rsidR="009501DB" w:rsidRPr="000C666F" w:rsidRDefault="009501DB" w:rsidP="00777A93">
            <w:pPr>
              <w:spacing w:before="40" w:after="0" w:line="360" w:lineRule="auto"/>
              <w:rPr>
                <w:rFonts w:eastAsiaTheme="minorHAnsi" w:cs="Calibri"/>
                <w:sz w:val="16"/>
                <w:szCs w:val="16"/>
              </w:rPr>
            </w:pPr>
            <w:r w:rsidRPr="000C666F">
              <w:rPr>
                <w:rFonts w:eastAsiaTheme="minorHAnsi" w:cs="Calibri"/>
                <w:sz w:val="16"/>
                <w:szCs w:val="16"/>
              </w:rPr>
              <w:t xml:space="preserve">Required to display the </w:t>
            </w:r>
            <w:r w:rsidR="00F27E5B" w:rsidRPr="000C666F">
              <w:rPr>
                <w:rFonts w:eastAsiaTheme="minorHAnsi" w:cs="Calibri"/>
                <w:sz w:val="16"/>
                <w:szCs w:val="16"/>
              </w:rPr>
              <w:t>open-source</w:t>
            </w:r>
            <w:r w:rsidRPr="000C666F">
              <w:rPr>
                <w:rFonts w:eastAsiaTheme="minorHAnsi" w:cs="Calibri"/>
                <w:sz w:val="16"/>
                <w:szCs w:val="16"/>
              </w:rPr>
              <w:t xml:space="preserve"> license page.</w:t>
            </w:r>
          </w:p>
          <w:p w14:paraId="13AA2C99" w14:textId="758A5744" w:rsidR="009501DB" w:rsidRPr="000C666F" w:rsidRDefault="009501DB" w:rsidP="00777A93">
            <w:pPr>
              <w:spacing w:before="40" w:after="0" w:line="360" w:lineRule="auto"/>
              <w:rPr>
                <w:rFonts w:eastAsiaTheme="minorHAnsi" w:cs="Calibri"/>
                <w:sz w:val="16"/>
                <w:szCs w:val="16"/>
              </w:rPr>
            </w:pPr>
          </w:p>
        </w:tc>
      </w:tr>
      <w:tr w:rsidR="000E16C1" w:rsidRPr="000C666F" w14:paraId="178B02D2" w14:textId="77777777" w:rsidTr="00777A93">
        <w:tc>
          <w:tcPr>
            <w:tcW w:w="1696" w:type="dxa"/>
          </w:tcPr>
          <w:p w14:paraId="4D1D5AA2" w14:textId="77777777" w:rsidR="000E16C1" w:rsidRPr="000C666F" w:rsidRDefault="000E16C1" w:rsidP="00777A93">
            <w:pPr>
              <w:spacing w:before="40" w:after="0" w:line="360" w:lineRule="auto"/>
              <w:rPr>
                <w:rFonts w:eastAsiaTheme="minorHAnsi" w:cs="Calibri"/>
                <w:sz w:val="16"/>
                <w:szCs w:val="16"/>
              </w:rPr>
            </w:pPr>
          </w:p>
        </w:tc>
        <w:tc>
          <w:tcPr>
            <w:tcW w:w="1706" w:type="dxa"/>
          </w:tcPr>
          <w:p w14:paraId="7A2ADC5A" w14:textId="337B7965" w:rsidR="000E16C1" w:rsidRPr="000C666F" w:rsidRDefault="008301A1" w:rsidP="00777A93">
            <w:pPr>
              <w:spacing w:before="40" w:after="0" w:line="360" w:lineRule="auto"/>
              <w:rPr>
                <w:rFonts w:eastAsiaTheme="minorHAnsi" w:cs="Calibri"/>
                <w:sz w:val="16"/>
                <w:szCs w:val="16"/>
              </w:rPr>
            </w:pPr>
            <w:r w:rsidRPr="000C666F">
              <w:rPr>
                <w:rFonts w:cs="Calibri"/>
                <w:sz w:val="16"/>
                <w:szCs w:val="16"/>
              </w:rPr>
              <w:t>443 HTTPS.</w:t>
            </w:r>
          </w:p>
        </w:tc>
        <w:tc>
          <w:tcPr>
            <w:tcW w:w="6236" w:type="dxa"/>
          </w:tcPr>
          <w:p w14:paraId="5954714A" w14:textId="4EDD293B" w:rsidR="000E16C1" w:rsidRPr="000C666F" w:rsidRDefault="008301A1" w:rsidP="00777A93">
            <w:pPr>
              <w:spacing w:before="40" w:after="0" w:line="360" w:lineRule="auto"/>
              <w:rPr>
                <w:rFonts w:eastAsiaTheme="minorHAnsi" w:cs="Calibri"/>
                <w:sz w:val="16"/>
                <w:szCs w:val="16"/>
              </w:rPr>
            </w:pPr>
            <w:r w:rsidRPr="000C666F">
              <w:rPr>
                <w:rFonts w:cs="Calibri"/>
                <w:sz w:val="16"/>
                <w:szCs w:val="16"/>
              </w:rPr>
              <w:t xml:space="preserve">For </w:t>
            </w:r>
            <w:r w:rsidR="00EC5137" w:rsidRPr="000C666F">
              <w:rPr>
                <w:rFonts w:cs="Calibri"/>
                <w:sz w:val="16"/>
                <w:szCs w:val="16"/>
              </w:rPr>
              <w:t xml:space="preserve">secure </w:t>
            </w:r>
            <w:r w:rsidRPr="000C666F">
              <w:rPr>
                <w:rFonts w:cs="Calibri"/>
                <w:sz w:val="16"/>
                <w:szCs w:val="16"/>
              </w:rPr>
              <w:t>webpages, firmware upgrades and AP</w:t>
            </w:r>
            <w:r w:rsidR="00EC5137" w:rsidRPr="000C666F">
              <w:rPr>
                <w:rFonts w:cs="Calibri"/>
                <w:sz w:val="16"/>
                <w:szCs w:val="16"/>
              </w:rPr>
              <w:t>I.</w:t>
            </w:r>
          </w:p>
        </w:tc>
      </w:tr>
      <w:tr w:rsidR="000E16C1" w:rsidRPr="000C666F" w14:paraId="3992735B" w14:textId="77777777" w:rsidTr="00777A93">
        <w:tc>
          <w:tcPr>
            <w:tcW w:w="1696" w:type="dxa"/>
          </w:tcPr>
          <w:p w14:paraId="4327BC5B" w14:textId="77777777" w:rsidR="000E16C1" w:rsidRPr="000C666F" w:rsidRDefault="000E16C1" w:rsidP="00777A93">
            <w:pPr>
              <w:spacing w:before="40" w:after="0" w:line="360" w:lineRule="auto"/>
              <w:rPr>
                <w:rFonts w:eastAsiaTheme="minorHAnsi" w:cs="Calibri"/>
                <w:sz w:val="16"/>
                <w:szCs w:val="16"/>
              </w:rPr>
            </w:pPr>
          </w:p>
        </w:tc>
        <w:tc>
          <w:tcPr>
            <w:tcW w:w="1706" w:type="dxa"/>
          </w:tcPr>
          <w:p w14:paraId="6671D290" w14:textId="73F09D9C"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 xml:space="preserve">50443 TCP TLS </w:t>
            </w:r>
            <w:r w:rsidR="00CC61F2" w:rsidRPr="000C666F">
              <w:rPr>
                <w:rFonts w:eastAsiaTheme="minorHAnsi" w:cs="Calibri"/>
                <w:sz w:val="16"/>
                <w:szCs w:val="16"/>
              </w:rPr>
              <w:t>Server</w:t>
            </w:r>
            <w:r w:rsidRPr="000C666F">
              <w:rPr>
                <w:rFonts w:eastAsiaTheme="minorHAnsi" w:cs="Calibri"/>
                <w:sz w:val="16"/>
                <w:szCs w:val="16"/>
              </w:rPr>
              <w:t>.</w:t>
            </w:r>
          </w:p>
        </w:tc>
        <w:tc>
          <w:tcPr>
            <w:tcW w:w="6236" w:type="dxa"/>
          </w:tcPr>
          <w:p w14:paraId="37A7C08B" w14:textId="7279844B"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 xml:space="preserve">For secure Ethernet </w:t>
            </w:r>
            <w:r w:rsidR="00357A2E" w:rsidRPr="000C666F">
              <w:rPr>
                <w:rFonts w:eastAsiaTheme="minorHAnsi" w:cs="Calibri"/>
                <w:sz w:val="16"/>
                <w:szCs w:val="16"/>
              </w:rPr>
              <w:t>spur/ inter-spur</w:t>
            </w:r>
            <w:r w:rsidR="00044F7D" w:rsidRPr="000C666F">
              <w:rPr>
                <w:rFonts w:eastAsiaTheme="minorHAnsi" w:cs="Calibri"/>
                <w:sz w:val="16"/>
                <w:szCs w:val="16"/>
              </w:rPr>
              <w:t xml:space="preserve"> </w:t>
            </w:r>
            <w:r w:rsidRPr="000C666F">
              <w:rPr>
                <w:rFonts w:eastAsiaTheme="minorHAnsi" w:cs="Calibri"/>
                <w:sz w:val="16"/>
                <w:szCs w:val="16"/>
              </w:rPr>
              <w:t>connections.</w:t>
            </w:r>
          </w:p>
        </w:tc>
      </w:tr>
      <w:tr w:rsidR="000E16C1" w:rsidRPr="000C666F" w14:paraId="1A52C319" w14:textId="77777777" w:rsidTr="00777A93">
        <w:tc>
          <w:tcPr>
            <w:tcW w:w="1696" w:type="dxa"/>
          </w:tcPr>
          <w:p w14:paraId="733C16D2" w14:textId="77777777" w:rsidR="000E16C1" w:rsidRPr="000C666F" w:rsidRDefault="000E16C1" w:rsidP="00777A93">
            <w:pPr>
              <w:spacing w:before="40" w:after="0" w:line="360" w:lineRule="auto"/>
              <w:rPr>
                <w:rFonts w:eastAsiaTheme="minorHAnsi" w:cs="Calibri"/>
                <w:sz w:val="16"/>
                <w:szCs w:val="16"/>
              </w:rPr>
            </w:pPr>
          </w:p>
        </w:tc>
        <w:tc>
          <w:tcPr>
            <w:tcW w:w="1706" w:type="dxa"/>
          </w:tcPr>
          <w:p w14:paraId="63447AE9" w14:textId="24534387"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 xml:space="preserve">51443 TCP TLS </w:t>
            </w:r>
            <w:r w:rsidR="00CC61F2" w:rsidRPr="000C666F">
              <w:rPr>
                <w:rFonts w:eastAsiaTheme="minorHAnsi" w:cs="Calibri"/>
                <w:sz w:val="16"/>
                <w:szCs w:val="16"/>
              </w:rPr>
              <w:t>Server</w:t>
            </w:r>
          </w:p>
        </w:tc>
        <w:tc>
          <w:tcPr>
            <w:tcW w:w="6236" w:type="dxa"/>
          </w:tcPr>
          <w:p w14:paraId="552C29F7" w14:textId="44B9F3F6"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 xml:space="preserve">Required for secure </w:t>
            </w:r>
            <w:r w:rsidR="00044F7D" w:rsidRPr="000C666F">
              <w:rPr>
                <w:rFonts w:eastAsiaTheme="minorHAnsi" w:cs="Calibri"/>
                <w:sz w:val="16"/>
                <w:szCs w:val="16"/>
              </w:rPr>
              <w:t xml:space="preserve">Ethernet </w:t>
            </w:r>
            <w:r w:rsidR="00357A2E" w:rsidRPr="000C666F">
              <w:rPr>
                <w:rFonts w:eastAsiaTheme="minorHAnsi" w:cs="Calibri"/>
                <w:sz w:val="16"/>
                <w:szCs w:val="16"/>
              </w:rPr>
              <w:t xml:space="preserve">trunk </w:t>
            </w:r>
            <w:r w:rsidRPr="000C666F">
              <w:rPr>
                <w:rFonts w:eastAsiaTheme="minorHAnsi" w:cs="Calibri"/>
                <w:sz w:val="16"/>
                <w:szCs w:val="16"/>
              </w:rPr>
              <w:t>connection.</w:t>
            </w:r>
          </w:p>
        </w:tc>
      </w:tr>
      <w:tr w:rsidR="000E16C1" w:rsidRPr="000C666F" w14:paraId="63D3C979" w14:textId="77777777" w:rsidTr="00777A93">
        <w:tc>
          <w:tcPr>
            <w:tcW w:w="1696" w:type="dxa"/>
          </w:tcPr>
          <w:p w14:paraId="74134BCE" w14:textId="77777777" w:rsidR="000E16C1" w:rsidRPr="000C666F" w:rsidRDefault="000E16C1" w:rsidP="00777A93">
            <w:pPr>
              <w:spacing w:before="40" w:after="0" w:line="360" w:lineRule="auto"/>
              <w:rPr>
                <w:rFonts w:eastAsiaTheme="minorHAnsi" w:cs="Calibri"/>
                <w:sz w:val="16"/>
                <w:szCs w:val="16"/>
              </w:rPr>
            </w:pPr>
          </w:p>
        </w:tc>
        <w:tc>
          <w:tcPr>
            <w:tcW w:w="1706" w:type="dxa"/>
          </w:tcPr>
          <w:p w14:paraId="235000BE" w14:textId="2FFF2157"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5353 IGMP</w:t>
            </w:r>
          </w:p>
        </w:tc>
        <w:tc>
          <w:tcPr>
            <w:tcW w:w="6236" w:type="dxa"/>
          </w:tcPr>
          <w:p w14:paraId="4F3949DF" w14:textId="56A3B58A"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Required for mDNS.</w:t>
            </w:r>
          </w:p>
        </w:tc>
      </w:tr>
      <w:tr w:rsidR="000E16C1" w:rsidRPr="000C666F" w14:paraId="4D8E9AD4" w14:textId="77777777" w:rsidTr="00777A93">
        <w:tc>
          <w:tcPr>
            <w:tcW w:w="1696" w:type="dxa"/>
          </w:tcPr>
          <w:p w14:paraId="4EE52283" w14:textId="77777777" w:rsidR="000E16C1" w:rsidRPr="000C666F" w:rsidRDefault="000E16C1" w:rsidP="00777A93">
            <w:pPr>
              <w:spacing w:before="40" w:after="0" w:line="360" w:lineRule="auto"/>
              <w:rPr>
                <w:rFonts w:eastAsiaTheme="minorHAnsi" w:cs="Calibri"/>
                <w:sz w:val="16"/>
                <w:szCs w:val="16"/>
              </w:rPr>
            </w:pPr>
          </w:p>
        </w:tc>
        <w:tc>
          <w:tcPr>
            <w:tcW w:w="1706" w:type="dxa"/>
          </w:tcPr>
          <w:p w14:paraId="4769E996" w14:textId="0A5E6E26"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 xml:space="preserve">123 NTP </w:t>
            </w:r>
            <w:r w:rsidR="00CC61F2" w:rsidRPr="000C666F">
              <w:rPr>
                <w:rFonts w:eastAsiaTheme="minorHAnsi" w:cs="Calibri"/>
                <w:sz w:val="16"/>
                <w:szCs w:val="16"/>
              </w:rPr>
              <w:t>Client</w:t>
            </w:r>
          </w:p>
        </w:tc>
        <w:tc>
          <w:tcPr>
            <w:tcW w:w="6236" w:type="dxa"/>
          </w:tcPr>
          <w:p w14:paraId="4532EBD8" w14:textId="5AD5A502"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Network Time Protocol used to synchronize real time clock from the internet.</w:t>
            </w:r>
          </w:p>
        </w:tc>
      </w:tr>
      <w:tr w:rsidR="000E16C1" w:rsidRPr="000C666F" w14:paraId="08A05A6F" w14:textId="77777777" w:rsidTr="00777A93">
        <w:tc>
          <w:tcPr>
            <w:tcW w:w="1696" w:type="dxa"/>
          </w:tcPr>
          <w:p w14:paraId="2BD63965" w14:textId="77777777"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PDEG/PDEB</w:t>
            </w:r>
          </w:p>
        </w:tc>
        <w:tc>
          <w:tcPr>
            <w:tcW w:w="1706" w:type="dxa"/>
          </w:tcPr>
          <w:p w14:paraId="69F71A9D" w14:textId="1D818574" w:rsidR="000E16C1" w:rsidRPr="000C666F" w:rsidRDefault="000E16C1" w:rsidP="00777A93">
            <w:pPr>
              <w:spacing w:before="40" w:after="0" w:line="360" w:lineRule="auto"/>
              <w:rPr>
                <w:rFonts w:eastAsiaTheme="minorHAnsi" w:cs="Calibri"/>
                <w:sz w:val="16"/>
                <w:szCs w:val="16"/>
              </w:rPr>
            </w:pPr>
            <w:r w:rsidRPr="000C666F">
              <w:rPr>
                <w:rFonts w:eastAsiaTheme="minorHAnsi" w:cs="Calibri"/>
                <w:sz w:val="16"/>
                <w:szCs w:val="16"/>
              </w:rPr>
              <w:t>50000</w:t>
            </w:r>
            <w:r w:rsidR="00E506F5" w:rsidRPr="000C666F">
              <w:rPr>
                <w:rFonts w:eastAsiaTheme="minorHAnsi" w:cs="Calibri"/>
                <w:sz w:val="16"/>
                <w:szCs w:val="16"/>
              </w:rPr>
              <w:t xml:space="preserve"> </w:t>
            </w:r>
            <w:r w:rsidRPr="000C666F">
              <w:rPr>
                <w:rFonts w:eastAsiaTheme="minorHAnsi" w:cs="Calibri"/>
                <w:sz w:val="16"/>
                <w:szCs w:val="16"/>
              </w:rPr>
              <w:t xml:space="preserve">TCP </w:t>
            </w:r>
            <w:r w:rsidR="00CC61F2" w:rsidRPr="000C666F">
              <w:rPr>
                <w:rFonts w:eastAsiaTheme="minorHAnsi" w:cs="Calibri"/>
                <w:sz w:val="16"/>
                <w:szCs w:val="16"/>
              </w:rPr>
              <w:t>Server</w:t>
            </w:r>
          </w:p>
        </w:tc>
        <w:tc>
          <w:tcPr>
            <w:tcW w:w="6236" w:type="dxa"/>
          </w:tcPr>
          <w:p w14:paraId="092FC4DF" w14:textId="0AB04466" w:rsidR="000E16C1"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 xml:space="preserve">For unsecure Ethernet </w:t>
            </w:r>
            <w:r w:rsidR="00357A2E" w:rsidRPr="000C666F">
              <w:rPr>
                <w:rFonts w:eastAsiaTheme="minorHAnsi" w:cs="Calibri"/>
                <w:sz w:val="16"/>
                <w:szCs w:val="16"/>
              </w:rPr>
              <w:t xml:space="preserve">trunk </w:t>
            </w:r>
            <w:r w:rsidRPr="000C666F">
              <w:rPr>
                <w:rFonts w:eastAsiaTheme="minorHAnsi" w:cs="Calibri"/>
                <w:sz w:val="16"/>
                <w:szCs w:val="16"/>
              </w:rPr>
              <w:t>connections.</w:t>
            </w:r>
          </w:p>
        </w:tc>
      </w:tr>
      <w:tr w:rsidR="00E506F5" w:rsidRPr="000C666F" w14:paraId="2FBFC68A" w14:textId="77777777" w:rsidTr="00777A93">
        <w:tc>
          <w:tcPr>
            <w:tcW w:w="1696" w:type="dxa"/>
          </w:tcPr>
          <w:p w14:paraId="07D7BC6B" w14:textId="77777777" w:rsidR="00E506F5" w:rsidRPr="000C666F" w:rsidRDefault="00E506F5" w:rsidP="00777A93">
            <w:pPr>
              <w:spacing w:before="40" w:after="0" w:line="360" w:lineRule="auto"/>
              <w:rPr>
                <w:rFonts w:eastAsiaTheme="minorHAnsi" w:cs="Calibri"/>
                <w:sz w:val="16"/>
                <w:szCs w:val="16"/>
              </w:rPr>
            </w:pPr>
          </w:p>
        </w:tc>
        <w:tc>
          <w:tcPr>
            <w:tcW w:w="1706" w:type="dxa"/>
          </w:tcPr>
          <w:p w14:paraId="7A6419BA" w14:textId="60144C25"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50001 – 50003 TCP Server</w:t>
            </w:r>
          </w:p>
        </w:tc>
        <w:tc>
          <w:tcPr>
            <w:tcW w:w="6236" w:type="dxa"/>
          </w:tcPr>
          <w:p w14:paraId="6D3BF1FF" w14:textId="1A461A2B"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For unsecure Ethernet</w:t>
            </w:r>
            <w:r w:rsidR="00044F7D" w:rsidRPr="000C666F">
              <w:rPr>
                <w:rFonts w:eastAsiaTheme="minorHAnsi" w:cs="Calibri"/>
                <w:sz w:val="16"/>
                <w:szCs w:val="16"/>
              </w:rPr>
              <w:t xml:space="preserve"> </w:t>
            </w:r>
            <w:r w:rsidR="00357A2E" w:rsidRPr="000C666F">
              <w:rPr>
                <w:rFonts w:eastAsiaTheme="minorHAnsi" w:cs="Calibri"/>
                <w:sz w:val="16"/>
                <w:szCs w:val="16"/>
              </w:rPr>
              <w:t>spur/ inter-spur</w:t>
            </w:r>
            <w:r w:rsidRPr="000C666F">
              <w:rPr>
                <w:rFonts w:eastAsiaTheme="minorHAnsi" w:cs="Calibri"/>
                <w:sz w:val="16"/>
                <w:szCs w:val="16"/>
              </w:rPr>
              <w:t xml:space="preserve"> connections.</w:t>
            </w:r>
          </w:p>
        </w:tc>
      </w:tr>
      <w:tr w:rsidR="00E506F5" w:rsidRPr="000C666F" w14:paraId="2E2932EE" w14:textId="77777777" w:rsidTr="00777A93">
        <w:tc>
          <w:tcPr>
            <w:tcW w:w="1696" w:type="dxa"/>
          </w:tcPr>
          <w:p w14:paraId="5E991C7F" w14:textId="77777777" w:rsidR="00E506F5" w:rsidRPr="000C666F" w:rsidRDefault="00E506F5" w:rsidP="00777A93">
            <w:pPr>
              <w:spacing w:before="40" w:after="0" w:line="360" w:lineRule="auto"/>
              <w:rPr>
                <w:rFonts w:eastAsiaTheme="minorHAnsi" w:cs="Calibri"/>
                <w:sz w:val="16"/>
                <w:szCs w:val="16"/>
              </w:rPr>
            </w:pPr>
          </w:p>
        </w:tc>
        <w:tc>
          <w:tcPr>
            <w:tcW w:w="1706" w:type="dxa"/>
          </w:tcPr>
          <w:p w14:paraId="5152BB45" w14:textId="77416F2F" w:rsidR="00E506F5" w:rsidRPr="000C666F" w:rsidRDefault="00E506F5" w:rsidP="00777A93">
            <w:pPr>
              <w:spacing w:before="40" w:after="0" w:line="360" w:lineRule="auto"/>
              <w:rPr>
                <w:rFonts w:cs="Calibri"/>
                <w:sz w:val="16"/>
                <w:szCs w:val="16"/>
              </w:rPr>
            </w:pPr>
            <w:r w:rsidRPr="000C666F">
              <w:rPr>
                <w:rFonts w:cs="Calibri"/>
                <w:sz w:val="16"/>
                <w:szCs w:val="16"/>
              </w:rPr>
              <w:t>443 HTTPS Server</w:t>
            </w:r>
          </w:p>
          <w:p w14:paraId="32E70D74" w14:textId="77777777" w:rsidR="00E506F5" w:rsidRPr="000C666F" w:rsidRDefault="00E506F5" w:rsidP="00777A93">
            <w:pPr>
              <w:spacing w:before="40" w:after="0" w:line="360" w:lineRule="auto"/>
              <w:rPr>
                <w:rFonts w:eastAsiaTheme="minorHAnsi" w:cs="Calibri"/>
                <w:sz w:val="16"/>
                <w:szCs w:val="16"/>
              </w:rPr>
            </w:pPr>
          </w:p>
        </w:tc>
        <w:tc>
          <w:tcPr>
            <w:tcW w:w="6236" w:type="dxa"/>
          </w:tcPr>
          <w:p w14:paraId="64FBE265" w14:textId="4D0F316F" w:rsidR="00E506F5" w:rsidRPr="000C666F" w:rsidRDefault="00E506F5" w:rsidP="00777A93">
            <w:pPr>
              <w:spacing w:before="40" w:after="0" w:line="360" w:lineRule="auto"/>
              <w:rPr>
                <w:rFonts w:eastAsiaTheme="minorHAnsi" w:cs="Calibri"/>
                <w:sz w:val="16"/>
                <w:szCs w:val="16"/>
              </w:rPr>
            </w:pPr>
            <w:r w:rsidRPr="000C666F">
              <w:rPr>
                <w:rFonts w:cs="Calibri"/>
                <w:sz w:val="16"/>
                <w:szCs w:val="16"/>
              </w:rPr>
              <w:t xml:space="preserve">For </w:t>
            </w:r>
            <w:r w:rsidR="00EC5137" w:rsidRPr="000C666F">
              <w:rPr>
                <w:rFonts w:cs="Calibri"/>
                <w:sz w:val="16"/>
                <w:szCs w:val="16"/>
              </w:rPr>
              <w:t xml:space="preserve">secure </w:t>
            </w:r>
            <w:r w:rsidRPr="000C666F">
              <w:rPr>
                <w:rFonts w:cs="Calibri"/>
                <w:sz w:val="16"/>
                <w:szCs w:val="16"/>
              </w:rPr>
              <w:t>webpages, firmware upgrades and API.</w:t>
            </w:r>
          </w:p>
        </w:tc>
      </w:tr>
      <w:tr w:rsidR="00E506F5" w:rsidRPr="000C666F" w14:paraId="7D7AE049" w14:textId="77777777" w:rsidTr="00777A93">
        <w:tc>
          <w:tcPr>
            <w:tcW w:w="1696" w:type="dxa"/>
          </w:tcPr>
          <w:p w14:paraId="7D0F4493" w14:textId="77777777" w:rsidR="00E506F5" w:rsidRPr="000C666F" w:rsidRDefault="00E506F5" w:rsidP="00777A93">
            <w:pPr>
              <w:spacing w:before="40" w:after="0" w:line="360" w:lineRule="auto"/>
              <w:rPr>
                <w:rFonts w:eastAsiaTheme="minorHAnsi" w:cs="Calibri"/>
                <w:sz w:val="16"/>
                <w:szCs w:val="16"/>
              </w:rPr>
            </w:pPr>
          </w:p>
        </w:tc>
        <w:tc>
          <w:tcPr>
            <w:tcW w:w="1706" w:type="dxa"/>
          </w:tcPr>
          <w:p w14:paraId="4DC6BE74" w14:textId="0207BFEB"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5353 IGMP</w:t>
            </w:r>
            <w:r w:rsidR="00CE5288" w:rsidRPr="000C666F">
              <w:rPr>
                <w:rFonts w:eastAsiaTheme="minorHAnsi" w:cs="Calibri"/>
                <w:sz w:val="16"/>
                <w:szCs w:val="16"/>
              </w:rPr>
              <w:t xml:space="preserve"> Client</w:t>
            </w:r>
          </w:p>
        </w:tc>
        <w:tc>
          <w:tcPr>
            <w:tcW w:w="6236" w:type="dxa"/>
          </w:tcPr>
          <w:p w14:paraId="5C853624" w14:textId="7AA2BC84"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Required for mDNS.</w:t>
            </w:r>
          </w:p>
        </w:tc>
      </w:tr>
      <w:tr w:rsidR="00E506F5" w:rsidRPr="000C666F" w14:paraId="57071746" w14:textId="77777777" w:rsidTr="00777A93">
        <w:tc>
          <w:tcPr>
            <w:tcW w:w="1696" w:type="dxa"/>
          </w:tcPr>
          <w:p w14:paraId="3027810F" w14:textId="77777777" w:rsidR="00E506F5" w:rsidRPr="000C666F" w:rsidRDefault="00E506F5" w:rsidP="00777A93">
            <w:pPr>
              <w:spacing w:before="40" w:after="0" w:line="360" w:lineRule="auto"/>
              <w:rPr>
                <w:rFonts w:eastAsiaTheme="minorHAnsi" w:cs="Calibri"/>
                <w:sz w:val="16"/>
                <w:szCs w:val="16"/>
              </w:rPr>
            </w:pPr>
          </w:p>
        </w:tc>
        <w:tc>
          <w:tcPr>
            <w:tcW w:w="1706" w:type="dxa"/>
          </w:tcPr>
          <w:p w14:paraId="768EDED5" w14:textId="2BDD3E9C"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123 NTP Client</w:t>
            </w:r>
          </w:p>
        </w:tc>
        <w:tc>
          <w:tcPr>
            <w:tcW w:w="6236" w:type="dxa"/>
          </w:tcPr>
          <w:p w14:paraId="62078F08" w14:textId="4FB1FF37"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Network Time Protocol used to synchronize real time clock from the internet.</w:t>
            </w:r>
          </w:p>
        </w:tc>
      </w:tr>
      <w:tr w:rsidR="00E506F5" w:rsidRPr="000C666F" w14:paraId="5EA9D2E2" w14:textId="77777777" w:rsidTr="00777A93">
        <w:tc>
          <w:tcPr>
            <w:tcW w:w="1696" w:type="dxa"/>
          </w:tcPr>
          <w:p w14:paraId="0ABA0961" w14:textId="77777777"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DDRC-GRMS-E</w:t>
            </w:r>
          </w:p>
        </w:tc>
        <w:tc>
          <w:tcPr>
            <w:tcW w:w="1706" w:type="dxa"/>
          </w:tcPr>
          <w:p w14:paraId="514E5877" w14:textId="711470D5"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50443 TCP TLS Client</w:t>
            </w:r>
          </w:p>
        </w:tc>
        <w:tc>
          <w:tcPr>
            <w:tcW w:w="6236" w:type="dxa"/>
          </w:tcPr>
          <w:p w14:paraId="31211EDD" w14:textId="7C7BE79D" w:rsidR="00E506F5" w:rsidRPr="000C666F" w:rsidRDefault="003C7D7E" w:rsidP="00777A93">
            <w:pPr>
              <w:spacing w:before="40" w:after="0" w:line="360" w:lineRule="auto"/>
              <w:rPr>
                <w:rFonts w:eastAsiaTheme="minorHAnsi" w:cs="Calibri"/>
                <w:sz w:val="16"/>
                <w:szCs w:val="16"/>
              </w:rPr>
            </w:pPr>
            <w:r w:rsidRPr="000C666F">
              <w:rPr>
                <w:rFonts w:eastAsiaTheme="minorHAnsi" w:cs="Calibri"/>
                <w:sz w:val="16"/>
                <w:szCs w:val="16"/>
              </w:rPr>
              <w:t>For secure gateway connection.</w:t>
            </w:r>
            <w:r w:rsidR="00E506F5" w:rsidRPr="000C666F">
              <w:rPr>
                <w:rFonts w:eastAsiaTheme="minorHAnsi" w:cs="Calibri"/>
                <w:sz w:val="16"/>
                <w:szCs w:val="16"/>
              </w:rPr>
              <w:t xml:space="preserve"> (Gateway Mapping Port).</w:t>
            </w:r>
          </w:p>
        </w:tc>
      </w:tr>
      <w:tr w:rsidR="00E506F5" w:rsidRPr="000C666F" w14:paraId="064191D7" w14:textId="77777777" w:rsidTr="00777A93">
        <w:tc>
          <w:tcPr>
            <w:tcW w:w="1696" w:type="dxa"/>
          </w:tcPr>
          <w:p w14:paraId="635F1193" w14:textId="77777777" w:rsidR="00E506F5" w:rsidRPr="000C666F" w:rsidRDefault="00E506F5" w:rsidP="00777A93">
            <w:pPr>
              <w:spacing w:before="40" w:after="0" w:line="360" w:lineRule="auto"/>
              <w:rPr>
                <w:rFonts w:eastAsiaTheme="minorHAnsi" w:cs="Calibri"/>
                <w:sz w:val="16"/>
                <w:szCs w:val="16"/>
              </w:rPr>
            </w:pPr>
          </w:p>
        </w:tc>
        <w:tc>
          <w:tcPr>
            <w:tcW w:w="1706" w:type="dxa"/>
          </w:tcPr>
          <w:p w14:paraId="513210CA" w14:textId="5AAC2CFD"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5353 IGMP</w:t>
            </w:r>
          </w:p>
        </w:tc>
        <w:tc>
          <w:tcPr>
            <w:tcW w:w="6236" w:type="dxa"/>
          </w:tcPr>
          <w:p w14:paraId="08BAEDCD" w14:textId="087E7B82"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Required for mDNS.</w:t>
            </w:r>
          </w:p>
        </w:tc>
      </w:tr>
      <w:tr w:rsidR="00E506F5" w:rsidRPr="000C666F" w14:paraId="6D92E4A9" w14:textId="77777777" w:rsidTr="00777A93">
        <w:tc>
          <w:tcPr>
            <w:tcW w:w="1696" w:type="dxa"/>
          </w:tcPr>
          <w:p w14:paraId="340C16B2" w14:textId="77777777"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DDBC320-DALI</w:t>
            </w:r>
          </w:p>
        </w:tc>
        <w:tc>
          <w:tcPr>
            <w:tcW w:w="1706" w:type="dxa"/>
          </w:tcPr>
          <w:p w14:paraId="734A005A" w14:textId="3FC8F2B4"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50443 TCP TLS Client</w:t>
            </w:r>
          </w:p>
        </w:tc>
        <w:tc>
          <w:tcPr>
            <w:tcW w:w="6236" w:type="dxa"/>
          </w:tcPr>
          <w:p w14:paraId="33235579" w14:textId="64A891D7" w:rsidR="00E506F5" w:rsidRPr="000C666F" w:rsidRDefault="003C7D7E" w:rsidP="00777A93">
            <w:pPr>
              <w:spacing w:before="40" w:after="0" w:line="360" w:lineRule="auto"/>
              <w:rPr>
                <w:rFonts w:eastAsiaTheme="minorHAnsi" w:cs="Calibri"/>
                <w:sz w:val="16"/>
                <w:szCs w:val="16"/>
              </w:rPr>
            </w:pPr>
            <w:r w:rsidRPr="000C666F">
              <w:rPr>
                <w:rFonts w:eastAsiaTheme="minorHAnsi" w:cs="Calibri"/>
                <w:sz w:val="16"/>
                <w:szCs w:val="16"/>
              </w:rPr>
              <w:t xml:space="preserve">For secure gateway </w:t>
            </w:r>
            <w:r w:rsidR="00E506F5" w:rsidRPr="000C666F">
              <w:rPr>
                <w:rFonts w:eastAsiaTheme="minorHAnsi" w:cs="Calibri"/>
                <w:sz w:val="16"/>
                <w:szCs w:val="16"/>
              </w:rPr>
              <w:t>connection.</w:t>
            </w:r>
          </w:p>
        </w:tc>
      </w:tr>
      <w:tr w:rsidR="00E506F5" w:rsidRPr="000C666F" w14:paraId="0647570C" w14:textId="77777777" w:rsidTr="00777A93">
        <w:tc>
          <w:tcPr>
            <w:tcW w:w="1696" w:type="dxa"/>
          </w:tcPr>
          <w:p w14:paraId="33036261" w14:textId="77777777" w:rsidR="00E506F5" w:rsidRPr="000C666F" w:rsidRDefault="00E506F5" w:rsidP="00777A93">
            <w:pPr>
              <w:spacing w:before="40" w:after="0" w:line="360" w:lineRule="auto"/>
              <w:rPr>
                <w:rFonts w:eastAsiaTheme="minorHAnsi" w:cs="Calibri"/>
                <w:sz w:val="16"/>
                <w:szCs w:val="16"/>
              </w:rPr>
            </w:pPr>
          </w:p>
        </w:tc>
        <w:tc>
          <w:tcPr>
            <w:tcW w:w="1706" w:type="dxa"/>
          </w:tcPr>
          <w:p w14:paraId="23E1F955" w14:textId="22753071"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5353 IGMP</w:t>
            </w:r>
            <w:r w:rsidR="00CE5288" w:rsidRPr="000C666F">
              <w:rPr>
                <w:rFonts w:eastAsiaTheme="minorHAnsi" w:cs="Calibri"/>
                <w:sz w:val="16"/>
                <w:szCs w:val="16"/>
              </w:rPr>
              <w:t xml:space="preserve"> Client</w:t>
            </w:r>
          </w:p>
        </w:tc>
        <w:tc>
          <w:tcPr>
            <w:tcW w:w="6236" w:type="dxa"/>
          </w:tcPr>
          <w:p w14:paraId="2F270068" w14:textId="0E2FE73A" w:rsidR="00E506F5" w:rsidRPr="000C666F" w:rsidRDefault="00E506F5" w:rsidP="00777A93">
            <w:pPr>
              <w:spacing w:before="40" w:after="0" w:line="360" w:lineRule="auto"/>
              <w:rPr>
                <w:rFonts w:eastAsiaTheme="minorHAnsi" w:cs="Calibri"/>
                <w:sz w:val="16"/>
                <w:szCs w:val="16"/>
              </w:rPr>
            </w:pPr>
            <w:r w:rsidRPr="000C666F">
              <w:rPr>
                <w:rFonts w:eastAsiaTheme="minorHAnsi" w:cs="Calibri"/>
                <w:sz w:val="16"/>
                <w:szCs w:val="16"/>
              </w:rPr>
              <w:t>Required for mDNS.</w:t>
            </w:r>
          </w:p>
        </w:tc>
      </w:tr>
    </w:tbl>
    <w:p w14:paraId="375B2234" w14:textId="77777777" w:rsidR="00681941" w:rsidRPr="000C666F" w:rsidRDefault="00681941" w:rsidP="00681941">
      <w:pPr>
        <w:spacing w:after="160"/>
        <w:rPr>
          <w:rFonts w:eastAsiaTheme="minorHAnsi" w:cs="Calibri"/>
        </w:rPr>
      </w:pPr>
    </w:p>
    <w:p w14:paraId="0ED428EC" w14:textId="0882ABEF" w:rsidR="00681941" w:rsidRPr="000C666F" w:rsidRDefault="00DC403B" w:rsidP="00777A93">
      <w:pPr>
        <w:spacing w:after="160"/>
        <w:ind w:left="720" w:hanging="720"/>
        <w:rPr>
          <w:rFonts w:cs="Calibri"/>
        </w:rPr>
      </w:pPr>
      <w:r w:rsidRPr="00C45FCD">
        <w:rPr>
          <w:rFonts w:ascii="layout_symbols" w:hAnsi="layout_symbols"/>
          <w:color w:val="7CACDC"/>
        </w:rPr>
        <w:t>D</w:t>
      </w:r>
      <w:r w:rsidRPr="00C45FCD">
        <w:tab/>
      </w:r>
      <w:r w:rsidR="00681941" w:rsidRPr="000C666F">
        <w:rPr>
          <w:rFonts w:eastAsiaTheme="minorHAnsi" w:cs="Calibri"/>
        </w:rPr>
        <w:t>System hardening is recommended since other ports may be opened at the discretion of the commissioning technician.</w:t>
      </w:r>
    </w:p>
    <w:p w14:paraId="4A36FB45" w14:textId="102BEDE5" w:rsidR="000B2D4D" w:rsidRPr="000C666F" w:rsidRDefault="00AE3E86" w:rsidP="00F40A95">
      <w:pPr>
        <w:pStyle w:val="NumberedHeading2"/>
      </w:pPr>
      <w:r w:rsidRPr="000C666F">
        <w:br w:type="column"/>
      </w:r>
      <w:bookmarkStart w:id="45" w:name="_Toc184806858"/>
      <w:r w:rsidR="000B2D4D" w:rsidRPr="000C666F">
        <w:lastRenderedPageBreak/>
        <w:t>Instruction and Recommendation for Security Tooling</w:t>
      </w:r>
      <w:bookmarkEnd w:id="45"/>
    </w:p>
    <w:p w14:paraId="701DFB1E" w14:textId="4AD8BB62" w:rsidR="00277CDA" w:rsidRPr="000C666F" w:rsidRDefault="00277CDA" w:rsidP="00416312">
      <w:pPr>
        <w:rPr>
          <w:rFonts w:cs="Calibri"/>
        </w:rPr>
      </w:pPr>
      <w:r w:rsidRPr="000C666F">
        <w:rPr>
          <w:rFonts w:cs="Calibri"/>
        </w:rPr>
        <w:t>Not Applicable</w:t>
      </w:r>
    </w:p>
    <w:p w14:paraId="1642E6F0" w14:textId="77777777" w:rsidR="00416312" w:rsidRPr="000C666F" w:rsidRDefault="00416312" w:rsidP="00416312">
      <w:pPr>
        <w:rPr>
          <w:rFonts w:cs="Calibri"/>
        </w:rPr>
      </w:pPr>
    </w:p>
    <w:p w14:paraId="140E5DCB" w14:textId="0A508C55" w:rsidR="000B2D4D" w:rsidRPr="000C666F" w:rsidRDefault="000B2D4D" w:rsidP="00F40A95">
      <w:pPr>
        <w:pStyle w:val="NumberedHeading2"/>
      </w:pPr>
      <w:bookmarkStart w:id="46" w:name="_Toc184806859"/>
      <w:r w:rsidRPr="000C666F">
        <w:t>Security Maintenance Activities</w:t>
      </w:r>
      <w:bookmarkEnd w:id="46"/>
    </w:p>
    <w:p w14:paraId="1365C489" w14:textId="2A17AF7B" w:rsidR="00A45398" w:rsidRPr="000C666F" w:rsidRDefault="00A45398" w:rsidP="00A45398">
      <w:pPr>
        <w:rPr>
          <w:rFonts w:cs="Calibri"/>
        </w:rPr>
      </w:pPr>
      <w:r w:rsidRPr="000C666F">
        <w:rPr>
          <w:rFonts w:cs="Calibri"/>
        </w:rPr>
        <w:t>Philips Dynalite systems include:</w:t>
      </w:r>
    </w:p>
    <w:p w14:paraId="3F49A4B6" w14:textId="77777777" w:rsidR="00681941" w:rsidRPr="000C666F" w:rsidRDefault="00681941" w:rsidP="00681941">
      <w:pPr>
        <w:numPr>
          <w:ilvl w:val="0"/>
          <w:numId w:val="35"/>
        </w:numPr>
        <w:rPr>
          <w:rFonts w:cs="Calibri"/>
        </w:rPr>
      </w:pPr>
      <w:r w:rsidRPr="000C666F">
        <w:rPr>
          <w:rFonts w:cs="Calibri"/>
        </w:rPr>
        <w:t>Software and firmware updates provided regularly throughout the licensed period. Updates are customer installed unless otherwise included in a lifecycle package.</w:t>
      </w:r>
    </w:p>
    <w:p w14:paraId="0740BE86" w14:textId="5CDE5B3E" w:rsidR="00681941" w:rsidRPr="000C666F" w:rsidRDefault="00681941" w:rsidP="00681941">
      <w:pPr>
        <w:numPr>
          <w:ilvl w:val="0"/>
          <w:numId w:val="35"/>
        </w:numPr>
        <w:rPr>
          <w:rFonts w:cs="Calibri"/>
        </w:rPr>
      </w:pPr>
      <w:r w:rsidRPr="000C666F">
        <w:rPr>
          <w:rFonts w:cs="Calibri"/>
        </w:rPr>
        <w:t xml:space="preserve">APIs (with features matching the </w:t>
      </w:r>
      <w:r w:rsidR="00A45398" w:rsidRPr="000C666F">
        <w:rPr>
          <w:rFonts w:cs="Calibri"/>
        </w:rPr>
        <w:t xml:space="preserve">System Manager </w:t>
      </w:r>
      <w:r w:rsidRPr="000C666F">
        <w:rPr>
          <w:rFonts w:cs="Calibri"/>
        </w:rPr>
        <w:t>license model). These can be activated on request at no extra charge.</w:t>
      </w:r>
    </w:p>
    <w:p w14:paraId="59D9DD71" w14:textId="77777777" w:rsidR="00681941" w:rsidRPr="000C666F" w:rsidRDefault="00681941" w:rsidP="00681941">
      <w:pPr>
        <w:numPr>
          <w:ilvl w:val="0"/>
          <w:numId w:val="35"/>
        </w:numPr>
        <w:rPr>
          <w:rFonts w:cs="Calibri"/>
        </w:rPr>
      </w:pPr>
      <w:r w:rsidRPr="000C666F">
        <w:rPr>
          <w:rFonts w:cs="Calibri"/>
        </w:rPr>
        <w:t>An optional maintenance contract to upgrade and check system performance, and provide software, security, firmware, and configuration updates.</w:t>
      </w:r>
    </w:p>
    <w:p w14:paraId="2D183A1B" w14:textId="77777777" w:rsidR="00416312" w:rsidRPr="000C666F" w:rsidRDefault="00416312" w:rsidP="000B2D4D">
      <w:pPr>
        <w:rPr>
          <w:rFonts w:cs="Calibri"/>
        </w:rPr>
      </w:pPr>
    </w:p>
    <w:p w14:paraId="0018B84D" w14:textId="654BD7CF" w:rsidR="000B2D4D" w:rsidRPr="000C666F" w:rsidRDefault="000B2D4D" w:rsidP="00F40A95">
      <w:pPr>
        <w:pStyle w:val="NumberedHeading2"/>
      </w:pPr>
      <w:bookmarkStart w:id="47" w:name="_Toc184806860"/>
      <w:r w:rsidRPr="000C666F">
        <w:t>Security Mitigation</w:t>
      </w:r>
      <w:bookmarkEnd w:id="47"/>
    </w:p>
    <w:p w14:paraId="5F0A9641" w14:textId="1265A4F6" w:rsidR="00E119CA" w:rsidRPr="000C666F" w:rsidRDefault="005A67FD" w:rsidP="00AE6E1F">
      <w:pPr>
        <w:rPr>
          <w:rFonts w:cs="Calibri"/>
        </w:rPr>
      </w:pPr>
      <w:r w:rsidRPr="000C666F">
        <w:rPr>
          <w:rFonts w:cs="Calibri"/>
        </w:rPr>
        <w:t xml:space="preserve">Measures to mitigate security risks are taken on a project basis, depending on the requirements. </w:t>
      </w:r>
      <w:r w:rsidR="00E119CA" w:rsidRPr="000C666F">
        <w:rPr>
          <w:rFonts w:cs="Calibri"/>
        </w:rPr>
        <w:t xml:space="preserve">Typically, </w:t>
      </w:r>
      <w:r w:rsidR="00805826" w:rsidRPr="000C666F">
        <w:rPr>
          <w:rFonts w:cs="Calibri"/>
        </w:rPr>
        <w:t>integration with a third-party system</w:t>
      </w:r>
      <w:r w:rsidR="00E119CA" w:rsidRPr="000C666F">
        <w:rPr>
          <w:rFonts w:cs="Calibri"/>
        </w:rPr>
        <w:t xml:space="preserve"> may</w:t>
      </w:r>
      <w:r w:rsidR="00805826" w:rsidRPr="000C666F">
        <w:rPr>
          <w:rFonts w:cs="Calibri"/>
        </w:rPr>
        <w:t xml:space="preserve"> require</w:t>
      </w:r>
      <w:r w:rsidR="00E119CA" w:rsidRPr="000C666F">
        <w:rPr>
          <w:rFonts w:cs="Calibri"/>
        </w:rPr>
        <w:t xml:space="preserve"> the</w:t>
      </w:r>
      <w:r w:rsidR="00805826" w:rsidRPr="000C666F">
        <w:rPr>
          <w:rFonts w:cs="Calibri"/>
        </w:rPr>
        <w:t xml:space="preserve"> use of an unsecure communication protocol</w:t>
      </w:r>
      <w:r w:rsidR="00E119CA" w:rsidRPr="000C666F">
        <w:rPr>
          <w:rFonts w:cs="Calibri"/>
        </w:rPr>
        <w:t>.</w:t>
      </w:r>
      <w:r w:rsidR="00805826" w:rsidRPr="000C666F">
        <w:rPr>
          <w:rFonts w:cs="Calibri"/>
        </w:rPr>
        <w:t xml:space="preserve"> </w:t>
      </w:r>
    </w:p>
    <w:p w14:paraId="307F366B" w14:textId="0ABB0EA6" w:rsidR="00884EE4" w:rsidRPr="000C666F" w:rsidRDefault="00E119CA" w:rsidP="00AE6E1F">
      <w:pPr>
        <w:rPr>
          <w:rFonts w:cs="Calibri"/>
        </w:rPr>
      </w:pPr>
      <w:r w:rsidRPr="000C666F">
        <w:rPr>
          <w:rFonts w:cs="Calibri"/>
        </w:rPr>
        <w:t>For example:</w:t>
      </w:r>
      <w:r w:rsidRPr="000C666F">
        <w:rPr>
          <w:rFonts w:cs="Calibri"/>
          <w:color w:val="0070C0"/>
        </w:rPr>
        <w:t xml:space="preserve"> </w:t>
      </w:r>
      <w:r w:rsidRPr="000C666F">
        <w:rPr>
          <w:rFonts w:cs="Calibri"/>
        </w:rPr>
        <w:t>C</w:t>
      </w:r>
      <w:r w:rsidR="00AE6E1F" w:rsidRPr="000C666F">
        <w:rPr>
          <w:rFonts w:cs="Calibri"/>
        </w:rPr>
        <w:t>onnectivity to Industrial controls, SCADA and building management systems</w:t>
      </w:r>
      <w:r w:rsidR="00805826" w:rsidRPr="000C666F">
        <w:rPr>
          <w:rFonts w:cs="Calibri"/>
        </w:rPr>
        <w:t xml:space="preserve"> is</w:t>
      </w:r>
      <w:r w:rsidR="00AE6E1F" w:rsidRPr="000C666F">
        <w:rPr>
          <w:rFonts w:cs="Calibri"/>
        </w:rPr>
        <w:t xml:space="preserve"> often implemented via protocols such as Mod</w:t>
      </w:r>
      <w:r w:rsidR="00805826" w:rsidRPr="000C666F">
        <w:rPr>
          <w:rFonts w:cs="Calibri"/>
        </w:rPr>
        <w:t>b</w:t>
      </w:r>
      <w:r w:rsidR="00AE6E1F" w:rsidRPr="000C666F">
        <w:rPr>
          <w:rFonts w:cs="Calibri"/>
        </w:rPr>
        <w:t>us or B</w:t>
      </w:r>
      <w:r w:rsidR="005A67FD" w:rsidRPr="000C666F">
        <w:rPr>
          <w:rFonts w:cs="Calibri"/>
        </w:rPr>
        <w:t>ACn</w:t>
      </w:r>
      <w:r w:rsidR="00AE6E1F" w:rsidRPr="000C666F">
        <w:rPr>
          <w:rFonts w:cs="Calibri"/>
        </w:rPr>
        <w:t xml:space="preserve">et. Although there are </w:t>
      </w:r>
      <w:r w:rsidRPr="000C666F">
        <w:rPr>
          <w:rFonts w:cs="Calibri"/>
        </w:rPr>
        <w:t xml:space="preserve">ongoing </w:t>
      </w:r>
      <w:r w:rsidR="00AE6E1F" w:rsidRPr="000C666F">
        <w:rPr>
          <w:rFonts w:cs="Calibri"/>
        </w:rPr>
        <w:t xml:space="preserve">efforts, these protocols often do not provide secure alternatives or if they do, they may not be implemented by every device. Therefore, alternative mitigating controls should be implemented. Such alternatives are usually in the form of a Secure VPN tunnel. Although this is not fully </w:t>
      </w:r>
      <w:r w:rsidR="004A2DB2" w:rsidRPr="000C666F">
        <w:rPr>
          <w:rFonts w:cs="Calibri"/>
        </w:rPr>
        <w:t xml:space="preserve">encrypted </w:t>
      </w:r>
      <w:r w:rsidR="00AE6E1F" w:rsidRPr="000C666F">
        <w:rPr>
          <w:rFonts w:cs="Calibri"/>
        </w:rPr>
        <w:t>end to end, it often provides an appropriate level of protection (residual risks should still be evaluated).</w:t>
      </w:r>
    </w:p>
    <w:p w14:paraId="037D7F67" w14:textId="300920B6" w:rsidR="000B2D4D" w:rsidRPr="000C666F" w:rsidRDefault="007F5C50" w:rsidP="000B2D4D">
      <w:pPr>
        <w:pStyle w:val="NumberedHeading1"/>
        <w:rPr>
          <w:rFonts w:ascii="Calibri" w:hAnsi="Calibri" w:cs="Calibri"/>
        </w:rPr>
      </w:pPr>
      <w:r w:rsidRPr="000C666F">
        <w:rPr>
          <w:rFonts w:ascii="Calibri" w:hAnsi="Calibri" w:cs="Calibri"/>
        </w:rPr>
        <w:br w:type="column"/>
      </w:r>
      <w:bookmarkStart w:id="48" w:name="_Toc184806861"/>
      <w:r w:rsidR="000B2D4D" w:rsidRPr="000C666F">
        <w:rPr>
          <w:rFonts w:ascii="Calibri" w:hAnsi="Calibri" w:cs="Calibri"/>
        </w:rPr>
        <w:lastRenderedPageBreak/>
        <w:t>Security Operations Requirements (for Customers)</w:t>
      </w:r>
      <w:bookmarkEnd w:id="48"/>
    </w:p>
    <w:p w14:paraId="0FE1C6D0" w14:textId="77777777" w:rsidR="007F5C50" w:rsidRPr="000C666F" w:rsidRDefault="007F5C50" w:rsidP="007F5C50">
      <w:pPr>
        <w:rPr>
          <w:rFonts w:cs="Calibri"/>
          <w:lang w:val="en-AU"/>
        </w:rPr>
      </w:pPr>
      <w:r w:rsidRPr="000C666F">
        <w:rPr>
          <w:rFonts w:cs="Calibri"/>
          <w:lang w:val="en-AU"/>
        </w:rPr>
        <w:t>Technical and process security features are implemented in all Philips Dynalite projects to minimize security issues, such as pre-programmed devices, inbuilt firewalls, restricted set of protocols, encrypted connections, and user authentication.</w:t>
      </w:r>
    </w:p>
    <w:p w14:paraId="5BE10DFB" w14:textId="0309780F" w:rsidR="000B2D4D" w:rsidRPr="000C666F" w:rsidRDefault="000B2D4D" w:rsidP="00F40A95">
      <w:pPr>
        <w:pStyle w:val="NumberedHeading2"/>
      </w:pPr>
      <w:bookmarkStart w:id="49" w:name="_Toc184806862"/>
      <w:r w:rsidRPr="000C666F">
        <w:t xml:space="preserve">Accounts on </w:t>
      </w:r>
      <w:r w:rsidR="00A36142" w:rsidRPr="000C666F">
        <w:t xml:space="preserve">server and </w:t>
      </w:r>
      <w:r w:rsidRPr="000C666F">
        <w:t>devices</w:t>
      </w:r>
      <w:bookmarkEnd w:id="49"/>
    </w:p>
    <w:p w14:paraId="0C8B27E8" w14:textId="77777777" w:rsidR="007F5C50" w:rsidRPr="000C666F" w:rsidRDefault="007F5C50" w:rsidP="007F5C50">
      <w:pPr>
        <w:rPr>
          <w:rFonts w:cs="Calibri"/>
        </w:rPr>
      </w:pPr>
      <w:r w:rsidRPr="000C666F">
        <w:rPr>
          <w:rFonts w:cs="Calibri"/>
        </w:rPr>
        <w:t>Unique usernames and passwords are required for the following accounts:</w:t>
      </w:r>
    </w:p>
    <w:p w14:paraId="5186B08B" w14:textId="77777777" w:rsidR="007F5C50" w:rsidRPr="000C666F" w:rsidRDefault="007F5C50" w:rsidP="007F5C50">
      <w:pPr>
        <w:rPr>
          <w:rFonts w:cs="Calibri"/>
          <w:b/>
          <w:bCs/>
        </w:rPr>
      </w:pPr>
      <w:r w:rsidRPr="000C666F">
        <w:rPr>
          <w:rFonts w:cs="Calibri"/>
          <w:b/>
          <w:bCs/>
        </w:rPr>
        <w:t>Microsoft SQL Express Database</w:t>
      </w:r>
    </w:p>
    <w:p w14:paraId="372FA65A" w14:textId="77777777" w:rsidR="007F5C50" w:rsidRPr="000C666F" w:rsidRDefault="007F5C50" w:rsidP="007F5C50">
      <w:pPr>
        <w:pStyle w:val="ListParagraph"/>
        <w:numPr>
          <w:ilvl w:val="0"/>
          <w:numId w:val="24"/>
        </w:numPr>
        <w:rPr>
          <w:rFonts w:eastAsiaTheme="minorHAnsi" w:cs="Calibri"/>
        </w:rPr>
      </w:pPr>
      <w:r w:rsidRPr="000C666F">
        <w:rPr>
          <w:rFonts w:eastAsiaTheme="minorHAnsi" w:cs="Calibri"/>
        </w:rPr>
        <w:t xml:space="preserve">Superuser is setup during SM installation to allow SM to access the Data Access (MSSQL) Database. </w:t>
      </w:r>
    </w:p>
    <w:p w14:paraId="15691237" w14:textId="2BF5EB76" w:rsidR="0034455E" w:rsidRPr="000C666F" w:rsidRDefault="0034455E" w:rsidP="0034455E">
      <w:pPr>
        <w:rPr>
          <w:rFonts w:cs="Calibri"/>
          <w:b/>
          <w:bCs/>
        </w:rPr>
      </w:pPr>
      <w:r w:rsidRPr="000C666F">
        <w:rPr>
          <w:rFonts w:cs="Calibri"/>
          <w:b/>
          <w:bCs/>
        </w:rPr>
        <w:t>PostgreSQL Database</w:t>
      </w:r>
    </w:p>
    <w:p w14:paraId="39572A26" w14:textId="65D0D1CD" w:rsidR="0053174A" w:rsidRPr="000C666F" w:rsidRDefault="0053174A" w:rsidP="0053174A">
      <w:pPr>
        <w:pStyle w:val="ListParagraph"/>
        <w:numPr>
          <w:ilvl w:val="0"/>
          <w:numId w:val="24"/>
        </w:numPr>
        <w:rPr>
          <w:rFonts w:eastAsiaTheme="minorHAnsi" w:cs="Calibri"/>
        </w:rPr>
      </w:pPr>
      <w:r w:rsidRPr="000C666F">
        <w:rPr>
          <w:rFonts w:eastAsiaTheme="minorHAnsi" w:cs="Calibri"/>
        </w:rPr>
        <w:t>PostgreSQL is used for Data Access/System Dashboard.</w:t>
      </w:r>
    </w:p>
    <w:p w14:paraId="7AEC880A" w14:textId="01A30976" w:rsidR="0034455E" w:rsidRPr="000C666F" w:rsidRDefault="0034455E" w:rsidP="0034455E">
      <w:pPr>
        <w:pStyle w:val="ListParagraph"/>
        <w:numPr>
          <w:ilvl w:val="0"/>
          <w:numId w:val="24"/>
        </w:numPr>
        <w:rPr>
          <w:rFonts w:eastAsiaTheme="minorHAnsi" w:cs="Calibri"/>
        </w:rPr>
      </w:pPr>
      <w:r w:rsidRPr="000C666F">
        <w:rPr>
          <w:rFonts w:eastAsiaTheme="minorHAnsi" w:cs="Calibri"/>
        </w:rPr>
        <w:t>PostgreSQL must be installed separately, and super user password configured before SM installation</w:t>
      </w:r>
      <w:r w:rsidR="0053174A" w:rsidRPr="000C666F">
        <w:rPr>
          <w:rFonts w:eastAsiaTheme="minorHAnsi" w:cs="Calibri"/>
        </w:rPr>
        <w:t xml:space="preserve">. </w:t>
      </w:r>
      <w:r w:rsidRPr="000C666F">
        <w:rPr>
          <w:rFonts w:eastAsiaTheme="minorHAnsi" w:cs="Calibri"/>
        </w:rPr>
        <w:t xml:space="preserve">User must enter superuser password during SM installation to allow SM to create a less privileged user 'DataAccessUser' to access the Database. </w:t>
      </w:r>
    </w:p>
    <w:p w14:paraId="3A0DAD14" w14:textId="77777777" w:rsidR="007F5C50" w:rsidRPr="000C666F" w:rsidRDefault="007F5C50" w:rsidP="007F5C50">
      <w:pPr>
        <w:rPr>
          <w:rFonts w:cs="Calibri"/>
          <w:b/>
          <w:bCs/>
        </w:rPr>
      </w:pPr>
      <w:r w:rsidRPr="000C666F">
        <w:rPr>
          <w:rFonts w:cs="Calibri"/>
          <w:b/>
          <w:bCs/>
        </w:rPr>
        <w:t>System Manager Configuration</w:t>
      </w:r>
    </w:p>
    <w:p w14:paraId="39B59EB3" w14:textId="455EED23" w:rsidR="007F5C50" w:rsidRPr="000C666F" w:rsidRDefault="00EC663E" w:rsidP="007F5C50">
      <w:pPr>
        <w:pStyle w:val="ListParagraph"/>
        <w:numPr>
          <w:ilvl w:val="0"/>
          <w:numId w:val="24"/>
        </w:numPr>
        <w:rPr>
          <w:rFonts w:eastAsiaTheme="minorHAnsi" w:cs="Calibri"/>
        </w:rPr>
      </w:pPr>
      <w:r w:rsidRPr="000C666F">
        <w:rPr>
          <w:rFonts w:eastAsiaTheme="minorHAnsi" w:cs="Calibri"/>
        </w:rPr>
        <w:t>The System Manager Configuration application can only be run locally on the SM server machine by a logged-in Windows user. It cannot be run remotely.</w:t>
      </w:r>
    </w:p>
    <w:p w14:paraId="079608FB" w14:textId="77777777" w:rsidR="007F5C50" w:rsidRPr="000C666F" w:rsidRDefault="007F5C50" w:rsidP="007F5C50">
      <w:pPr>
        <w:rPr>
          <w:rFonts w:cs="Calibri"/>
          <w:b/>
          <w:bCs/>
        </w:rPr>
      </w:pPr>
      <w:r w:rsidRPr="000C666F">
        <w:rPr>
          <w:rFonts w:cs="Calibri"/>
          <w:b/>
          <w:bCs/>
        </w:rPr>
        <w:t>System Manager Client</w:t>
      </w:r>
    </w:p>
    <w:p w14:paraId="21E33165" w14:textId="1DFCB992" w:rsidR="007F5C50" w:rsidRPr="000C666F" w:rsidRDefault="007F5C50" w:rsidP="007F5C50">
      <w:pPr>
        <w:pStyle w:val="ListParagraph"/>
        <w:numPr>
          <w:ilvl w:val="0"/>
          <w:numId w:val="24"/>
        </w:numPr>
        <w:rPr>
          <w:rFonts w:eastAsiaTheme="minorHAnsi" w:cs="Calibri"/>
        </w:rPr>
      </w:pPr>
      <w:r w:rsidRPr="000C666F">
        <w:rPr>
          <w:rFonts w:eastAsiaTheme="minorHAnsi" w:cs="Calibri"/>
        </w:rPr>
        <w:t xml:space="preserve">The SM client is initially installed on the server with only the designated site administrator user. </w:t>
      </w:r>
      <w:r w:rsidRPr="000C666F">
        <w:rPr>
          <w:rFonts w:eastAsiaTheme="minorHAnsi" w:cs="Calibri"/>
        </w:rPr>
        <w:br/>
        <w:t>Multiple SM clients may be required in the system for different users. The SM client uses Windows users’ accounts to auth</w:t>
      </w:r>
      <w:r w:rsidR="00A36142" w:rsidRPr="000C666F">
        <w:rPr>
          <w:rFonts w:eastAsiaTheme="minorHAnsi" w:cs="Calibri"/>
        </w:rPr>
        <w:t>enticate</w:t>
      </w:r>
      <w:r w:rsidRPr="000C666F">
        <w:rPr>
          <w:rFonts w:eastAsiaTheme="minorHAnsi" w:cs="Calibri"/>
        </w:rPr>
        <w:t xml:space="preserve">, and role-based permissions assigned in the SM Configuration </w:t>
      </w:r>
      <w:r w:rsidR="00A36142" w:rsidRPr="000C666F">
        <w:rPr>
          <w:rFonts w:eastAsiaTheme="minorHAnsi" w:cs="Calibri"/>
        </w:rPr>
        <w:t>app</w:t>
      </w:r>
      <w:r w:rsidRPr="000C666F">
        <w:rPr>
          <w:rFonts w:eastAsiaTheme="minorHAnsi" w:cs="Calibri"/>
        </w:rPr>
        <w:t>.</w:t>
      </w:r>
      <w:r w:rsidR="00EC663E" w:rsidRPr="000C666F">
        <w:rPr>
          <w:rFonts w:eastAsiaTheme="minorHAnsi" w:cs="Calibri"/>
        </w:rPr>
        <w:t xml:space="preserve"> Windows users may be configured locally on the SM server or centrally in Active Directory.</w:t>
      </w:r>
    </w:p>
    <w:p w14:paraId="23EAA99D" w14:textId="77777777" w:rsidR="007F5C50" w:rsidRPr="000C666F" w:rsidRDefault="007F5C50" w:rsidP="007F5C50">
      <w:pPr>
        <w:rPr>
          <w:rFonts w:cs="Calibri"/>
          <w:b/>
          <w:bCs/>
        </w:rPr>
      </w:pPr>
      <w:r w:rsidRPr="000C666F">
        <w:rPr>
          <w:rFonts w:cs="Calibri"/>
          <w:b/>
          <w:bCs/>
        </w:rPr>
        <w:t>System Dashboard</w:t>
      </w:r>
    </w:p>
    <w:p w14:paraId="7C79AF2B" w14:textId="779CE760" w:rsidR="007F5C50" w:rsidRPr="000C666F" w:rsidRDefault="00EC663E" w:rsidP="007F5C50">
      <w:pPr>
        <w:pStyle w:val="ListParagraph"/>
        <w:numPr>
          <w:ilvl w:val="0"/>
          <w:numId w:val="24"/>
        </w:numPr>
        <w:rPr>
          <w:rFonts w:eastAsiaTheme="minorHAnsi" w:cs="Calibri"/>
        </w:rPr>
      </w:pPr>
      <w:r w:rsidRPr="000C666F">
        <w:rPr>
          <w:rFonts w:eastAsiaTheme="minorHAnsi" w:cs="Calibri"/>
        </w:rPr>
        <w:t>No authentication by default. Authentication can be configured as described in the Lighting API Online User Guide</w:t>
      </w:r>
      <w:r w:rsidR="0034455E" w:rsidRPr="000C666F">
        <w:rPr>
          <w:rFonts w:eastAsiaTheme="minorHAnsi" w:cs="Calibri"/>
        </w:rPr>
        <w:t>.</w:t>
      </w:r>
    </w:p>
    <w:p w14:paraId="6341FB3B" w14:textId="77777777" w:rsidR="007F5C50" w:rsidRPr="000C666F" w:rsidRDefault="007F5C50" w:rsidP="007F5C50">
      <w:pPr>
        <w:rPr>
          <w:rFonts w:cs="Calibri"/>
          <w:b/>
          <w:bCs/>
        </w:rPr>
      </w:pPr>
      <w:r w:rsidRPr="000C666F">
        <w:rPr>
          <w:rFonts w:cs="Calibri"/>
          <w:b/>
          <w:bCs/>
        </w:rPr>
        <w:t>Lighting API</w:t>
      </w:r>
    </w:p>
    <w:p w14:paraId="1974D544" w14:textId="77777777" w:rsidR="00B1013B" w:rsidRPr="000C666F" w:rsidRDefault="00B1013B" w:rsidP="00B1013B">
      <w:pPr>
        <w:pStyle w:val="ListParagraph"/>
        <w:numPr>
          <w:ilvl w:val="0"/>
          <w:numId w:val="24"/>
        </w:numPr>
        <w:rPr>
          <w:rFonts w:eastAsiaTheme="minorHAnsi" w:cs="Calibri"/>
        </w:rPr>
      </w:pPr>
      <w:r w:rsidRPr="000C666F">
        <w:rPr>
          <w:rFonts w:eastAsiaTheme="minorHAnsi" w:cs="Calibri"/>
        </w:rPr>
        <w:t>Windows user authentication on the APIs, validated against Windows users configured locally on the SM server or centrally in Active Directory.</w:t>
      </w:r>
    </w:p>
    <w:p w14:paraId="754FF4F3" w14:textId="09FBC9C7" w:rsidR="007F5C50" w:rsidRPr="000C666F" w:rsidRDefault="00B1013B" w:rsidP="00117D2A">
      <w:pPr>
        <w:pStyle w:val="ListParagraph"/>
        <w:numPr>
          <w:ilvl w:val="0"/>
          <w:numId w:val="24"/>
        </w:numPr>
        <w:rPr>
          <w:rFonts w:eastAsiaTheme="minorHAnsi" w:cs="Calibri"/>
        </w:rPr>
      </w:pPr>
      <w:r w:rsidRPr="000C666F">
        <w:rPr>
          <w:rFonts w:eastAsiaTheme="minorHAnsi" w:cs="Calibri"/>
        </w:rPr>
        <w:t>No authentication on the events websocket.</w:t>
      </w:r>
    </w:p>
    <w:p w14:paraId="17750B69" w14:textId="77777777" w:rsidR="007F5C50" w:rsidRPr="000C666F" w:rsidRDefault="007F5C50" w:rsidP="007F5C50">
      <w:pPr>
        <w:rPr>
          <w:rFonts w:cs="Calibri"/>
          <w:b/>
          <w:bCs/>
        </w:rPr>
      </w:pPr>
      <w:r w:rsidRPr="000C666F">
        <w:rPr>
          <w:rFonts w:cs="Calibri"/>
          <w:b/>
          <w:bCs/>
        </w:rPr>
        <w:t>Ethernet Gateways</w:t>
      </w:r>
    </w:p>
    <w:p w14:paraId="00437BD0" w14:textId="77777777" w:rsidR="007F5C50" w:rsidRPr="000C666F" w:rsidRDefault="007F5C50" w:rsidP="007F5C50">
      <w:pPr>
        <w:pStyle w:val="ListParagraph"/>
        <w:numPr>
          <w:ilvl w:val="0"/>
          <w:numId w:val="24"/>
        </w:numPr>
        <w:rPr>
          <w:rFonts w:eastAsiaTheme="minorHAnsi" w:cs="Calibri"/>
        </w:rPr>
      </w:pPr>
      <w:bookmarkStart w:id="50" w:name="_Hlk103775271"/>
      <w:r w:rsidRPr="000C666F">
        <w:rPr>
          <w:rFonts w:eastAsiaTheme="minorHAnsi" w:cs="Calibri"/>
        </w:rPr>
        <w:t>A Username and default password is set up in all Ethernet Gateways for the web server option.</w:t>
      </w:r>
      <w:bookmarkEnd w:id="50"/>
      <w:r w:rsidRPr="000C666F">
        <w:rPr>
          <w:rFonts w:eastAsiaTheme="minorHAnsi" w:cs="Calibri"/>
        </w:rPr>
        <w:t xml:space="preserve"> Password is supplied on a sticker in the box. The commissioning process instructs commissioning engineers to create a unique password in each Ethernet Gateway (&gt; 20 character fully random, that is not shared by any other gateway). If not used the webserver must be disabled during commissioning.</w:t>
      </w:r>
    </w:p>
    <w:p w14:paraId="37F184AC" w14:textId="77777777" w:rsidR="007F5C50" w:rsidRPr="000C666F" w:rsidRDefault="007F5C50" w:rsidP="007F5C50">
      <w:pPr>
        <w:pStyle w:val="BodyText"/>
        <w:numPr>
          <w:ilvl w:val="0"/>
          <w:numId w:val="24"/>
        </w:numPr>
        <w:rPr>
          <w:rFonts w:eastAsiaTheme="minorHAnsi" w:cs="Calibri"/>
        </w:rPr>
      </w:pPr>
      <w:r w:rsidRPr="000C666F">
        <w:rPr>
          <w:rFonts w:cs="Calibri"/>
          <w:lang w:bidi="ar-SA"/>
        </w:rPr>
        <w:t>U</w:t>
      </w:r>
      <w:r w:rsidRPr="000C666F">
        <w:rPr>
          <w:rFonts w:cs="Calibri"/>
        </w:rPr>
        <w:t>ser accounts and passwords should be unique and are hashed in each gateway, limiting potential access. In the unlikely event of one gateway being compromised, the others will remain unaffected.</w:t>
      </w:r>
    </w:p>
    <w:p w14:paraId="477B9779" w14:textId="2FC163F0" w:rsidR="007F5C50" w:rsidRPr="000C666F" w:rsidRDefault="007F5C50" w:rsidP="007F5C50">
      <w:pPr>
        <w:pStyle w:val="BodyText"/>
        <w:numPr>
          <w:ilvl w:val="0"/>
          <w:numId w:val="24"/>
        </w:numPr>
        <w:rPr>
          <w:rFonts w:eastAsiaTheme="minorHAnsi" w:cs="Calibri"/>
        </w:rPr>
      </w:pPr>
      <w:r w:rsidRPr="000C666F">
        <w:rPr>
          <w:rFonts w:eastAsiaTheme="minorHAnsi" w:cs="Calibri"/>
        </w:rPr>
        <w:t>The PDDEG-S can be configured for user authentication using LDAP, or OAuth 2.0 for external management of user accounts.</w:t>
      </w:r>
    </w:p>
    <w:p w14:paraId="2923CABA" w14:textId="5ACB01D1" w:rsidR="007F5C50" w:rsidRPr="000C666F" w:rsidRDefault="007F5C50" w:rsidP="007F5C50">
      <w:pPr>
        <w:pStyle w:val="BodyText"/>
        <w:numPr>
          <w:ilvl w:val="0"/>
          <w:numId w:val="24"/>
        </w:numPr>
        <w:rPr>
          <w:rFonts w:eastAsiaTheme="minorHAnsi" w:cs="Calibri"/>
        </w:rPr>
      </w:pPr>
      <w:r w:rsidRPr="000C666F">
        <w:rPr>
          <w:rFonts w:cs="Calibri"/>
        </w:rPr>
        <w:t>Certificates are encrypted on the PDDEG-S. Philips Dynalite software uses only NIST-approved encryption algorithms, ensuring that only strong cryptographic algorithms are used.</w:t>
      </w:r>
    </w:p>
    <w:p w14:paraId="0536969A" w14:textId="77777777" w:rsidR="00903F0B" w:rsidRPr="000C666F" w:rsidRDefault="00903F0B" w:rsidP="00903F0B">
      <w:pPr>
        <w:rPr>
          <w:rFonts w:cs="Calibri"/>
        </w:rPr>
      </w:pPr>
    </w:p>
    <w:p w14:paraId="0C947048" w14:textId="79133E35" w:rsidR="000B2D4D" w:rsidRPr="000C666F" w:rsidRDefault="002E5444" w:rsidP="000B2D4D">
      <w:pPr>
        <w:pStyle w:val="NumberedHeading1"/>
        <w:rPr>
          <w:rFonts w:ascii="Calibri" w:hAnsi="Calibri" w:cs="Calibri"/>
        </w:rPr>
      </w:pPr>
      <w:r w:rsidRPr="000C666F">
        <w:rPr>
          <w:rFonts w:ascii="Calibri" w:hAnsi="Calibri" w:cs="Calibri"/>
        </w:rPr>
        <w:br w:type="column"/>
      </w:r>
      <w:bookmarkStart w:id="51" w:name="_Toc184806863"/>
      <w:r w:rsidR="000B2D4D" w:rsidRPr="000C666F">
        <w:rPr>
          <w:rFonts w:ascii="Calibri" w:hAnsi="Calibri" w:cs="Calibri"/>
        </w:rPr>
        <w:lastRenderedPageBreak/>
        <w:t>Security Maintenance Requirements (for Customers)</w:t>
      </w:r>
      <w:bookmarkEnd w:id="51"/>
    </w:p>
    <w:p w14:paraId="1579369D" w14:textId="06A3AA12" w:rsidR="00F72DFF" w:rsidRPr="000C666F" w:rsidRDefault="00F72DFF" w:rsidP="006E3BB7">
      <w:pPr>
        <w:rPr>
          <w:rFonts w:cs="Calibri"/>
          <w:b/>
          <w:bCs/>
        </w:rPr>
      </w:pPr>
      <w:bookmarkStart w:id="52" w:name="_Toc79493103"/>
      <w:r w:rsidRPr="000C666F">
        <w:rPr>
          <w:rFonts w:cs="Calibri"/>
          <w:b/>
          <w:bCs/>
        </w:rPr>
        <w:t>System updates</w:t>
      </w:r>
      <w:bookmarkEnd w:id="52"/>
    </w:p>
    <w:p w14:paraId="7B0E89D6" w14:textId="44E2F710" w:rsidR="00F72DFF" w:rsidRPr="000C666F" w:rsidRDefault="00F72DFF" w:rsidP="00F72DFF">
      <w:pPr>
        <w:rPr>
          <w:rFonts w:cs="Calibri"/>
        </w:rPr>
      </w:pPr>
      <w:r w:rsidRPr="000C666F">
        <w:rPr>
          <w:rFonts w:cs="Calibri"/>
        </w:rPr>
        <w:t xml:space="preserve">Firmware and device configuration updates can also be deployed by the customer’s representative or </w:t>
      </w:r>
      <w:r w:rsidR="00A14627" w:rsidRPr="000C666F">
        <w:rPr>
          <w:rFonts w:cs="Calibri"/>
        </w:rPr>
        <w:t>Certified System Integrator (CSI)</w:t>
      </w:r>
      <w:r w:rsidRPr="000C666F">
        <w:rPr>
          <w:rFonts w:cs="Calibri"/>
        </w:rPr>
        <w:t xml:space="preserve"> representative.</w:t>
      </w:r>
    </w:p>
    <w:p w14:paraId="77CACF86" w14:textId="77777777" w:rsidR="00F72DFF" w:rsidRPr="000C666F" w:rsidRDefault="00F72DFF" w:rsidP="00F72DFF">
      <w:pPr>
        <w:rPr>
          <w:rFonts w:cs="Calibri"/>
        </w:rPr>
      </w:pPr>
      <w:r w:rsidRPr="000C666F">
        <w:rPr>
          <w:rFonts w:cs="Calibri"/>
        </w:rPr>
        <w:t>Internally, mature software development and release procedures guarantee the high quality of the System Manager software. Frequent software releases ensure that potential vulnerabilities are addressed in a timely manner.</w:t>
      </w:r>
    </w:p>
    <w:p w14:paraId="3A884064" w14:textId="5A4DD06C" w:rsidR="00F72DFF" w:rsidRPr="000C666F" w:rsidRDefault="00F72DFF" w:rsidP="00F72DFF">
      <w:pPr>
        <w:rPr>
          <w:rFonts w:cs="Calibri"/>
        </w:rPr>
      </w:pPr>
      <w:r w:rsidRPr="000C666F">
        <w:rPr>
          <w:rFonts w:cs="Calibri"/>
        </w:rPr>
        <w:t>All releases are thoroughly tested to prevent accidental data modification and to provide data consistency. This also includes security-related tests applied during the system release, test and validation process.</w:t>
      </w:r>
    </w:p>
    <w:p w14:paraId="181B07C9" w14:textId="13618F8A" w:rsidR="00F72DFF" w:rsidRPr="000C666F" w:rsidRDefault="00F72DFF" w:rsidP="00F72DFF">
      <w:pPr>
        <w:rPr>
          <w:rFonts w:cs="Calibri"/>
        </w:rPr>
      </w:pPr>
      <w:r w:rsidRPr="000C666F">
        <w:rPr>
          <w:rFonts w:cs="Calibri"/>
        </w:rPr>
        <w:t>Signify provides helpdesk &amp; remote support</w:t>
      </w:r>
      <w:r w:rsidR="0085275A" w:rsidRPr="000C666F">
        <w:rPr>
          <w:rFonts w:cs="Calibri"/>
        </w:rPr>
        <w:t xml:space="preserve"> and</w:t>
      </w:r>
      <w:r w:rsidRPr="000C666F">
        <w:rPr>
          <w:rFonts w:cs="Calibri"/>
        </w:rPr>
        <w:t xml:space="preserve"> can also offer a customized service agreement as part of the system to optimize maintenance activities.</w:t>
      </w:r>
    </w:p>
    <w:p w14:paraId="1DD2F76E" w14:textId="72465D74" w:rsidR="000D4191" w:rsidRPr="000C666F" w:rsidRDefault="000D4191" w:rsidP="000D4191">
      <w:pPr>
        <w:rPr>
          <w:rFonts w:cs="Calibri"/>
          <w:b/>
          <w:bCs/>
        </w:rPr>
      </w:pPr>
      <w:bookmarkStart w:id="53" w:name="_Toc79493101"/>
      <w:r w:rsidRPr="000C666F">
        <w:rPr>
          <w:rFonts w:cs="Calibri"/>
          <w:b/>
          <w:bCs/>
        </w:rPr>
        <w:t>Business continuity</w:t>
      </w:r>
      <w:bookmarkEnd w:id="53"/>
    </w:p>
    <w:p w14:paraId="416AEEC8" w14:textId="77777777" w:rsidR="000D4191" w:rsidRPr="000C666F" w:rsidRDefault="000D4191" w:rsidP="000D4191">
      <w:pPr>
        <w:rPr>
          <w:rFonts w:cs="Calibri"/>
        </w:rPr>
      </w:pPr>
      <w:r w:rsidRPr="000C666F">
        <w:rPr>
          <w:rFonts w:cs="Calibri"/>
        </w:rPr>
        <w:t>To maintain overall system security, the customer must provide strict operational and account management control processes. Monitoring traffic and identifying threat situations are regular operational processes that are the responsibility of the customer’s local IT team.</w:t>
      </w:r>
    </w:p>
    <w:p w14:paraId="3E5754DC" w14:textId="769A27EA" w:rsidR="000D4191" w:rsidRPr="000C666F" w:rsidRDefault="000D4191" w:rsidP="000D4191">
      <w:pPr>
        <w:rPr>
          <w:rFonts w:cs="Calibri"/>
        </w:rPr>
      </w:pPr>
      <w:r w:rsidRPr="000C666F">
        <w:rPr>
          <w:rFonts w:cs="Calibri"/>
        </w:rPr>
        <w:t>System Manager runs on a local server. To mitigate risk of potential hardware failure, an alternative server machine plus OS support and configuration backup and redundancy</w:t>
      </w:r>
      <w:r w:rsidR="008F459D" w:rsidRPr="000C666F">
        <w:rPr>
          <w:rFonts w:cs="Calibri"/>
        </w:rPr>
        <w:t xml:space="preserve"> may</w:t>
      </w:r>
      <w:r w:rsidRPr="000C666F">
        <w:rPr>
          <w:rFonts w:cs="Calibri"/>
        </w:rPr>
        <w:t xml:space="preserve"> be set up by the customer’s IT team to ensure continuous operation.</w:t>
      </w:r>
    </w:p>
    <w:p w14:paraId="375F4C78" w14:textId="77777777" w:rsidR="000D4191" w:rsidRPr="000C666F" w:rsidRDefault="000D4191" w:rsidP="000D4191">
      <w:pPr>
        <w:rPr>
          <w:rFonts w:cs="Calibri"/>
        </w:rPr>
      </w:pPr>
      <w:r w:rsidRPr="000C666F">
        <w:rPr>
          <w:rFonts w:cs="Calibri"/>
        </w:rPr>
        <w:t>System Manager services can be stored in multiple locations. Backups and other data should be stored in various availability zones, in accordance with data jurisdiction requirements, to maintain a high level of business continuity. For all operational processes, there should be local dedicated failover and disaster recovery plans. These plans ensure that, in the unlikely event of an outage, the complete system can be restored.</w:t>
      </w:r>
    </w:p>
    <w:p w14:paraId="494B7F53" w14:textId="77777777" w:rsidR="00F72DFF" w:rsidRPr="000C666F" w:rsidRDefault="00F72DFF" w:rsidP="000B2D4D">
      <w:pPr>
        <w:pStyle w:val="BodyText"/>
        <w:rPr>
          <w:rFonts w:cs="Calibri"/>
        </w:rPr>
      </w:pPr>
    </w:p>
    <w:p w14:paraId="655104E9" w14:textId="5E4F3EF0" w:rsidR="000B2D4D" w:rsidRPr="000C666F" w:rsidRDefault="00097C78" w:rsidP="000B2D4D">
      <w:pPr>
        <w:pStyle w:val="NumberedHeading1"/>
        <w:rPr>
          <w:rFonts w:ascii="Calibri" w:hAnsi="Calibri" w:cs="Calibri"/>
        </w:rPr>
      </w:pPr>
      <w:r>
        <w:rPr>
          <w:rFonts w:ascii="Calibri" w:hAnsi="Calibri" w:cs="Calibri"/>
        </w:rPr>
        <w:br w:type="column"/>
      </w:r>
      <w:bookmarkStart w:id="54" w:name="_Toc184806864"/>
      <w:r w:rsidR="000B2D4D" w:rsidRPr="000C666F">
        <w:rPr>
          <w:rFonts w:ascii="Calibri" w:hAnsi="Calibri" w:cs="Calibri"/>
        </w:rPr>
        <w:lastRenderedPageBreak/>
        <w:t xml:space="preserve">Security </w:t>
      </w:r>
      <w:r w:rsidR="00352D78" w:rsidRPr="000C666F">
        <w:rPr>
          <w:rFonts w:ascii="Calibri" w:hAnsi="Calibri" w:cs="Calibri"/>
        </w:rPr>
        <w:t>Incidents</w:t>
      </w:r>
      <w:bookmarkEnd w:id="54"/>
    </w:p>
    <w:p w14:paraId="09F3DFF5" w14:textId="77777777" w:rsidR="007C48A4" w:rsidRPr="000C666F" w:rsidRDefault="007C48A4" w:rsidP="007C48A4">
      <w:pPr>
        <w:pStyle w:val="BodyText"/>
        <w:rPr>
          <w:rFonts w:cs="Calibri"/>
        </w:rPr>
      </w:pPr>
      <w:bookmarkStart w:id="55" w:name="_Hlk138247500"/>
      <w:r w:rsidRPr="000C666F">
        <w:rPr>
          <w:rFonts w:cs="Calibri"/>
        </w:rPr>
        <w:t xml:space="preserve">Signify addresses security as an integral part of our quality process. Assigned responsibilities and established procedures ensure an adequate response to suspected security events and incidents. Each suspected security event is assessed against a set of criteria to determine whether it qualifies as a security incident. When security incidents occur, immediate and appropriate mitigation measures are taken. </w:t>
      </w:r>
    </w:p>
    <w:p w14:paraId="0D39CCE3" w14:textId="2CE98FFE" w:rsidR="007C48A4" w:rsidRPr="000C666F" w:rsidRDefault="007C48A4" w:rsidP="007C48A4">
      <w:pPr>
        <w:pStyle w:val="BodyText"/>
        <w:rPr>
          <w:rFonts w:cs="Calibri"/>
        </w:rPr>
      </w:pPr>
      <w:r w:rsidRPr="000C666F">
        <w:rPr>
          <w:rFonts w:cs="Calibri"/>
        </w:rPr>
        <w:t xml:space="preserve">Lessons-learned activities are conducted periodically, and additionally after major incidents, to improve security measures in general and incident handling in particular. </w:t>
      </w:r>
    </w:p>
    <w:p w14:paraId="703657CD" w14:textId="2D870842" w:rsidR="000B2D4D" w:rsidRPr="000C666F" w:rsidRDefault="007C48A4" w:rsidP="007C48A4">
      <w:pPr>
        <w:pStyle w:val="BodyText"/>
        <w:rPr>
          <w:rFonts w:cs="Calibri"/>
        </w:rPr>
      </w:pPr>
      <w:r w:rsidRPr="000C666F">
        <w:rPr>
          <w:rFonts w:cs="Calibri"/>
        </w:rPr>
        <w:t>We expect customers to proactively inform Signify if there is any indication of a potential security incident. Security incidents should be communicated to our Customer Satisfaction Team.</w:t>
      </w:r>
    </w:p>
    <w:p w14:paraId="3B771A27" w14:textId="62877FBB" w:rsidR="000B2D4D" w:rsidRPr="000C666F" w:rsidRDefault="001C3C05" w:rsidP="006C48FE">
      <w:pPr>
        <w:rPr>
          <w:rFonts w:cs="Calibri"/>
        </w:rPr>
      </w:pPr>
      <w:r w:rsidRPr="000C666F">
        <w:rPr>
          <w:rFonts w:cs="Calibri"/>
        </w:rPr>
        <w:t>I</w:t>
      </w:r>
      <w:r w:rsidR="006C48FE" w:rsidRPr="000C666F">
        <w:rPr>
          <w:rFonts w:cs="Calibri"/>
        </w:rPr>
        <w:t>t is important that actual or suspected security incidents are reported as early as possible</w:t>
      </w:r>
      <w:r w:rsidR="002417D4" w:rsidRPr="000C666F">
        <w:rPr>
          <w:rFonts w:cs="Calibri"/>
        </w:rPr>
        <w:t>.</w:t>
      </w:r>
    </w:p>
    <w:bookmarkEnd w:id="55"/>
    <w:p w14:paraId="39361237" w14:textId="6A658B57" w:rsidR="000B2D4D" w:rsidRPr="000C666F" w:rsidRDefault="000B2D4D" w:rsidP="007F736F">
      <w:pPr>
        <w:rPr>
          <w:rFonts w:cs="Calibri"/>
        </w:rPr>
      </w:pPr>
    </w:p>
    <w:p w14:paraId="419F2EAD" w14:textId="6E4D139D" w:rsidR="006C48FE" w:rsidRPr="000C666F" w:rsidRDefault="006C48FE" w:rsidP="00F40A95">
      <w:pPr>
        <w:pStyle w:val="NumberedHeading2"/>
      </w:pPr>
      <w:bookmarkStart w:id="56" w:name="_Toc184806865"/>
      <w:r w:rsidRPr="000C666F">
        <w:t>How to report a Security Incident</w:t>
      </w:r>
      <w:bookmarkEnd w:id="56"/>
    </w:p>
    <w:p w14:paraId="12CE83BC" w14:textId="536D5843" w:rsidR="006C48FE" w:rsidRPr="000C666F" w:rsidRDefault="006C48FE" w:rsidP="006C48FE">
      <w:pPr>
        <w:rPr>
          <w:rFonts w:cs="Calibri"/>
        </w:rPr>
      </w:pPr>
      <w:bookmarkStart w:id="57" w:name="_Hlk138247476"/>
      <w:r w:rsidRPr="000C666F">
        <w:rPr>
          <w:rFonts w:cs="Calibri"/>
        </w:rPr>
        <w:t>Security Incidents and Events should be reported to Signify via the Customer Satisfaction Representative. Security Incidents will be handled by our Security Team and customers will be kept informed.</w:t>
      </w:r>
    </w:p>
    <w:p w14:paraId="549F6DC2" w14:textId="03428D90" w:rsidR="000B2D4D" w:rsidRPr="000C666F" w:rsidRDefault="000B2D4D" w:rsidP="007F736F">
      <w:pPr>
        <w:rPr>
          <w:rFonts w:cs="Calibri"/>
        </w:rPr>
      </w:pPr>
    </w:p>
    <w:p w14:paraId="42A92FE6" w14:textId="6C1F1738" w:rsidR="006C48FE" w:rsidRPr="000C666F" w:rsidRDefault="006C48FE" w:rsidP="006C48FE">
      <w:pPr>
        <w:rPr>
          <w:rFonts w:cs="Calibri"/>
        </w:rPr>
      </w:pPr>
      <w:r w:rsidRPr="000C666F">
        <w:rPr>
          <w:rFonts w:cs="Calibri"/>
        </w:rPr>
        <w:t>Confirmed incidents (</w:t>
      </w:r>
      <w:r w:rsidR="00CA3773">
        <w:rPr>
          <w:rFonts w:cs="Calibri"/>
        </w:rPr>
        <w:t>for example,</w:t>
      </w:r>
      <w:r w:rsidRPr="000C666F">
        <w:rPr>
          <w:rFonts w:cs="Calibri"/>
        </w:rPr>
        <w:t xml:space="preserve"> breach </w:t>
      </w:r>
      <w:r w:rsidR="00CA3773">
        <w:rPr>
          <w:rFonts w:cs="Calibri"/>
        </w:rPr>
        <w:t>of</w:t>
      </w:r>
      <w:r w:rsidRPr="000C666F">
        <w:rPr>
          <w:rFonts w:cs="Calibri"/>
        </w:rPr>
        <w:t xml:space="preserve"> Signify systems) will be shared with impacted customers within 3 days of the confirmation of the breach. We will follow reporting according to the GDPR regulation to additionally report incidents which involve </w:t>
      </w:r>
      <w:r w:rsidR="00801777" w:rsidRPr="000C666F">
        <w:rPr>
          <w:rFonts w:cs="Calibri"/>
        </w:rPr>
        <w:t>Personal Data</w:t>
      </w:r>
    </w:p>
    <w:p w14:paraId="4EC4A06B" w14:textId="77777777" w:rsidR="006C48FE" w:rsidRPr="000C666F" w:rsidRDefault="006C48FE" w:rsidP="006C48FE">
      <w:pPr>
        <w:rPr>
          <w:rFonts w:cs="Calibri"/>
        </w:rPr>
      </w:pPr>
      <w:r w:rsidRPr="000C666F">
        <w:rPr>
          <w:rFonts w:cs="Calibri"/>
        </w:rPr>
        <w:t xml:space="preserve">Signify will collaborate with customers for reasonable additional investigation when formally requested. </w:t>
      </w:r>
    </w:p>
    <w:p w14:paraId="2568D0C5" w14:textId="12677D57" w:rsidR="006C48FE" w:rsidRPr="000C666F" w:rsidRDefault="006C48FE" w:rsidP="006C48FE">
      <w:pPr>
        <w:rPr>
          <w:rFonts w:cs="Calibri"/>
        </w:rPr>
      </w:pPr>
      <w:r w:rsidRPr="000C666F">
        <w:rPr>
          <w:rFonts w:cs="Calibri"/>
        </w:rPr>
        <w:t>See the General Product Security Statement for more information</w:t>
      </w:r>
      <w:r w:rsidR="00137B29" w:rsidRPr="000C666F">
        <w:rPr>
          <w:rFonts w:cs="Calibri"/>
        </w:rPr>
        <w:t xml:space="preserve"> </w:t>
      </w:r>
      <w:hyperlink r:id="rId38" w:history="1">
        <w:r w:rsidR="005341B9" w:rsidRPr="000C666F">
          <w:rPr>
            <w:rStyle w:val="Hyperlink"/>
            <w:rFonts w:cs="Calibri"/>
          </w:rPr>
          <w:t>https://www.signify.com/global/product-security/professional-systems-and-services</w:t>
        </w:r>
      </w:hyperlink>
      <w:r w:rsidRPr="000C666F">
        <w:rPr>
          <w:rFonts w:cs="Calibri"/>
        </w:rPr>
        <w:t>.</w:t>
      </w:r>
    </w:p>
    <w:bookmarkEnd w:id="57"/>
    <w:p w14:paraId="36720367" w14:textId="77777777" w:rsidR="005D1E0D" w:rsidRPr="000C666F" w:rsidRDefault="005D1E0D" w:rsidP="005D1E0D">
      <w:pPr>
        <w:rPr>
          <w:rFonts w:cs="Calibri"/>
        </w:rPr>
      </w:pPr>
    </w:p>
    <w:p w14:paraId="3DB7D8A3" w14:textId="57CD570E" w:rsidR="00236146" w:rsidRPr="000C666F" w:rsidRDefault="00236146" w:rsidP="00236146">
      <w:pPr>
        <w:pStyle w:val="NumberedHeading1"/>
        <w:rPr>
          <w:rFonts w:ascii="Calibri" w:hAnsi="Calibri" w:cs="Calibri"/>
        </w:rPr>
      </w:pPr>
      <w:bookmarkStart w:id="58" w:name="_Toc184806866"/>
      <w:r w:rsidRPr="000C666F">
        <w:rPr>
          <w:rFonts w:ascii="Calibri" w:hAnsi="Calibri" w:cs="Calibri"/>
        </w:rPr>
        <w:t>Coordinated Vulnerability Disclosure</w:t>
      </w:r>
      <w:bookmarkEnd w:id="58"/>
    </w:p>
    <w:p w14:paraId="5484B555" w14:textId="0EE62420" w:rsidR="00236146" w:rsidRPr="000C666F" w:rsidRDefault="00236146" w:rsidP="00236146">
      <w:pPr>
        <w:rPr>
          <w:rFonts w:cs="Calibri"/>
        </w:rPr>
      </w:pPr>
      <w:bookmarkStart w:id="59" w:name="_Hlk138247425"/>
      <w:r w:rsidRPr="000C666F">
        <w:rPr>
          <w:rFonts w:cs="Calibri"/>
        </w:rPr>
        <w:t>Signify supports responsible vulnerability disclosures and encourages researchers and ethical hackers to report identified vulnerabilities.</w:t>
      </w:r>
      <w:bookmarkEnd w:id="59"/>
    </w:p>
    <w:p w14:paraId="772EAB7D" w14:textId="5475BFCA" w:rsidR="000B2D4D" w:rsidRPr="000C666F" w:rsidRDefault="000B2D4D" w:rsidP="007F736F">
      <w:pPr>
        <w:rPr>
          <w:rFonts w:cs="Calibri"/>
        </w:rPr>
      </w:pPr>
    </w:p>
    <w:p w14:paraId="039A3D9F" w14:textId="3D1EB639" w:rsidR="00236146" w:rsidRPr="000C666F" w:rsidRDefault="00236146" w:rsidP="00F40A95">
      <w:pPr>
        <w:pStyle w:val="NumberedHeading2"/>
      </w:pPr>
      <w:bookmarkStart w:id="60" w:name="_Toc184806867"/>
      <w:r w:rsidRPr="000C666F">
        <w:t>How to report a vulnerability</w:t>
      </w:r>
      <w:bookmarkEnd w:id="60"/>
    </w:p>
    <w:p w14:paraId="4F3AB435" w14:textId="15672C92" w:rsidR="00236146" w:rsidRPr="000C666F" w:rsidRDefault="00236146" w:rsidP="00236146">
      <w:pPr>
        <w:rPr>
          <w:rFonts w:cs="Calibri"/>
          <w:color w:val="00B050"/>
        </w:rPr>
      </w:pPr>
      <w:bookmarkStart w:id="61" w:name="_Hlk138247332"/>
      <w:r w:rsidRPr="000C666F">
        <w:rPr>
          <w:rFonts w:cs="Calibri"/>
        </w:rPr>
        <w:t xml:space="preserve">For more information on Signify responsible disclosure, visit our </w:t>
      </w:r>
      <w:hyperlink r:id="rId39" w:tgtFrame="_blank" w:history="1">
        <w:r w:rsidR="007E4768" w:rsidRPr="000C666F">
          <w:rPr>
            <w:rStyle w:val="Hyperlink"/>
            <w:rFonts w:cs="Calibri"/>
            <w:i/>
            <w:iCs/>
          </w:rPr>
          <w:t>Coordinated vulnerability disclosure page</w:t>
        </w:r>
      </w:hyperlink>
      <w:r w:rsidRPr="000C666F">
        <w:rPr>
          <w:rFonts w:cs="Calibri"/>
          <w:color w:val="00B050"/>
        </w:rPr>
        <w:t>.</w:t>
      </w:r>
      <w:bookmarkEnd w:id="61"/>
    </w:p>
    <w:p w14:paraId="444B7915" w14:textId="6014969D" w:rsidR="000B2D4D" w:rsidRPr="000C666F" w:rsidRDefault="000B2D4D" w:rsidP="007F736F">
      <w:pPr>
        <w:rPr>
          <w:rFonts w:cs="Calibri"/>
        </w:rPr>
      </w:pPr>
    </w:p>
    <w:p w14:paraId="4F038610" w14:textId="09E81648" w:rsidR="00236146" w:rsidRPr="000C666F" w:rsidRDefault="00236146" w:rsidP="00236146">
      <w:pPr>
        <w:pStyle w:val="NumberedHeading1"/>
        <w:rPr>
          <w:rFonts w:ascii="Calibri" w:hAnsi="Calibri" w:cs="Calibri"/>
        </w:rPr>
      </w:pPr>
      <w:bookmarkStart w:id="62" w:name="_Toc184806868"/>
      <w:r w:rsidRPr="000C666F">
        <w:rPr>
          <w:rFonts w:ascii="Calibri" w:hAnsi="Calibri" w:cs="Calibri"/>
        </w:rPr>
        <w:t>Known Vulnerabilities and Security Advisory</w:t>
      </w:r>
      <w:bookmarkEnd w:id="62"/>
    </w:p>
    <w:p w14:paraId="34FC3610" w14:textId="2787300F" w:rsidR="0016095C" w:rsidRPr="000C666F" w:rsidRDefault="0016095C" w:rsidP="0016095C">
      <w:pPr>
        <w:rPr>
          <w:rFonts w:cs="Calibri"/>
        </w:rPr>
      </w:pPr>
      <w:bookmarkStart w:id="63" w:name="_Hlk138245222"/>
      <w:r w:rsidRPr="000C666F">
        <w:rPr>
          <w:rFonts w:cs="Calibri"/>
        </w:rPr>
        <w:t>Vulnerabilities are classified according to the CVSS framework:</w:t>
      </w:r>
      <w:r w:rsidRPr="003C3614">
        <w:rPr>
          <w:rFonts w:cs="Calibri"/>
        </w:rPr>
        <w:t xml:space="preserve"> </w:t>
      </w:r>
      <w:hyperlink r:id="rId40" w:tgtFrame="_blank" w:history="1">
        <w:r w:rsidR="005925E3" w:rsidRPr="003C3614">
          <w:rPr>
            <w:rStyle w:val="Hyperlink"/>
            <w:rFonts w:cs="Calibri"/>
          </w:rPr>
          <w:t>https://www.first.org/cvss/calculator/3.1</w:t>
        </w:r>
      </w:hyperlink>
    </w:p>
    <w:p w14:paraId="4708AE37" w14:textId="34DD33C9" w:rsidR="0016095C" w:rsidRPr="000C666F" w:rsidRDefault="0016095C" w:rsidP="0016095C">
      <w:pPr>
        <w:rPr>
          <w:rFonts w:cs="Calibri"/>
        </w:rPr>
      </w:pPr>
      <w:r w:rsidRPr="000C666F">
        <w:rPr>
          <w:rFonts w:cs="Calibri"/>
        </w:rPr>
        <w:t>Common Vulnerability Scoring System Version 3.1 Calculator</w:t>
      </w:r>
      <w:r w:rsidR="005925E3" w:rsidRPr="000C666F">
        <w:rPr>
          <w:rFonts w:cs="Calibri"/>
        </w:rPr>
        <w:t xml:space="preserve"> </w:t>
      </w:r>
      <w:hyperlink r:id="rId41" w:tgtFrame="_blank" w:history="1">
        <w:r w:rsidR="00216643">
          <w:rPr>
            <w:rStyle w:val="Hyperlink"/>
            <w:rFonts w:cs="Calibri"/>
          </w:rPr>
          <w:t>https://www.first.org</w:t>
        </w:r>
      </w:hyperlink>
    </w:p>
    <w:p w14:paraId="150A5181" w14:textId="4B779162" w:rsidR="0016095C" w:rsidRPr="000C666F" w:rsidRDefault="0016095C" w:rsidP="0016095C">
      <w:pPr>
        <w:rPr>
          <w:rFonts w:cs="Calibri"/>
        </w:rPr>
      </w:pPr>
      <w:r w:rsidRPr="000C666F">
        <w:rPr>
          <w:rFonts w:cs="Calibri"/>
        </w:rPr>
        <w:t xml:space="preserve">Security vulnerabilities are handled within our </w:t>
      </w:r>
      <w:r w:rsidR="008F459D" w:rsidRPr="000C666F">
        <w:rPr>
          <w:rFonts w:cs="Calibri"/>
        </w:rPr>
        <w:t>Security Development</w:t>
      </w:r>
      <w:r w:rsidRPr="000C666F">
        <w:rPr>
          <w:rFonts w:cs="Calibri"/>
        </w:rPr>
        <w:t xml:space="preserve"> </w:t>
      </w:r>
      <w:r w:rsidR="008F459D" w:rsidRPr="000C666F">
        <w:rPr>
          <w:rFonts w:cs="Calibri"/>
        </w:rPr>
        <w:t>L</w:t>
      </w:r>
      <w:r w:rsidRPr="000C666F">
        <w:rPr>
          <w:rFonts w:cs="Calibri"/>
        </w:rPr>
        <w:t xml:space="preserve">ifecycle, and we share with the customer through our Security Advisory Page. </w:t>
      </w:r>
    </w:p>
    <w:p w14:paraId="3BA722EC" w14:textId="229EFA7D" w:rsidR="00E15C53" w:rsidRPr="000C666F" w:rsidRDefault="00E15C53" w:rsidP="00E15C53">
      <w:pPr>
        <w:rPr>
          <w:rFonts w:cs="Calibri"/>
        </w:rPr>
      </w:pPr>
      <w:r w:rsidRPr="000C666F">
        <w:rPr>
          <w:rFonts w:cs="Calibri"/>
        </w:rPr>
        <w:t xml:space="preserve">Known vulnerabilities, mitigations and workaround are published on our Security Advisory page: </w:t>
      </w:r>
    </w:p>
    <w:p w14:paraId="6691FCA1" w14:textId="289E7B70" w:rsidR="00033A27" w:rsidRPr="000C666F" w:rsidRDefault="00033A27" w:rsidP="00033A27">
      <w:pPr>
        <w:rPr>
          <w:rFonts w:cs="Calibri"/>
        </w:rPr>
      </w:pPr>
      <w:hyperlink r:id="rId42" w:history="1">
        <w:r w:rsidRPr="000C666F">
          <w:rPr>
            <w:rStyle w:val="Hyperlink"/>
            <w:rFonts w:cs="Calibri"/>
          </w:rPr>
          <w:t>https://www.dynalite.com/security-advisory/</w:t>
        </w:r>
      </w:hyperlink>
    </w:p>
    <w:bookmarkEnd w:id="63"/>
    <w:p w14:paraId="11BFD747" w14:textId="1588C20E" w:rsidR="00186B42" w:rsidRPr="000C666F" w:rsidRDefault="00186B42" w:rsidP="00E15C53">
      <w:pPr>
        <w:rPr>
          <w:rFonts w:cs="Calibri"/>
        </w:rPr>
      </w:pPr>
    </w:p>
    <w:p w14:paraId="64E6A7B0" w14:textId="6145CA44" w:rsidR="000B37F7" w:rsidRPr="000C666F" w:rsidRDefault="000B37F7" w:rsidP="000B37F7">
      <w:pPr>
        <w:pStyle w:val="NumberedHeading1"/>
        <w:rPr>
          <w:rFonts w:ascii="Calibri" w:hAnsi="Calibri" w:cs="Calibri"/>
        </w:rPr>
      </w:pPr>
      <w:bookmarkStart w:id="64" w:name="_Toc184806869"/>
      <w:r w:rsidRPr="000C666F">
        <w:rPr>
          <w:rFonts w:ascii="Calibri" w:hAnsi="Calibri" w:cs="Calibri"/>
        </w:rPr>
        <w:lastRenderedPageBreak/>
        <w:t>Legal Disclaimer</w:t>
      </w:r>
      <w:bookmarkEnd w:id="64"/>
    </w:p>
    <w:p w14:paraId="3AA190BF" w14:textId="77777777" w:rsidR="00D872B5" w:rsidRPr="000C666F" w:rsidRDefault="00D872B5" w:rsidP="00D872B5">
      <w:pPr>
        <w:rPr>
          <w:rFonts w:cs="Calibri"/>
        </w:rPr>
      </w:pPr>
      <w:bookmarkStart w:id="65" w:name="_Hlk138245211"/>
      <w:r w:rsidRPr="000C666F">
        <w:rPr>
          <w:rFonts w:cs="Calibri"/>
        </w:rPr>
        <w:t>This information represents the current product security information as of the date of publication but is provided “as is” without warranty of any kind, whether express or implied. This information is subject to change without notice.</w:t>
      </w:r>
    </w:p>
    <w:p w14:paraId="056E647B" w14:textId="5DDD280F" w:rsidR="00D872B5" w:rsidRDefault="00D872B5" w:rsidP="00D872B5">
      <w:pPr>
        <w:rPr>
          <w:rFonts w:cs="Calibri"/>
        </w:rPr>
      </w:pPr>
      <w:r w:rsidRPr="000C666F">
        <w:rPr>
          <w:rFonts w:cs="Calibri"/>
        </w:rPr>
        <w:t xml:space="preserve">Customers are responsible for making their own independent assessment of Signify products or services and </w:t>
      </w:r>
      <w:r w:rsidR="00504EEA" w:rsidRPr="000C666F">
        <w:rPr>
          <w:rFonts w:cs="Calibri"/>
        </w:rPr>
        <w:t>their</w:t>
      </w:r>
      <w:r w:rsidRPr="000C666F">
        <w:rPr>
          <w:rFonts w:cs="Calibri"/>
        </w:rPr>
        <w:t xml:space="preserve"> use thereof. Any commitments or liabilities in respect hereof are defined in the agreements between Signify and its customers.</w:t>
      </w:r>
    </w:p>
    <w:p w14:paraId="1D742FCC" w14:textId="77777777" w:rsidR="0003125F" w:rsidRPr="000C666F" w:rsidRDefault="0003125F" w:rsidP="00D872B5">
      <w:pPr>
        <w:rPr>
          <w:rFonts w:cs="Calibri"/>
        </w:rPr>
      </w:pPr>
    </w:p>
    <w:bookmarkEnd w:id="65"/>
    <w:p w14:paraId="5657EB5D" w14:textId="77777777" w:rsidR="000B2D4D" w:rsidRPr="000C666F" w:rsidRDefault="000B2D4D" w:rsidP="007F736F">
      <w:pPr>
        <w:rPr>
          <w:rFonts w:cs="Calibri"/>
        </w:rPr>
      </w:pPr>
    </w:p>
    <w:p w14:paraId="2A2F330E" w14:textId="77777777" w:rsidR="0003125F" w:rsidRDefault="0003125F">
      <w:pPr>
        <w:spacing w:after="160"/>
        <w:rPr>
          <w:rFonts w:cs="Calibri"/>
        </w:rPr>
        <w:sectPr w:rsidR="0003125F" w:rsidSect="00D71C46">
          <w:headerReference w:type="default" r:id="rId43"/>
          <w:footerReference w:type="default" r:id="rId44"/>
          <w:pgSz w:w="11906" w:h="16838" w:code="9"/>
          <w:pgMar w:top="284" w:right="1134" w:bottom="284" w:left="1134" w:header="289" w:footer="720" w:gutter="0"/>
          <w:cols w:space="720"/>
          <w:docGrid w:linePitch="360"/>
        </w:sectPr>
      </w:pPr>
    </w:p>
    <w:p w14:paraId="5C5AB651" w14:textId="77777777" w:rsidR="00A01062" w:rsidRDefault="00A01062">
      <w:pPr>
        <w:spacing w:after="160"/>
        <w:rPr>
          <w:rFonts w:cs="Calibri"/>
        </w:rPr>
      </w:pPr>
    </w:p>
    <w:p w14:paraId="6D80DAAF" w14:textId="77777777" w:rsidR="00A01062" w:rsidRDefault="00A01062">
      <w:pPr>
        <w:spacing w:after="160"/>
        <w:rPr>
          <w:rFonts w:cs="Calibri"/>
        </w:rPr>
      </w:pPr>
    </w:p>
    <w:p w14:paraId="440B186E" w14:textId="52AACAC9" w:rsidR="007F2365" w:rsidRPr="000C666F" w:rsidRDefault="006A0ED2">
      <w:pPr>
        <w:spacing w:after="160"/>
        <w:rPr>
          <w:rFonts w:cs="Calibri"/>
        </w:rPr>
      </w:pPr>
      <w:r w:rsidRPr="000C666F">
        <w:rPr>
          <w:rFonts w:cs="Calibri"/>
          <w:noProof/>
        </w:rPr>
        <mc:AlternateContent>
          <mc:Choice Requires="wps">
            <w:drawing>
              <wp:anchor distT="0" distB="0" distL="114300" distR="114300" simplePos="0" relativeHeight="251653120" behindDoc="0" locked="0" layoutInCell="0" allowOverlap="1" wp14:anchorId="025AA94A" wp14:editId="100C0CB0">
                <wp:simplePos x="0" y="0"/>
                <wp:positionH relativeFrom="page">
                  <wp:posOffset>771525</wp:posOffset>
                </wp:positionH>
                <wp:positionV relativeFrom="bottomMargin">
                  <wp:posOffset>-927100</wp:posOffset>
                </wp:positionV>
                <wp:extent cx="2934335" cy="753110"/>
                <wp:effectExtent l="0" t="0" r="0" b="8890"/>
                <wp:wrapNone/>
                <wp:docPr id="248" name="Text Box 248"/>
                <wp:cNvGraphicFramePr/>
                <a:graphic xmlns:a="http://schemas.openxmlformats.org/drawingml/2006/main">
                  <a:graphicData uri="http://schemas.microsoft.com/office/word/2010/wordprocessingShape">
                    <wps:wsp>
                      <wps:cNvSpPr txBox="1"/>
                      <wps:spPr>
                        <a:xfrm>
                          <a:off x="0" y="0"/>
                          <a:ext cx="2934335" cy="753110"/>
                        </a:xfrm>
                        <a:prstGeom prst="rect">
                          <a:avLst/>
                        </a:prstGeom>
                        <a:solidFill>
                          <a:sysClr val="window" lastClr="FFFFFF"/>
                        </a:solidFill>
                        <a:ln w="6350">
                          <a:noFill/>
                        </a:ln>
                        <a:effectLst/>
                      </wps:spPr>
                      <wps:txbx>
                        <w:txbxContent>
                          <w:p w14:paraId="14CAB918" w14:textId="5E334480" w:rsidR="006A0ED2" w:rsidRDefault="006A0ED2" w:rsidP="00A9795A">
                            <w:r>
                              <w:t>R0</w:t>
                            </w:r>
                            <w:r w:rsidR="00202013">
                              <w:t>7</w:t>
                            </w:r>
                            <w:r>
                              <w:t xml:space="preserve">, </w:t>
                            </w:r>
                            <w:r w:rsidR="001B4B29" w:rsidRPr="001B4B29">
                              <w:t>1</w:t>
                            </w:r>
                            <w:r w:rsidR="0091186F">
                              <w:t>0</w:t>
                            </w:r>
                            <w:r w:rsidR="00A92B97">
                              <w:t xml:space="preserve"> </w:t>
                            </w:r>
                            <w:r w:rsidR="0091186F">
                              <w:t>Dec</w:t>
                            </w:r>
                            <w:r w:rsidR="00202013">
                              <w:t>ember</w:t>
                            </w:r>
                            <w:r w:rsidR="001B4B29" w:rsidRPr="001B4B29">
                              <w:t xml:space="preserve"> 202</w:t>
                            </w:r>
                            <w:r w:rsidR="00037A7F">
                              <w:t>4</w:t>
                            </w:r>
                          </w:p>
                          <w:p w14:paraId="7D5BE1E9" w14:textId="64C5D6B5" w:rsidR="002874A2" w:rsidRPr="00880B87" w:rsidRDefault="002874A2" w:rsidP="00A9795A">
                            <w:r w:rsidRPr="00880B87">
                              <w:t>Philips Dynalite</w:t>
                            </w:r>
                          </w:p>
                          <w:p w14:paraId="48F69CAF" w14:textId="0E260E41" w:rsidR="002874A2" w:rsidRPr="00880B87" w:rsidRDefault="002874A2" w:rsidP="00A9795A">
                            <w:r w:rsidRPr="00880B87">
                              <w:t>www.</w:t>
                            </w:r>
                            <w:r w:rsidR="003D3DBF" w:rsidRPr="00880B87">
                              <w:t>dynalite</w:t>
                            </w:r>
                            <w:r w:rsidRPr="00880B87">
                              <w:t>.com</w:t>
                            </w:r>
                          </w:p>
                        </w:txbxContent>
                      </wps:txbx>
                      <wps:bodyPr rot="0" spcFirstLastPara="0" vertOverflow="overflow" horzOverflow="overflow" vert="horz" wrap="square" lIns="0" tIns="0" rIns="3600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5AA94A" id="_x0000_t202" coordsize="21600,21600" o:spt="202" path="m,l,21600r21600,l21600,xe">
                <v:stroke joinstyle="miter"/>
                <v:path gradientshapeok="t" o:connecttype="rect"/>
              </v:shapetype>
              <v:shape id="Text Box 248" o:spid="_x0000_s1026" type="#_x0000_t202" style="position:absolute;margin-left:60.75pt;margin-top:-73pt;width:231.05pt;height:59.3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" o:allowincell="f" fillcolor="window" stroked="f" strokeweight=".5pt">
                <v:textbox inset="0,0,1mm,0">
                  <w:txbxContent>
                    <w:p w14:paraId="14CAB918" w14:textId="5E334480" w:rsidR="006A0ED2" w:rsidRDefault="006A0ED2" w:rsidP="00A9795A">
                      <w:r>
                        <w:t>R0</w:t>
                      </w:r>
                      <w:r w:rsidR="00202013">
                        <w:t>7</w:t>
                      </w:r>
                      <w:r>
                        <w:t xml:space="preserve">, </w:t>
                      </w:r>
                      <w:r w:rsidR="001B4B29" w:rsidRPr="001B4B29">
                        <w:t>1</w:t>
                      </w:r>
                      <w:r w:rsidR="0091186F">
                        <w:t>0</w:t>
                      </w:r>
                      <w:r w:rsidR="00A92B97">
                        <w:t xml:space="preserve"> </w:t>
                      </w:r>
                      <w:r w:rsidR="0091186F">
                        <w:t>Dec</w:t>
                      </w:r>
                      <w:r w:rsidR="00202013">
                        <w:t>ember</w:t>
                      </w:r>
                      <w:r w:rsidR="001B4B29" w:rsidRPr="001B4B29">
                        <w:t xml:space="preserve"> 202</w:t>
                      </w:r>
                      <w:r w:rsidR="00037A7F">
                        <w:t>4</w:t>
                      </w:r>
                    </w:p>
                    <w:p w14:paraId="7D5BE1E9" w14:textId="64C5D6B5" w:rsidR="002874A2" w:rsidRPr="00880B87" w:rsidRDefault="002874A2" w:rsidP="00A9795A">
                      <w:r w:rsidRPr="00880B87">
                        <w:t>Philips Dynalite</w:t>
                      </w:r>
                    </w:p>
                    <w:p w14:paraId="48F69CAF" w14:textId="0E260E41" w:rsidR="002874A2" w:rsidRPr="00880B87" w:rsidRDefault="002874A2" w:rsidP="00A9795A">
                      <w:r w:rsidRPr="00880B87">
                        <w:t>www.</w:t>
                      </w:r>
                      <w:r w:rsidR="003D3DBF" w:rsidRPr="00880B87">
                        <w:t>dynalite</w:t>
                      </w:r>
                      <w:r w:rsidRPr="00880B87">
                        <w:t>.com</w:t>
                      </w:r>
                    </w:p>
                  </w:txbxContent>
                </v:textbox>
                <w10:wrap anchorx="page" anchory="margin"/>
              </v:shape>
            </w:pict>
          </mc:Fallback>
        </mc:AlternateContent>
      </w:r>
      <w:r w:rsidR="00A9795A" w:rsidRPr="000C666F">
        <w:rPr>
          <w:rFonts w:cs="Calibri"/>
          <w:noProof/>
        </w:rPr>
        <w:drawing>
          <wp:anchor distT="0" distB="0" distL="114300" distR="114300" simplePos="0" relativeHeight="251651072" behindDoc="1" locked="0" layoutInCell="1" allowOverlap="1" wp14:anchorId="05A79256" wp14:editId="4F87DCAD">
            <wp:simplePos x="0" y="0"/>
            <wp:positionH relativeFrom="margin">
              <wp:posOffset>2959929</wp:posOffset>
            </wp:positionH>
            <wp:positionV relativeFrom="paragraph">
              <wp:posOffset>7000185</wp:posOffset>
            </wp:positionV>
            <wp:extent cx="422910" cy="539750"/>
            <wp:effectExtent l="0" t="0" r="0" b="0"/>
            <wp:wrapNone/>
            <wp:docPr id="249" name="Picture 249" descr="Description: Description: Description: Description: Shield_RGB_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Description: Description: Description: Shield_RGB_201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2910" cy="53975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7F2365" w:rsidRPr="000C666F" w:rsidSect="00C203CB">
      <w:type w:val="evenPage"/>
      <w:pgSz w:w="11906" w:h="16838" w:code="9"/>
      <w:pgMar w:top="284" w:right="1134" w:bottom="284" w:left="1134" w:header="289"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6D3EE5" w14:textId="77777777" w:rsidR="0083269F" w:rsidRDefault="0083269F" w:rsidP="008139B0">
      <w:pPr>
        <w:spacing w:after="0" w:line="240" w:lineRule="auto"/>
      </w:pPr>
      <w:r>
        <w:separator/>
      </w:r>
    </w:p>
  </w:endnote>
  <w:endnote w:type="continuationSeparator" w:id="0">
    <w:p w14:paraId="1E9F293B" w14:textId="77777777" w:rsidR="0083269F" w:rsidRDefault="0083269F" w:rsidP="008139B0">
      <w:pPr>
        <w:spacing w:after="0" w:line="240" w:lineRule="auto"/>
      </w:pPr>
      <w:r>
        <w:continuationSeparator/>
      </w:r>
    </w:p>
  </w:endnote>
  <w:endnote w:type="continuationNotice" w:id="1">
    <w:p w14:paraId="4A72B005" w14:textId="77777777" w:rsidR="0083269F" w:rsidRDefault="0083269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elative Book">
    <w:altName w:val="Relative Book"/>
    <w:panose1 w:val="02000506040000020004"/>
    <w:charset w:val="00"/>
    <w:family w:val="modern"/>
    <w:notTrueType/>
    <w:pitch w:val="variable"/>
    <w:sig w:usb0="800000A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raleSans Book">
    <w:panose1 w:val="02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entraleSans XLight">
    <w:altName w:val="Calibri"/>
    <w:panose1 w:val="02000000000000000000"/>
    <w:charset w:val="00"/>
    <w:family w:val="modern"/>
    <w:notTrueType/>
    <w:pitch w:val="variable"/>
    <w:sig w:usb0="00000007" w:usb1="00000000" w:usb2="00000000" w:usb3="00000000" w:csb0="00000093" w:csb1="00000000"/>
  </w:font>
  <w:font w:name="Relative Faux">
    <w:altName w:val="Relative"/>
    <w:panose1 w:val="02000506040000020004"/>
    <w:charset w:val="00"/>
    <w:family w:val="modern"/>
    <w:notTrueType/>
    <w:pitch w:val="variable"/>
    <w:sig w:usb0="800000AF" w:usb1="5000205B" w:usb2="00000000" w:usb3="00000000" w:csb0="00000093"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Relative Mono 11 Pitch">
    <w:altName w:val="Calibri"/>
    <w:panose1 w:val="02000509040000020004"/>
    <w:charset w:val="00"/>
    <w:family w:val="modern"/>
    <w:notTrueType/>
    <w:pitch w:val="fixed"/>
    <w:sig w:usb0="800000AF" w:usb1="5000205B" w:usb2="00000000" w:usb3="00000000" w:csb0="00000093" w:csb1="00000000"/>
  </w:font>
  <w:font w:name="Roboto Mono">
    <w:panose1 w:val="00000000000000000000"/>
    <w:charset w:val="00"/>
    <w:family w:val="auto"/>
    <w:pitch w:val="variable"/>
    <w:sig w:usb0="E00002FF" w:usb1="1000205B" w:usb2="0000002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Std Light">
    <w:altName w:val="Calibri"/>
    <w:panose1 w:val="020B0302020104020203"/>
    <w:charset w:val="00"/>
    <w:family w:val="swiss"/>
    <w:notTrueType/>
    <w:pitch w:val="variable"/>
    <w:sig w:usb0="800000AF" w:usb1="4000204A" w:usb2="00000000" w:usb3="00000000" w:csb0="00000001" w:csb1="00000000"/>
  </w:font>
  <w:font w:name="Neue Frutiger World">
    <w:altName w:val="Sylfaen"/>
    <w:panose1 w:val="020B0603040304020203"/>
    <w:charset w:val="00"/>
    <w:family w:val="swiss"/>
    <w:pitch w:val="variable"/>
    <w:sig w:usb0="A5002EEF" w:usb1="C0000023" w:usb2="00000008" w:usb3="00000000" w:csb0="000101FF" w:csb1="00000000"/>
  </w:font>
  <w:font w:name="layout_symbols">
    <w:altName w:val="Calibri"/>
    <w:panose1 w:val="00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FC9E3F" w14:textId="77777777" w:rsidR="002F2BF3" w:rsidRDefault="002F2BF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0379B1" w14:textId="77777777" w:rsidR="002F2BF3" w:rsidRPr="001631C9" w:rsidRDefault="002F2BF3" w:rsidP="002F2BF3">
    <w:pPr>
      <w:spacing w:after="0" w:line="240" w:lineRule="auto"/>
      <w:ind w:left="-144"/>
      <w:jc w:val="right"/>
      <w:rPr>
        <w:rFonts w:cs="Calibri"/>
        <w:color w:val="1432FF"/>
        <w:szCs w:val="18"/>
      </w:rPr>
    </w:pPr>
    <w:hyperlink r:id="rId1" w:history="1">
      <w:r w:rsidRPr="001631C9">
        <w:rPr>
          <w:rStyle w:val="Hyperlink"/>
          <w:rFonts w:cs="Calibri"/>
          <w:b/>
          <w:szCs w:val="18"/>
        </w:rPr>
        <w:t>www.dynalite.com</w:t>
      </w:r>
    </w:hyperlink>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77AD8" w14:textId="77777777" w:rsidR="002F2BF3" w:rsidRDefault="002F2BF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438508" w14:textId="77777777" w:rsidR="002F2BF3" w:rsidRPr="001349E7" w:rsidRDefault="002F2BF3" w:rsidP="002E63C0">
    <w:pPr>
      <w:pStyle w:val="Footer"/>
      <w:rPr>
        <w:sz w:val="14"/>
        <w:szCs w:val="14"/>
      </w:rPr>
    </w:pPr>
    <w:r>
      <w:rPr>
        <w:noProof/>
        <w:sz w:val="14"/>
        <w:szCs w:val="14"/>
      </w:rPr>
      <w:drawing>
        <wp:anchor distT="0" distB="0" distL="114300" distR="114300" simplePos="0" relativeHeight="251663872" behindDoc="1" locked="0" layoutInCell="1" allowOverlap="1" wp14:anchorId="67534684" wp14:editId="00C52227">
          <wp:simplePos x="0" y="0"/>
          <wp:positionH relativeFrom="margin">
            <wp:posOffset>5561716</wp:posOffset>
          </wp:positionH>
          <wp:positionV relativeFrom="paragraph">
            <wp:posOffset>-117364</wp:posOffset>
          </wp:positionV>
          <wp:extent cx="779145" cy="340995"/>
          <wp:effectExtent l="0" t="0" r="1905" b="1905"/>
          <wp:wrapNone/>
          <wp:docPr id="1690934950" name="Graphic 1690934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512077" name="Graphic 183451207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79145" cy="340995"/>
                  </a:xfrm>
                  <a:prstGeom prst="rect">
                    <a:avLst/>
                  </a:prstGeom>
                </pic:spPr>
              </pic:pic>
            </a:graphicData>
          </a:graphic>
          <wp14:sizeRelH relativeFrom="page">
            <wp14:pctWidth>0</wp14:pctWidth>
          </wp14:sizeRelH>
          <wp14:sizeRelV relativeFrom="page">
            <wp14:pctHeight>0</wp14:pctHeight>
          </wp14:sizeRelV>
        </wp:anchor>
      </w:drawing>
    </w:r>
    <w:r w:rsidRPr="001349E7">
      <w:rPr>
        <w:sz w:val="14"/>
        <w:szCs w:val="14"/>
      </w:rPr>
      <w:t>Security Statement</w:t>
    </w:r>
    <w:r w:rsidRPr="001349E7">
      <w:rPr>
        <w:sz w:val="14"/>
        <w:szCs w:val="14"/>
      </w:rPr>
      <w:ptab w:relativeTo="margin" w:alignment="center" w:leader="none"/>
    </w:r>
    <w:r w:rsidRPr="001349E7">
      <w:rPr>
        <w:color w:val="3C3C41"/>
        <w:sz w:val="14"/>
        <w:szCs w:val="14"/>
      </w:rPr>
      <w:fldChar w:fldCharType="begin"/>
    </w:r>
    <w:r w:rsidRPr="001349E7">
      <w:rPr>
        <w:color w:val="3C3C41"/>
        <w:sz w:val="14"/>
        <w:szCs w:val="14"/>
      </w:rPr>
      <w:instrText xml:space="preserve"> PAGE   \* MERGEFORMAT </w:instrText>
    </w:r>
    <w:r w:rsidRPr="001349E7">
      <w:rPr>
        <w:color w:val="3C3C41"/>
        <w:sz w:val="14"/>
        <w:szCs w:val="14"/>
      </w:rPr>
      <w:fldChar w:fldCharType="separate"/>
    </w:r>
    <w:r>
      <w:rPr>
        <w:color w:val="3C3C41"/>
        <w:sz w:val="14"/>
        <w:szCs w:val="14"/>
      </w:rPr>
      <w:t>1</w:t>
    </w:r>
    <w:r w:rsidRPr="001349E7">
      <w:rPr>
        <w:color w:val="3C3C41"/>
        <w:sz w:val="14"/>
        <w:szCs w:val="1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198D28" w14:textId="77777777" w:rsidR="0083269F" w:rsidRDefault="0083269F" w:rsidP="008139B0">
      <w:pPr>
        <w:spacing w:after="0" w:line="240" w:lineRule="auto"/>
      </w:pPr>
      <w:r>
        <w:separator/>
      </w:r>
    </w:p>
  </w:footnote>
  <w:footnote w:type="continuationSeparator" w:id="0">
    <w:p w14:paraId="0D57023A" w14:textId="77777777" w:rsidR="0083269F" w:rsidRDefault="0083269F" w:rsidP="008139B0">
      <w:pPr>
        <w:spacing w:after="0" w:line="240" w:lineRule="auto"/>
      </w:pPr>
      <w:r>
        <w:continuationSeparator/>
      </w:r>
    </w:p>
  </w:footnote>
  <w:footnote w:type="continuationNotice" w:id="1">
    <w:p w14:paraId="54024197" w14:textId="77777777" w:rsidR="0083269F" w:rsidRDefault="0083269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3A0B5B" w14:textId="77777777" w:rsidR="002F2BF3" w:rsidRDefault="002F2BF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C7506F" w14:textId="77777777" w:rsidR="009E6242" w:rsidRDefault="009E6242" w:rsidP="002F2BF3">
    <w:pPr>
      <w:pStyle w:val="Header"/>
    </w:pPr>
  </w:p>
  <w:p w14:paraId="519970CF" w14:textId="3DAC6D50" w:rsidR="002F2BF3" w:rsidRDefault="002F2BF3" w:rsidP="002F2BF3">
    <w:pPr>
      <w:pStyle w:val="Header"/>
    </w:pPr>
    <w:r w:rsidRPr="000C666F">
      <w:rPr>
        <w:rFonts w:ascii="Calibri" w:hAnsi="Calibri" w:cs="Calibri"/>
        <w:noProof/>
      </w:rPr>
      <w:drawing>
        <wp:anchor distT="0" distB="0" distL="114300" distR="114300" simplePos="0" relativeHeight="251670528" behindDoc="1" locked="0" layoutInCell="1" allowOverlap="1" wp14:anchorId="62451B5E" wp14:editId="0AB3E198">
          <wp:simplePos x="0" y="0"/>
          <wp:positionH relativeFrom="column">
            <wp:posOffset>-363415</wp:posOffset>
          </wp:positionH>
          <wp:positionV relativeFrom="paragraph">
            <wp:posOffset>-182440</wp:posOffset>
          </wp:positionV>
          <wp:extent cx="2562225" cy="2238375"/>
          <wp:effectExtent l="0" t="0" r="0" b="0"/>
          <wp:wrapSquare wrapText="bothSides"/>
          <wp:docPr id="222282229"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720317" name="Graphic 755720317"/>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562225" cy="2238375"/>
                  </a:xfrm>
                  <a:prstGeom prst="rect">
                    <a:avLst/>
                  </a:prstGeom>
                </pic:spPr>
              </pic:pic>
            </a:graphicData>
          </a:graphic>
          <wp14:sizeRelH relativeFrom="page">
            <wp14:pctWidth>0</wp14:pctWidth>
          </wp14:sizeRelH>
          <wp14:sizeRelV relativeFrom="page">
            <wp14:pctHeight>0</wp14:pctHeight>
          </wp14:sizeRelV>
        </wp:anchor>
      </w:drawing>
    </w:r>
  </w:p>
  <w:p w14:paraId="4D36C54E" w14:textId="40A16531" w:rsidR="002F2BF3" w:rsidRDefault="00F54BC8">
    <w:pPr>
      <w:pStyle w:val="Header"/>
    </w:pPr>
    <w:r w:rsidRPr="000C666F">
      <w:rPr>
        <w:rFonts w:ascii="Calibri" w:hAnsi="Calibri" w:cs="Calibri"/>
        <w:noProof/>
        <w:lang w:eastAsia="zh-CN"/>
      </w:rPr>
      <mc:AlternateContent>
        <mc:Choice Requires="wps">
          <w:drawing>
            <wp:anchor distT="0" distB="0" distL="114300" distR="114300" simplePos="0" relativeHeight="251671552" behindDoc="0" locked="0" layoutInCell="1" allowOverlap="1" wp14:anchorId="2A3E1F81" wp14:editId="139AE81A">
              <wp:simplePos x="0" y="0"/>
              <wp:positionH relativeFrom="margin">
                <wp:posOffset>1270</wp:posOffset>
              </wp:positionH>
              <wp:positionV relativeFrom="page">
                <wp:posOffset>1174750</wp:posOffset>
              </wp:positionV>
              <wp:extent cx="1732915" cy="499745"/>
              <wp:effectExtent l="0" t="0" r="635" b="1460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F9379" w14:textId="77777777" w:rsidR="002F2BF3" w:rsidRPr="002A2F8F" w:rsidRDefault="002F2BF3" w:rsidP="002F2BF3">
                          <w:pPr>
                            <w:pStyle w:val="Header2"/>
                            <w:ind w:left="0"/>
                            <w:rPr>
                              <w:rFonts w:ascii="Neue Frutiger World" w:hAnsi="Neue Frutiger World" w:cs="Neue Frutiger World"/>
                              <w:sz w:val="36"/>
                              <w:szCs w:val="36"/>
                              <w:lang w:val="en-AU"/>
                            </w:rPr>
                          </w:pPr>
                          <w:r w:rsidRPr="002A2F8F">
                            <w:rPr>
                              <w:rFonts w:ascii="Neue Frutiger World" w:hAnsi="Neue Frutiger World" w:cs="Neue Frutiger World"/>
                              <w:sz w:val="36"/>
                              <w:szCs w:val="36"/>
                              <w:lang w:val="en-AU"/>
                            </w:rPr>
                            <w:t>Controls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A3E1F81" id="_x0000_t202" coordsize="21600,21600" o:spt="202" path="m,l,21600r21600,l21600,xe">
              <v:stroke joinstyle="miter"/>
              <v:path gradientshapeok="t" o:connecttype="rect"/>
            </v:shapetype>
            <v:shape id="Text Box 7" o:spid="_x0000_s1027" type="#_x0000_t202" style="position:absolute;margin-left:.1pt;margin-top:92.5pt;width:136.45pt;height:39.3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" filled="f" stroked="f">
              <v:textbox inset="0,0,0,0">
                <w:txbxContent>
                  <w:p w14:paraId="550F9379" w14:textId="77777777" w:rsidR="002F2BF3" w:rsidRPr="002A2F8F" w:rsidRDefault="002F2BF3" w:rsidP="002F2BF3">
                    <w:pPr>
                      <w:pStyle w:val="Header2"/>
                      <w:ind w:left="0"/>
                      <w:rPr>
                        <w:rFonts w:ascii="Neue Frutiger World" w:hAnsi="Neue Frutiger World" w:cs="Neue Frutiger World"/>
                        <w:sz w:val="36"/>
                        <w:szCs w:val="36"/>
                        <w:lang w:val="en-AU"/>
                      </w:rPr>
                    </w:pPr>
                    <w:r w:rsidRPr="002A2F8F">
                      <w:rPr>
                        <w:rFonts w:ascii="Neue Frutiger World" w:hAnsi="Neue Frutiger World" w:cs="Neue Frutiger World"/>
                        <w:sz w:val="36"/>
                        <w:szCs w:val="36"/>
                        <w:lang w:val="en-AU"/>
                      </w:rPr>
                      <w:t>Controls</w:t>
                    </w:r>
                  </w:p>
                </w:txbxContent>
              </v:textbox>
              <w10:wrap anchorx="margin" anchory="page"/>
            </v:shape>
          </w:pict>
        </mc:Fallback>
      </mc:AlternateContent>
    </w:r>
    <w:r w:rsidRPr="000C666F">
      <w:rPr>
        <w:rFonts w:ascii="Calibri" w:hAnsi="Calibri" w:cs="Calibri"/>
        <w:noProof/>
        <w:lang w:eastAsia="zh-CN"/>
      </w:rPr>
      <mc:AlternateContent>
        <mc:Choice Requires="wps">
          <w:drawing>
            <wp:anchor distT="0" distB="0" distL="114300" distR="114300" simplePos="0" relativeHeight="251672576" behindDoc="0" locked="0" layoutInCell="1" allowOverlap="1" wp14:anchorId="0689859A" wp14:editId="1A358E25">
              <wp:simplePos x="0" y="0"/>
              <wp:positionH relativeFrom="margin">
                <wp:posOffset>1270</wp:posOffset>
              </wp:positionH>
              <wp:positionV relativeFrom="page">
                <wp:posOffset>1643751</wp:posOffset>
              </wp:positionV>
              <wp:extent cx="1732915" cy="499745"/>
              <wp:effectExtent l="0" t="0" r="635" b="14605"/>
              <wp:wrapNone/>
              <wp:docPr id="727181667" name="Text Box 727181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bookmarkStart w:id="1" w:name="_Toc139017602"/>
                        <w:bookmarkStart w:id="2" w:name="_Toc333836484"/>
                        <w:bookmarkStart w:id="3" w:name="_Toc333834316"/>
                        <w:bookmarkStart w:id="4" w:name="_Toc332882214"/>
                        <w:bookmarkStart w:id="5" w:name="_Toc332882121"/>
                        <w:bookmarkStart w:id="6" w:name="_Toc332881929"/>
                        <w:p w14:paraId="34BD165C" w14:textId="6C13C43D" w:rsidR="002F2BF3" w:rsidRPr="00DC79FC" w:rsidRDefault="00CE5C6E" w:rsidP="002F2BF3">
                          <w:pPr>
                            <w:pStyle w:val="Headline"/>
                            <w:rPr>
                              <w:rFonts w:ascii="Neue Frutiger World" w:hAnsi="Neue Frutiger World" w:cs="Neue Frutiger World"/>
                              <w:color w:val="FFFFFF" w:themeColor="background1"/>
                              <w:sz w:val="28"/>
                            </w:rPr>
                          </w:pPr>
                          <w:sdt>
                            <w:sdtPr>
                              <w:rPr>
                                <w:rFonts w:ascii="Neue Frutiger World" w:hAnsi="Neue Frutiger World" w:cs="Neue Frutiger World"/>
                                <w:color w:val="FFFFFF" w:themeColor="background1"/>
                                <w:sz w:val="28"/>
                              </w:rPr>
                              <w:alias w:val="Title"/>
                              <w:tag w:val=""/>
                              <w:id w:val="-1663155265"/>
                              <w:placeholder>
                                <w:docPart w:val="549473B0F0054377A6744AA4CDA9CF9E"/>
                              </w:placeholder>
                              <w:dataBinding w:prefixMappings="xmlns:ns0='http://purl.org/dc/elements/1.1/' xmlns:ns1='http://schemas.openxmlformats.org/package/2006/metadata/core-properties' " w:xpath="/ns1:coreProperties[1]/ns0:title[1]" w:storeItemID="{6C3C8BC8-F283-45AE-878A-BAB7291924A1}"/>
                              <w:text/>
                            </w:sdtPr>
                            <w:sdtEndPr/>
                            <w:sdtContent>
                              <w:r w:rsidR="002F2BF3">
                                <w:rPr>
                                  <w:rFonts w:ascii="Neue Frutiger World" w:hAnsi="Neue Frutiger World" w:cs="Neue Frutiger World"/>
                                  <w:color w:val="FFFFFF" w:themeColor="background1"/>
                                  <w:sz w:val="28"/>
                                </w:rPr>
                                <w:t>Security Statement</w:t>
                              </w:r>
                            </w:sdtContent>
                          </w:sdt>
                          <w:bookmarkEnd w:id="1"/>
                          <w:bookmarkEnd w:id="2"/>
                          <w:bookmarkEnd w:id="3"/>
                          <w:bookmarkEnd w:id="4"/>
                          <w:bookmarkEnd w:id="5"/>
                          <w:bookmarkEnd w:id="6"/>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689859A" id="Text Box 727181667" o:spid="_x0000_s1028" type="#_x0000_t202" style="position:absolute;margin-left:.1pt;margin-top:129.45pt;width:136.45pt;height:39.3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" filled="f" stroked="f">
              <v:textbox inset="0,0,0,0">
                <w:txbxContent>
                  <w:bookmarkStart w:id="7" w:name="_Toc139017602"/>
                  <w:bookmarkStart w:id="8" w:name="_Toc333836484"/>
                  <w:bookmarkStart w:id="9" w:name="_Toc333834316"/>
                  <w:bookmarkStart w:id="10" w:name="_Toc332882214"/>
                  <w:bookmarkStart w:id="11" w:name="_Toc332882121"/>
                  <w:bookmarkStart w:id="12" w:name="_Toc332881929"/>
                  <w:p w14:paraId="34BD165C" w14:textId="6C13C43D" w:rsidR="002F2BF3" w:rsidRPr="00DC79FC" w:rsidRDefault="00CE5C6E" w:rsidP="002F2BF3">
                    <w:pPr>
                      <w:pStyle w:val="Headline"/>
                      <w:rPr>
                        <w:rFonts w:ascii="Neue Frutiger World" w:hAnsi="Neue Frutiger World" w:cs="Neue Frutiger World"/>
                        <w:color w:val="FFFFFF" w:themeColor="background1"/>
                        <w:sz w:val="28"/>
                      </w:rPr>
                    </w:pPr>
                    <w:sdt>
                      <w:sdtPr>
                        <w:rPr>
                          <w:rFonts w:ascii="Neue Frutiger World" w:hAnsi="Neue Frutiger World" w:cs="Neue Frutiger World"/>
                          <w:color w:val="FFFFFF" w:themeColor="background1"/>
                          <w:sz w:val="28"/>
                        </w:rPr>
                        <w:alias w:val="Title"/>
                        <w:tag w:val=""/>
                        <w:id w:val="-1663155265"/>
                        <w:placeholder>
                          <w:docPart w:val="549473B0F0054377A6744AA4CDA9CF9E"/>
                        </w:placeholder>
                        <w:dataBinding w:prefixMappings="xmlns:ns0='http://purl.org/dc/elements/1.1/' xmlns:ns1='http://schemas.openxmlformats.org/package/2006/metadata/core-properties' " w:xpath="/ns1:coreProperties[1]/ns0:title[1]" w:storeItemID="{6C3C8BC8-F283-45AE-878A-BAB7291924A1}"/>
                        <w:text/>
                      </w:sdtPr>
                      <w:sdtEndPr/>
                      <w:sdtContent>
                        <w:r w:rsidR="002F2BF3">
                          <w:rPr>
                            <w:rFonts w:ascii="Neue Frutiger World" w:hAnsi="Neue Frutiger World" w:cs="Neue Frutiger World"/>
                            <w:color w:val="FFFFFF" w:themeColor="background1"/>
                            <w:sz w:val="28"/>
                          </w:rPr>
                          <w:t>Security Statement</w:t>
                        </w:r>
                      </w:sdtContent>
                    </w:sdt>
                    <w:bookmarkEnd w:id="7"/>
                    <w:bookmarkEnd w:id="8"/>
                    <w:bookmarkEnd w:id="9"/>
                    <w:bookmarkEnd w:id="10"/>
                    <w:bookmarkEnd w:id="11"/>
                    <w:bookmarkEnd w:id="12"/>
                  </w:p>
                </w:txbxContent>
              </v:textbox>
              <w10:wrap anchorx="margin"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5CCB2" w14:textId="77777777" w:rsidR="002F2BF3" w:rsidRDefault="002F2BF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D729B8" w14:textId="4FA28A0C" w:rsidR="002F2BF3" w:rsidRDefault="002F2BF3">
    <w:pPr>
      <w:pStyle w:val="Header"/>
    </w:pPr>
    <w:r w:rsidRPr="000C666F">
      <w:rPr>
        <w:rFonts w:ascii="Calibri" w:hAnsi="Calibri" w:cs="Calibri"/>
        <w:noProof/>
        <w:lang w:eastAsia="zh-CN"/>
      </w:rPr>
      <mc:AlternateContent>
        <mc:Choice Requires="wps">
          <w:drawing>
            <wp:anchor distT="0" distB="0" distL="114300" distR="114300" simplePos="0" relativeHeight="251664384" behindDoc="0" locked="0" layoutInCell="1" allowOverlap="1" wp14:anchorId="65DD0B45" wp14:editId="6C065478">
              <wp:simplePos x="0" y="0"/>
              <wp:positionH relativeFrom="margin">
                <wp:posOffset>1270</wp:posOffset>
              </wp:positionH>
              <wp:positionV relativeFrom="page">
                <wp:posOffset>1470660</wp:posOffset>
              </wp:positionV>
              <wp:extent cx="1732915" cy="499745"/>
              <wp:effectExtent l="0" t="0" r="635" b="14605"/>
              <wp:wrapNone/>
              <wp:docPr id="568210300" name="Text Box 568210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EF66A" w14:textId="77777777" w:rsidR="002F2BF3" w:rsidRPr="00DC79FC" w:rsidRDefault="00CE5C6E" w:rsidP="002F2BF3">
                          <w:pPr>
                            <w:pStyle w:val="Headline"/>
                            <w:rPr>
                              <w:rFonts w:ascii="Neue Frutiger World" w:hAnsi="Neue Frutiger World" w:cs="Neue Frutiger World"/>
                              <w:color w:val="FFFFFF" w:themeColor="background1"/>
                              <w:sz w:val="28"/>
                            </w:rPr>
                          </w:pPr>
                          <w:sdt>
                            <w:sdtPr>
                              <w:rPr>
                                <w:rFonts w:ascii="Neue Frutiger World" w:hAnsi="Neue Frutiger World" w:cs="Neue Frutiger World"/>
                                <w:color w:val="FFFFFF" w:themeColor="background1"/>
                                <w:sz w:val="28"/>
                              </w:rPr>
                              <w:alias w:val="Title"/>
                              <w:tag w:val=""/>
                              <w:id w:val="-548231375"/>
                              <w:dataBinding w:prefixMappings="xmlns:ns0='http://purl.org/dc/elements/1.1/' xmlns:ns1='http://schemas.openxmlformats.org/package/2006/metadata/core-properties' " w:xpath="/ns1:coreProperties[1]/ns0:title[1]" w:storeItemID="{6C3C8BC8-F283-45AE-878A-BAB7291924A1}"/>
                              <w:text/>
                            </w:sdtPr>
                            <w:sdtEndPr/>
                            <w:sdtContent>
                              <w:r w:rsidR="002F2BF3">
                                <w:rPr>
                                  <w:rFonts w:ascii="Neue Frutiger World" w:hAnsi="Neue Frutiger World" w:cs="Neue Frutiger World"/>
                                  <w:color w:val="FFFFFF" w:themeColor="background1"/>
                                  <w:sz w:val="28"/>
                                </w:rPr>
                                <w:t>Security Statement</w:t>
                              </w:r>
                            </w:sdtContent>
                          </w:sdt>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5DD0B45" id="_x0000_t202" coordsize="21600,21600" o:spt="202" path="m,l,21600r21600,l21600,xe">
              <v:stroke joinstyle="miter"/>
              <v:path gradientshapeok="t" o:connecttype="rect"/>
            </v:shapetype>
            <v:shape id="Text Box 568210300" o:spid="_x0000_s1029" type="#_x0000_t202" style="position:absolute;margin-left:.1pt;margin-top:115.8pt;width:136.45pt;height:39.3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" filled="f" stroked="f">
              <v:textbox inset="0,0,0,0">
                <w:txbxContent>
                  <w:p w14:paraId="2BBEF66A" w14:textId="77777777" w:rsidR="002F2BF3" w:rsidRPr="00DC79FC" w:rsidRDefault="00CE5C6E" w:rsidP="002F2BF3">
                    <w:pPr>
                      <w:pStyle w:val="Headline"/>
                      <w:rPr>
                        <w:rFonts w:ascii="Neue Frutiger World" w:hAnsi="Neue Frutiger World" w:cs="Neue Frutiger World"/>
                        <w:color w:val="FFFFFF" w:themeColor="background1"/>
                        <w:sz w:val="28"/>
                      </w:rPr>
                    </w:pPr>
                    <w:sdt>
                      <w:sdtPr>
                        <w:rPr>
                          <w:rFonts w:ascii="Neue Frutiger World" w:hAnsi="Neue Frutiger World" w:cs="Neue Frutiger World"/>
                          <w:color w:val="FFFFFF" w:themeColor="background1"/>
                          <w:sz w:val="28"/>
                        </w:rPr>
                        <w:alias w:val="Title"/>
                        <w:tag w:val=""/>
                        <w:id w:val="-548231375"/>
                        <w:dataBinding w:prefixMappings="xmlns:ns0='http://purl.org/dc/elements/1.1/' xmlns:ns1='http://schemas.openxmlformats.org/package/2006/metadata/core-properties' " w:xpath="/ns1:coreProperties[1]/ns0:title[1]" w:storeItemID="{6C3C8BC8-F283-45AE-878A-BAB7291924A1}"/>
                        <w:text/>
                      </w:sdtPr>
                      <w:sdtEndPr/>
                      <w:sdtContent>
                        <w:r w:rsidR="002F2BF3">
                          <w:rPr>
                            <w:rFonts w:ascii="Neue Frutiger World" w:hAnsi="Neue Frutiger World" w:cs="Neue Frutiger World"/>
                            <w:color w:val="FFFFFF" w:themeColor="background1"/>
                            <w:sz w:val="28"/>
                          </w:rPr>
                          <w:t>Security Statement</w:t>
                        </w:r>
                      </w:sdtContent>
                    </w:sdt>
                  </w:p>
                </w:txbxContent>
              </v:textbox>
              <w10:wrap anchorx="margin" anchory="page"/>
            </v:shape>
          </w:pict>
        </mc:Fallback>
      </mc:AlternateContent>
    </w:r>
    <w:r w:rsidRPr="000C666F">
      <w:rPr>
        <w:rFonts w:ascii="Calibri" w:hAnsi="Calibri" w:cs="Calibri"/>
        <w:noProof/>
        <w:lang w:eastAsia="zh-CN"/>
      </w:rPr>
      <mc:AlternateContent>
        <mc:Choice Requires="wps">
          <w:drawing>
            <wp:anchor distT="0" distB="0" distL="114300" distR="114300" simplePos="0" relativeHeight="251662336" behindDoc="0" locked="0" layoutInCell="1" allowOverlap="1" wp14:anchorId="49E369D8" wp14:editId="34604CD3">
              <wp:simplePos x="0" y="0"/>
              <wp:positionH relativeFrom="margin">
                <wp:posOffset>1465</wp:posOffset>
              </wp:positionH>
              <wp:positionV relativeFrom="page">
                <wp:posOffset>1002323</wp:posOffset>
              </wp:positionV>
              <wp:extent cx="1732915" cy="499745"/>
              <wp:effectExtent l="0" t="0" r="635" b="14605"/>
              <wp:wrapNone/>
              <wp:docPr id="257643503" name="Text Box 257643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2915" cy="499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25485" w14:textId="77777777" w:rsidR="002F2BF3" w:rsidRPr="002A2F8F" w:rsidRDefault="002F2BF3" w:rsidP="002F2BF3">
                          <w:pPr>
                            <w:pStyle w:val="Header2"/>
                            <w:ind w:left="0"/>
                            <w:rPr>
                              <w:rFonts w:ascii="Neue Frutiger World" w:hAnsi="Neue Frutiger World" w:cs="Neue Frutiger World"/>
                              <w:sz w:val="36"/>
                              <w:szCs w:val="36"/>
                              <w:lang w:val="en-AU"/>
                            </w:rPr>
                          </w:pPr>
                          <w:r w:rsidRPr="002A2F8F">
                            <w:rPr>
                              <w:rFonts w:ascii="Neue Frutiger World" w:hAnsi="Neue Frutiger World" w:cs="Neue Frutiger World"/>
                              <w:sz w:val="36"/>
                              <w:szCs w:val="36"/>
                              <w:lang w:val="en-AU"/>
                            </w:rPr>
                            <w:t>Controls</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9E369D8" id="Text Box 257643503" o:spid="_x0000_s1030" type="#_x0000_t202" style="position:absolute;margin-left:.1pt;margin-top:78.9pt;width:136.45pt;height:39.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" filled="f" stroked="f">
              <v:textbox inset="0,0,0,0">
                <w:txbxContent>
                  <w:p w14:paraId="14B25485" w14:textId="77777777" w:rsidR="002F2BF3" w:rsidRPr="002A2F8F" w:rsidRDefault="002F2BF3" w:rsidP="002F2BF3">
                    <w:pPr>
                      <w:pStyle w:val="Header2"/>
                      <w:ind w:left="0"/>
                      <w:rPr>
                        <w:rFonts w:ascii="Neue Frutiger World" w:hAnsi="Neue Frutiger World" w:cs="Neue Frutiger World"/>
                        <w:sz w:val="36"/>
                        <w:szCs w:val="36"/>
                        <w:lang w:val="en-AU"/>
                      </w:rPr>
                    </w:pPr>
                    <w:r w:rsidRPr="002A2F8F">
                      <w:rPr>
                        <w:rFonts w:ascii="Neue Frutiger World" w:hAnsi="Neue Frutiger World" w:cs="Neue Frutiger World"/>
                        <w:sz w:val="36"/>
                        <w:szCs w:val="36"/>
                        <w:lang w:val="en-AU"/>
                      </w:rPr>
                      <w:t>Controls</w:t>
                    </w:r>
                  </w:p>
                </w:txbxContent>
              </v:textbox>
              <w10:wrap anchorx="margin" anchory="page"/>
            </v:shape>
          </w:pict>
        </mc:Fallback>
      </mc:AlternateContent>
    </w:r>
  </w:p>
  <w:p w14:paraId="70682194" w14:textId="77777777" w:rsidR="002F2BF3" w:rsidRDefault="002F2BF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37F21"/>
    <w:multiLevelType w:val="hybridMultilevel"/>
    <w:tmpl w:val="DB503E86"/>
    <w:lvl w:ilvl="0" w:tplc="63B691E0">
      <w:numFmt w:val="bullet"/>
      <w:lvlText w:val="•"/>
      <w:lvlJc w:val="left"/>
      <w:pPr>
        <w:ind w:left="720" w:hanging="360"/>
      </w:pPr>
      <w:rPr>
        <w:rFonts w:ascii="Relative Book" w:eastAsia="MS Mincho" w:hAnsi="Relative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D87260"/>
    <w:multiLevelType w:val="hybridMultilevel"/>
    <w:tmpl w:val="59384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F80866"/>
    <w:multiLevelType w:val="multilevel"/>
    <w:tmpl w:val="4C747CA0"/>
    <w:styleLink w:val="NumberedList"/>
    <w:lvl w:ilvl="0">
      <w:start w:val="1"/>
      <w:numFmt w:val="decimal"/>
      <w:pStyle w:val="ListNumber"/>
      <w:lvlText w:val="%1"/>
      <w:lvlJc w:val="left"/>
      <w:pPr>
        <w:ind w:left="170" w:hanging="170"/>
      </w:pPr>
      <w:rPr>
        <w:rFonts w:hint="default"/>
      </w:rPr>
    </w:lvl>
    <w:lvl w:ilvl="1">
      <w:start w:val="1"/>
      <w:numFmt w:val="lowerLetter"/>
      <w:pStyle w:val="ListNumber2"/>
      <w:lvlText w:val="%2"/>
      <w:lvlJc w:val="left"/>
      <w:pPr>
        <w:ind w:left="340" w:hanging="170"/>
      </w:pPr>
      <w:rPr>
        <w:rFonts w:hint="default"/>
      </w:rPr>
    </w:lvl>
    <w:lvl w:ilvl="2">
      <w:start w:val="1"/>
      <w:numFmt w:val="lowerRoman"/>
      <w:pStyle w:val="ListNumber3"/>
      <w:lvlText w:val="%3"/>
      <w:lvlJc w:val="left"/>
      <w:pPr>
        <w:ind w:left="510" w:hanging="170"/>
      </w:pPr>
      <w:rPr>
        <w:rFonts w:hint="default"/>
      </w:rPr>
    </w:lvl>
    <w:lvl w:ilvl="3">
      <w:start w:val="1"/>
      <w:numFmt w:val="decimal"/>
      <w:pStyle w:val="ListNumber4"/>
      <w:lvlText w:val="%4"/>
      <w:lvlJc w:val="left"/>
      <w:pPr>
        <w:ind w:left="680" w:hanging="170"/>
      </w:pPr>
      <w:rPr>
        <w:rFonts w:hint="default"/>
      </w:rPr>
    </w:lvl>
    <w:lvl w:ilvl="4">
      <w:start w:val="1"/>
      <w:numFmt w:val="lowerLetter"/>
      <w:pStyle w:val="ListNumber5"/>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 w15:restartNumberingAfterBreak="0">
    <w:nsid w:val="0C357DAD"/>
    <w:multiLevelType w:val="hybridMultilevel"/>
    <w:tmpl w:val="49D61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684769"/>
    <w:multiLevelType w:val="hybridMultilevel"/>
    <w:tmpl w:val="94866A70"/>
    <w:lvl w:ilvl="0" w:tplc="63B691E0">
      <w:numFmt w:val="bullet"/>
      <w:lvlText w:val="•"/>
      <w:lvlJc w:val="left"/>
      <w:pPr>
        <w:ind w:left="720" w:hanging="360"/>
      </w:pPr>
      <w:rPr>
        <w:rFonts w:ascii="Relative Book" w:eastAsia="MS Mincho" w:hAnsi="Relative Book"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4EA7E52"/>
    <w:multiLevelType w:val="hybridMultilevel"/>
    <w:tmpl w:val="DDAA5E1C"/>
    <w:lvl w:ilvl="0" w:tplc="63B691E0">
      <w:numFmt w:val="bullet"/>
      <w:lvlText w:val="•"/>
      <w:lvlJc w:val="left"/>
      <w:pPr>
        <w:ind w:left="720" w:hanging="360"/>
      </w:pPr>
      <w:rPr>
        <w:rFonts w:ascii="Relative Book" w:eastAsia="MS Mincho" w:hAnsi="Relative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D10442"/>
    <w:multiLevelType w:val="hybridMultilevel"/>
    <w:tmpl w:val="BB846694"/>
    <w:lvl w:ilvl="0" w:tplc="63B691E0">
      <w:numFmt w:val="bullet"/>
      <w:lvlText w:val="•"/>
      <w:lvlJc w:val="left"/>
      <w:pPr>
        <w:ind w:left="720" w:hanging="360"/>
      </w:pPr>
      <w:rPr>
        <w:rFonts w:ascii="Relative Book" w:eastAsia="MS Mincho" w:hAnsi="Relative Book"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4A1291"/>
    <w:multiLevelType w:val="hybridMultilevel"/>
    <w:tmpl w:val="207EF2FA"/>
    <w:lvl w:ilvl="0" w:tplc="BB96D990">
      <w:start w:val="1"/>
      <w:numFmt w:val="bullet"/>
      <w:pStyle w:val="ListIconDanger"/>
      <w:lvlText w:val=""/>
      <w:lvlJc w:val="left"/>
      <w:pPr>
        <w:tabs>
          <w:tab w:val="num" w:pos="360"/>
        </w:tabs>
        <w:ind w:left="360" w:hanging="360"/>
      </w:pPr>
      <w:rPr>
        <w:rFonts w:ascii="Symbol" w:hAnsi="Symbol" w:hint="default"/>
        <w:sz w:val="26"/>
        <w:szCs w:val="26"/>
      </w:rPr>
    </w:lvl>
    <w:lvl w:ilvl="1" w:tplc="E7C6157A" w:tentative="1">
      <w:start w:val="1"/>
      <w:numFmt w:val="bullet"/>
      <w:lvlText w:val=""/>
      <w:lvlJc w:val="left"/>
      <w:pPr>
        <w:tabs>
          <w:tab w:val="num" w:pos="1080"/>
        </w:tabs>
        <w:ind w:left="1080" w:hanging="360"/>
      </w:pPr>
      <w:rPr>
        <w:rFonts w:ascii="Symbol" w:hAnsi="Symbol" w:hint="default"/>
      </w:rPr>
    </w:lvl>
    <w:lvl w:ilvl="2" w:tplc="3CDACDA6" w:tentative="1">
      <w:start w:val="1"/>
      <w:numFmt w:val="bullet"/>
      <w:lvlText w:val=""/>
      <w:lvlJc w:val="left"/>
      <w:pPr>
        <w:tabs>
          <w:tab w:val="num" w:pos="1800"/>
        </w:tabs>
        <w:ind w:left="1800" w:hanging="360"/>
      </w:pPr>
      <w:rPr>
        <w:rFonts w:ascii="Symbol" w:hAnsi="Symbol" w:hint="default"/>
      </w:rPr>
    </w:lvl>
    <w:lvl w:ilvl="3" w:tplc="07220EFE" w:tentative="1">
      <w:start w:val="1"/>
      <w:numFmt w:val="bullet"/>
      <w:lvlText w:val=""/>
      <w:lvlJc w:val="left"/>
      <w:pPr>
        <w:tabs>
          <w:tab w:val="num" w:pos="2520"/>
        </w:tabs>
        <w:ind w:left="2520" w:hanging="360"/>
      </w:pPr>
      <w:rPr>
        <w:rFonts w:ascii="Symbol" w:hAnsi="Symbol" w:hint="default"/>
      </w:rPr>
    </w:lvl>
    <w:lvl w:ilvl="4" w:tplc="983A63DE" w:tentative="1">
      <w:start w:val="1"/>
      <w:numFmt w:val="bullet"/>
      <w:lvlText w:val=""/>
      <w:lvlJc w:val="left"/>
      <w:pPr>
        <w:tabs>
          <w:tab w:val="num" w:pos="3240"/>
        </w:tabs>
        <w:ind w:left="3240" w:hanging="360"/>
      </w:pPr>
      <w:rPr>
        <w:rFonts w:ascii="Symbol" w:hAnsi="Symbol" w:hint="default"/>
      </w:rPr>
    </w:lvl>
    <w:lvl w:ilvl="5" w:tplc="CF22F17A" w:tentative="1">
      <w:start w:val="1"/>
      <w:numFmt w:val="bullet"/>
      <w:lvlText w:val=""/>
      <w:lvlJc w:val="left"/>
      <w:pPr>
        <w:tabs>
          <w:tab w:val="num" w:pos="3960"/>
        </w:tabs>
        <w:ind w:left="3960" w:hanging="360"/>
      </w:pPr>
      <w:rPr>
        <w:rFonts w:ascii="Symbol" w:hAnsi="Symbol" w:hint="default"/>
      </w:rPr>
    </w:lvl>
    <w:lvl w:ilvl="6" w:tplc="59BAC526" w:tentative="1">
      <w:start w:val="1"/>
      <w:numFmt w:val="bullet"/>
      <w:lvlText w:val=""/>
      <w:lvlJc w:val="left"/>
      <w:pPr>
        <w:tabs>
          <w:tab w:val="num" w:pos="4680"/>
        </w:tabs>
        <w:ind w:left="4680" w:hanging="360"/>
      </w:pPr>
      <w:rPr>
        <w:rFonts w:ascii="Symbol" w:hAnsi="Symbol" w:hint="default"/>
      </w:rPr>
    </w:lvl>
    <w:lvl w:ilvl="7" w:tplc="E65AAC1E" w:tentative="1">
      <w:start w:val="1"/>
      <w:numFmt w:val="bullet"/>
      <w:lvlText w:val=""/>
      <w:lvlJc w:val="left"/>
      <w:pPr>
        <w:tabs>
          <w:tab w:val="num" w:pos="5400"/>
        </w:tabs>
        <w:ind w:left="5400" w:hanging="360"/>
      </w:pPr>
      <w:rPr>
        <w:rFonts w:ascii="Symbol" w:hAnsi="Symbol" w:hint="default"/>
      </w:rPr>
    </w:lvl>
    <w:lvl w:ilvl="8" w:tplc="98F69A3C" w:tentative="1">
      <w:start w:val="1"/>
      <w:numFmt w:val="bullet"/>
      <w:lvlText w:val=""/>
      <w:lvlJc w:val="left"/>
      <w:pPr>
        <w:tabs>
          <w:tab w:val="num" w:pos="6120"/>
        </w:tabs>
        <w:ind w:left="6120" w:hanging="360"/>
      </w:pPr>
      <w:rPr>
        <w:rFonts w:ascii="Symbol" w:hAnsi="Symbol" w:hint="default"/>
      </w:rPr>
    </w:lvl>
  </w:abstractNum>
  <w:abstractNum w:abstractNumId="8" w15:restartNumberingAfterBreak="0">
    <w:nsid w:val="21E870F9"/>
    <w:multiLevelType w:val="hybridMultilevel"/>
    <w:tmpl w:val="264226EE"/>
    <w:lvl w:ilvl="0" w:tplc="63B691E0">
      <w:numFmt w:val="bullet"/>
      <w:lvlText w:val="•"/>
      <w:lvlJc w:val="left"/>
      <w:pPr>
        <w:ind w:left="720" w:hanging="360"/>
      </w:pPr>
      <w:rPr>
        <w:rFonts w:ascii="Relative Book" w:eastAsia="MS Mincho" w:hAnsi="Relative Book" w:cstheme="minorBidi"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221034F"/>
    <w:multiLevelType w:val="hybridMultilevel"/>
    <w:tmpl w:val="389C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B050D2"/>
    <w:multiLevelType w:val="hybridMultilevel"/>
    <w:tmpl w:val="B2782146"/>
    <w:lvl w:ilvl="0" w:tplc="63B691E0">
      <w:numFmt w:val="bullet"/>
      <w:lvlText w:val="•"/>
      <w:lvlJc w:val="left"/>
      <w:pPr>
        <w:ind w:left="720" w:hanging="360"/>
      </w:pPr>
      <w:rPr>
        <w:rFonts w:ascii="Relative Book" w:eastAsia="MS Mincho" w:hAnsi="Relative Book"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AB3919"/>
    <w:multiLevelType w:val="hybridMultilevel"/>
    <w:tmpl w:val="CF92BBB8"/>
    <w:lvl w:ilvl="0" w:tplc="387A1A8E">
      <w:start w:val="1"/>
      <w:numFmt w:val="bullet"/>
      <w:pStyle w:val="ListIconImportant"/>
      <w:lvlText w:val=""/>
      <w:lvlJc w:val="left"/>
      <w:pPr>
        <w:tabs>
          <w:tab w:val="num" w:pos="360"/>
        </w:tabs>
        <w:ind w:left="360" w:hanging="360"/>
      </w:pPr>
      <w:rPr>
        <w:rFonts w:ascii="Symbol" w:hAnsi="Symbol" w:hint="default"/>
        <w:sz w:val="26"/>
        <w:szCs w:val="26"/>
      </w:rPr>
    </w:lvl>
    <w:lvl w:ilvl="1" w:tplc="B4B87DDA" w:tentative="1">
      <w:start w:val="1"/>
      <w:numFmt w:val="bullet"/>
      <w:lvlText w:val=""/>
      <w:lvlJc w:val="left"/>
      <w:pPr>
        <w:tabs>
          <w:tab w:val="num" w:pos="1080"/>
        </w:tabs>
        <w:ind w:left="1080" w:hanging="360"/>
      </w:pPr>
      <w:rPr>
        <w:rFonts w:ascii="Symbol" w:hAnsi="Symbol" w:hint="default"/>
      </w:rPr>
    </w:lvl>
    <w:lvl w:ilvl="2" w:tplc="9BB4E7E6" w:tentative="1">
      <w:start w:val="1"/>
      <w:numFmt w:val="bullet"/>
      <w:lvlText w:val=""/>
      <w:lvlJc w:val="left"/>
      <w:pPr>
        <w:tabs>
          <w:tab w:val="num" w:pos="1800"/>
        </w:tabs>
        <w:ind w:left="1800" w:hanging="360"/>
      </w:pPr>
      <w:rPr>
        <w:rFonts w:ascii="Symbol" w:hAnsi="Symbol" w:hint="default"/>
      </w:rPr>
    </w:lvl>
    <w:lvl w:ilvl="3" w:tplc="E50474E0" w:tentative="1">
      <w:start w:val="1"/>
      <w:numFmt w:val="bullet"/>
      <w:lvlText w:val=""/>
      <w:lvlJc w:val="left"/>
      <w:pPr>
        <w:tabs>
          <w:tab w:val="num" w:pos="2520"/>
        </w:tabs>
        <w:ind w:left="2520" w:hanging="360"/>
      </w:pPr>
      <w:rPr>
        <w:rFonts w:ascii="Symbol" w:hAnsi="Symbol" w:hint="default"/>
      </w:rPr>
    </w:lvl>
    <w:lvl w:ilvl="4" w:tplc="114AC06C" w:tentative="1">
      <w:start w:val="1"/>
      <w:numFmt w:val="bullet"/>
      <w:lvlText w:val=""/>
      <w:lvlJc w:val="left"/>
      <w:pPr>
        <w:tabs>
          <w:tab w:val="num" w:pos="3240"/>
        </w:tabs>
        <w:ind w:left="3240" w:hanging="360"/>
      </w:pPr>
      <w:rPr>
        <w:rFonts w:ascii="Symbol" w:hAnsi="Symbol" w:hint="default"/>
      </w:rPr>
    </w:lvl>
    <w:lvl w:ilvl="5" w:tplc="823C99F2" w:tentative="1">
      <w:start w:val="1"/>
      <w:numFmt w:val="bullet"/>
      <w:lvlText w:val=""/>
      <w:lvlJc w:val="left"/>
      <w:pPr>
        <w:tabs>
          <w:tab w:val="num" w:pos="3960"/>
        </w:tabs>
        <w:ind w:left="3960" w:hanging="360"/>
      </w:pPr>
      <w:rPr>
        <w:rFonts w:ascii="Symbol" w:hAnsi="Symbol" w:hint="default"/>
      </w:rPr>
    </w:lvl>
    <w:lvl w:ilvl="6" w:tplc="86D06674" w:tentative="1">
      <w:start w:val="1"/>
      <w:numFmt w:val="bullet"/>
      <w:lvlText w:val=""/>
      <w:lvlJc w:val="left"/>
      <w:pPr>
        <w:tabs>
          <w:tab w:val="num" w:pos="4680"/>
        </w:tabs>
        <w:ind w:left="4680" w:hanging="360"/>
      </w:pPr>
      <w:rPr>
        <w:rFonts w:ascii="Symbol" w:hAnsi="Symbol" w:hint="default"/>
      </w:rPr>
    </w:lvl>
    <w:lvl w:ilvl="7" w:tplc="DFA4355E" w:tentative="1">
      <w:start w:val="1"/>
      <w:numFmt w:val="bullet"/>
      <w:lvlText w:val=""/>
      <w:lvlJc w:val="left"/>
      <w:pPr>
        <w:tabs>
          <w:tab w:val="num" w:pos="5400"/>
        </w:tabs>
        <w:ind w:left="5400" w:hanging="360"/>
      </w:pPr>
      <w:rPr>
        <w:rFonts w:ascii="Symbol" w:hAnsi="Symbol" w:hint="default"/>
      </w:rPr>
    </w:lvl>
    <w:lvl w:ilvl="8" w:tplc="BCD499FC" w:tentative="1">
      <w:start w:val="1"/>
      <w:numFmt w:val="bullet"/>
      <w:lvlText w:val=""/>
      <w:lvlJc w:val="left"/>
      <w:pPr>
        <w:tabs>
          <w:tab w:val="num" w:pos="6120"/>
        </w:tabs>
        <w:ind w:left="6120" w:hanging="360"/>
      </w:pPr>
      <w:rPr>
        <w:rFonts w:ascii="Symbol" w:hAnsi="Symbol" w:hint="default"/>
      </w:rPr>
    </w:lvl>
  </w:abstractNum>
  <w:abstractNum w:abstractNumId="12" w15:restartNumberingAfterBreak="0">
    <w:nsid w:val="270E7342"/>
    <w:multiLevelType w:val="hybridMultilevel"/>
    <w:tmpl w:val="EB6C4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FBB63D2"/>
    <w:multiLevelType w:val="multilevel"/>
    <w:tmpl w:val="62DC1766"/>
    <w:styleLink w:val="BulletList"/>
    <w:lvl w:ilvl="0">
      <w:start w:val="1"/>
      <w:numFmt w:val="bullet"/>
      <w:lvlText w:val=""/>
      <w:lvlJc w:val="left"/>
      <w:pPr>
        <w:ind w:left="170" w:hanging="170"/>
      </w:pPr>
      <w:rPr>
        <w:rFonts w:ascii="Symbol" w:hAnsi="Symbol" w:hint="default"/>
      </w:rPr>
    </w:lvl>
    <w:lvl w:ilvl="1">
      <w:start w:val="1"/>
      <w:numFmt w:val="bullet"/>
      <w:lvlText w:val=""/>
      <w:lvlJc w:val="left"/>
      <w:pPr>
        <w:ind w:left="340" w:hanging="170"/>
      </w:pPr>
      <w:rPr>
        <w:rFonts w:ascii="Symbol" w:hAnsi="Symbol" w:hint="default"/>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14" w15:restartNumberingAfterBreak="0">
    <w:nsid w:val="2FD664C8"/>
    <w:multiLevelType w:val="hybridMultilevel"/>
    <w:tmpl w:val="D9AC3BD2"/>
    <w:lvl w:ilvl="0" w:tplc="E5907C24">
      <w:numFmt w:val="bullet"/>
      <w:lvlText w:val="•"/>
      <w:lvlJc w:val="left"/>
      <w:pPr>
        <w:ind w:left="720" w:hanging="360"/>
      </w:pPr>
      <w:rPr>
        <w:rFonts w:ascii="Relative Book" w:eastAsia="MS Mincho" w:hAnsi="Relative Book"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32CC70EE"/>
    <w:multiLevelType w:val="multilevel"/>
    <w:tmpl w:val="CF7ED11E"/>
    <w:lvl w:ilvl="0">
      <w:start w:val="1"/>
      <w:numFmt w:val="decimal"/>
      <w:pStyle w:val="NumberedHeading1"/>
      <w:lvlText w:val="%1"/>
      <w:lvlJc w:val="left"/>
      <w:pPr>
        <w:ind w:left="1724" w:hanging="1440"/>
      </w:pPr>
      <w:rPr>
        <w:rFonts w:hint="default"/>
      </w:rPr>
    </w:lvl>
    <w:lvl w:ilvl="1">
      <w:start w:val="1"/>
      <w:numFmt w:val="decimal"/>
      <w:pStyle w:val="NumberedHeading2"/>
      <w:lvlText w:val="%1.%2"/>
      <w:lvlJc w:val="left"/>
      <w:pPr>
        <w:ind w:left="1724" w:hanging="1440"/>
      </w:pPr>
      <w:rPr>
        <w:rFonts w:hint="default"/>
      </w:rPr>
    </w:lvl>
    <w:lvl w:ilvl="2">
      <w:start w:val="1"/>
      <w:numFmt w:val="decimal"/>
      <w:pStyle w:val="NumberedHeading3"/>
      <w:lvlText w:val="%1.%2.%3"/>
      <w:lvlJc w:val="left"/>
      <w:pPr>
        <w:ind w:left="1724" w:hanging="1440"/>
      </w:pPr>
      <w:rPr>
        <w:rFonts w:hint="default"/>
      </w:rPr>
    </w:lvl>
    <w:lvl w:ilvl="3">
      <w:start w:val="1"/>
      <w:numFmt w:val="decimal"/>
      <w:pStyle w:val="NumberedHeading4"/>
      <w:lvlText w:val="%1.%2.%3.%4"/>
      <w:lvlJc w:val="left"/>
      <w:pPr>
        <w:ind w:left="1724" w:hanging="1440"/>
      </w:pPr>
      <w:rPr>
        <w:rFonts w:hint="default"/>
      </w:rPr>
    </w:lvl>
    <w:lvl w:ilvl="4">
      <w:start w:val="1"/>
      <w:numFmt w:val="decimal"/>
      <w:pStyle w:val="NumberedHeading5"/>
      <w:lvlText w:val="%1.%2.%3.%4.%5"/>
      <w:lvlJc w:val="left"/>
      <w:pPr>
        <w:ind w:left="1724" w:hanging="1440"/>
      </w:pPr>
      <w:rPr>
        <w:rFonts w:hint="default"/>
      </w:rPr>
    </w:lvl>
    <w:lvl w:ilvl="5">
      <w:start w:val="1"/>
      <w:numFmt w:val="decimal"/>
      <w:pStyle w:val="NumberedHeading6"/>
      <w:lvlText w:val="%1.%2.%3.%4.%5.%6"/>
      <w:lvlJc w:val="left"/>
      <w:pPr>
        <w:ind w:left="1724" w:hanging="1440"/>
      </w:pPr>
      <w:rPr>
        <w:rFonts w:hint="default"/>
      </w:rPr>
    </w:lvl>
    <w:lvl w:ilvl="6">
      <w:start w:val="1"/>
      <w:numFmt w:val="upperLetter"/>
      <w:lvlRestart w:val="0"/>
      <w:lvlText w:val="Appendix %7"/>
      <w:lvlJc w:val="left"/>
      <w:pPr>
        <w:ind w:left="1724" w:hanging="1440"/>
      </w:pPr>
      <w:rPr>
        <w:rFonts w:hint="default"/>
      </w:rPr>
    </w:lvl>
    <w:lvl w:ilvl="7">
      <w:start w:val="1"/>
      <w:numFmt w:val="decimal"/>
      <w:lvlText w:val="%7.%8"/>
      <w:lvlJc w:val="left"/>
      <w:pPr>
        <w:ind w:left="1724" w:hanging="1440"/>
      </w:pPr>
      <w:rPr>
        <w:rFonts w:hint="default"/>
      </w:rPr>
    </w:lvl>
    <w:lvl w:ilvl="8">
      <w:start w:val="1"/>
      <w:numFmt w:val="decimal"/>
      <w:lvlText w:val="%7.%8.%9"/>
      <w:lvlJc w:val="left"/>
      <w:pPr>
        <w:ind w:left="1724" w:hanging="1440"/>
      </w:pPr>
      <w:rPr>
        <w:rFonts w:hint="default"/>
      </w:rPr>
    </w:lvl>
  </w:abstractNum>
  <w:abstractNum w:abstractNumId="16" w15:restartNumberingAfterBreak="0">
    <w:nsid w:val="32D72D95"/>
    <w:multiLevelType w:val="hybridMultilevel"/>
    <w:tmpl w:val="D586F048"/>
    <w:lvl w:ilvl="0" w:tplc="63B691E0">
      <w:numFmt w:val="bullet"/>
      <w:lvlText w:val="•"/>
      <w:lvlJc w:val="left"/>
      <w:pPr>
        <w:ind w:left="360" w:hanging="360"/>
      </w:pPr>
      <w:rPr>
        <w:rFonts w:ascii="Relative Book" w:eastAsia="MS Mincho" w:hAnsi="Relative Book"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3806604"/>
    <w:multiLevelType w:val="hybridMultilevel"/>
    <w:tmpl w:val="F58C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E8624D"/>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A3F2F8E"/>
    <w:multiLevelType w:val="hybridMultilevel"/>
    <w:tmpl w:val="93A2214A"/>
    <w:lvl w:ilvl="0" w:tplc="55889A2C">
      <w:start w:val="1"/>
      <w:numFmt w:val="decimal"/>
      <w:lvlText w:val="%1."/>
      <w:lvlJc w:val="left"/>
      <w:pPr>
        <w:ind w:left="720" w:hanging="360"/>
      </w:pPr>
      <w:rPr>
        <w:rFont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EFA400D"/>
    <w:multiLevelType w:val="multilevel"/>
    <w:tmpl w:val="7452FB0E"/>
    <w:styleLink w:val="Headings"/>
    <w:lvl w:ilvl="0">
      <w:start w:val="1"/>
      <w:numFmt w:val="none"/>
      <w:pStyle w:val="Heading1"/>
      <w:suff w:val="nothing"/>
      <w:lvlText w:val=""/>
      <w:lvlJc w:val="left"/>
      <w:pPr>
        <w:ind w:left="1440" w:firstLine="0"/>
      </w:pPr>
      <w:rPr>
        <w:rFonts w:hint="default"/>
      </w:rPr>
    </w:lvl>
    <w:lvl w:ilvl="1">
      <w:start w:val="1"/>
      <w:numFmt w:val="none"/>
      <w:suff w:val="nothing"/>
      <w:lvlText w:val=""/>
      <w:lvlJc w:val="left"/>
      <w:pPr>
        <w:ind w:left="1440" w:firstLine="0"/>
      </w:pPr>
      <w:rPr>
        <w:rFonts w:hint="default"/>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upperLetter"/>
      <w:lvlRestart w:val="0"/>
      <w:pStyle w:val="AppendixHeading1"/>
      <w:suff w:val="space"/>
      <w:lvlText w:val="Appendix %7"/>
      <w:lvlJc w:val="left"/>
      <w:pPr>
        <w:ind w:left="1440" w:firstLine="0"/>
      </w:pPr>
      <w:rPr>
        <w:rFonts w:hint="default"/>
      </w:rPr>
    </w:lvl>
    <w:lvl w:ilvl="7">
      <w:start w:val="1"/>
      <w:numFmt w:val="decimal"/>
      <w:suff w:val="space"/>
      <w:lvlText w:val="%7.%8"/>
      <w:lvlJc w:val="left"/>
      <w:pPr>
        <w:ind w:left="1440" w:firstLine="0"/>
      </w:pPr>
      <w:rPr>
        <w:rFonts w:hint="default"/>
      </w:rPr>
    </w:lvl>
    <w:lvl w:ilvl="8">
      <w:start w:val="1"/>
      <w:numFmt w:val="decimal"/>
      <w:suff w:val="space"/>
      <w:lvlText w:val="%7.%8.%9"/>
      <w:lvlJc w:val="left"/>
      <w:pPr>
        <w:ind w:left="1440" w:firstLine="0"/>
      </w:pPr>
      <w:rPr>
        <w:rFonts w:hint="default"/>
      </w:rPr>
    </w:lvl>
  </w:abstractNum>
  <w:abstractNum w:abstractNumId="21" w15:restartNumberingAfterBreak="0">
    <w:nsid w:val="40AA0131"/>
    <w:multiLevelType w:val="hybridMultilevel"/>
    <w:tmpl w:val="BE00960C"/>
    <w:lvl w:ilvl="0" w:tplc="63B691E0">
      <w:numFmt w:val="bullet"/>
      <w:lvlText w:val="•"/>
      <w:lvlJc w:val="left"/>
      <w:pPr>
        <w:ind w:left="720" w:hanging="360"/>
      </w:pPr>
      <w:rPr>
        <w:rFonts w:ascii="Relative Book" w:eastAsia="MS Mincho" w:hAnsi="Relative Book"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6A6BCD"/>
    <w:multiLevelType w:val="hybridMultilevel"/>
    <w:tmpl w:val="CB68088C"/>
    <w:lvl w:ilvl="0" w:tplc="63B691E0">
      <w:numFmt w:val="bullet"/>
      <w:lvlText w:val="•"/>
      <w:lvlJc w:val="left"/>
      <w:pPr>
        <w:ind w:left="720" w:hanging="360"/>
      </w:pPr>
      <w:rPr>
        <w:rFonts w:ascii="Relative Book" w:eastAsia="MS Mincho" w:hAnsi="Relative Book"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4CB5743"/>
    <w:multiLevelType w:val="hybridMultilevel"/>
    <w:tmpl w:val="EABE2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5620705"/>
    <w:multiLevelType w:val="hybridMultilevel"/>
    <w:tmpl w:val="DF462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61F4573"/>
    <w:multiLevelType w:val="hybridMultilevel"/>
    <w:tmpl w:val="FAB6D08E"/>
    <w:lvl w:ilvl="0" w:tplc="63B691E0">
      <w:numFmt w:val="bullet"/>
      <w:lvlText w:val="•"/>
      <w:lvlJc w:val="left"/>
      <w:pPr>
        <w:ind w:left="720" w:hanging="360"/>
      </w:pPr>
      <w:rPr>
        <w:rFonts w:ascii="Relative Book" w:eastAsia="MS Mincho" w:hAnsi="Relative Book" w:cstheme="minorBidi" w:hint="default"/>
      </w:rPr>
    </w:lvl>
    <w:lvl w:ilvl="1" w:tplc="63B691E0">
      <w:numFmt w:val="bullet"/>
      <w:lvlText w:val="•"/>
      <w:lvlJc w:val="left"/>
      <w:pPr>
        <w:ind w:left="1440" w:hanging="360"/>
      </w:pPr>
      <w:rPr>
        <w:rFonts w:ascii="Relative Book" w:eastAsia="MS Mincho" w:hAnsi="Relative Book" w:cstheme="minorBid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69D2770"/>
    <w:multiLevelType w:val="multilevel"/>
    <w:tmpl w:val="D2F47580"/>
    <w:styleLink w:val="Body"/>
    <w:lvl w:ilvl="0">
      <w:start w:val="1"/>
      <w:numFmt w:val="bullet"/>
      <w:lvlText w:val="•"/>
      <w:lvlJc w:val="left"/>
      <w:pPr>
        <w:ind w:left="170" w:hanging="170"/>
      </w:pPr>
      <w:rPr>
        <w:rFonts w:ascii="CentraleSans Book" w:hAnsi="CentraleSans Book" w:hint="default"/>
      </w:rPr>
    </w:lvl>
    <w:lvl w:ilvl="1">
      <w:start w:val="1"/>
      <w:numFmt w:val="bullet"/>
      <w:lvlText w:val=""/>
      <w:lvlJc w:val="left"/>
      <w:pPr>
        <w:ind w:left="340" w:hanging="170"/>
      </w:pPr>
      <w:rPr>
        <w:rFonts w:ascii="Symbol" w:hAnsi="Symbol" w:hint="default"/>
      </w:rPr>
    </w:lvl>
    <w:lvl w:ilvl="2">
      <w:start w:val="1"/>
      <w:numFmt w:val="bullet"/>
      <w:lvlText w:val=""/>
      <w:lvlJc w:val="left"/>
      <w:pPr>
        <w:ind w:left="510" w:hanging="170"/>
      </w:pPr>
      <w:rPr>
        <w:rFonts w:ascii="Symbol" w:hAnsi="Symbol" w:hint="default"/>
        <w:color w:val="auto"/>
      </w:rPr>
    </w:lvl>
    <w:lvl w:ilvl="3">
      <w:start w:val="1"/>
      <w:numFmt w:val="bullet"/>
      <w:lvlText w:val=""/>
      <w:lvlJc w:val="left"/>
      <w:pPr>
        <w:ind w:left="680" w:hanging="170"/>
      </w:pPr>
      <w:rPr>
        <w:rFonts w:ascii="Symbol" w:hAnsi="Symbol" w:hint="default"/>
      </w:rPr>
    </w:lvl>
    <w:lvl w:ilvl="4">
      <w:start w:val="1"/>
      <w:numFmt w:val="bullet"/>
      <w:lvlText w:val=""/>
      <w:lvlJc w:val="left"/>
      <w:pPr>
        <w:ind w:left="850" w:hanging="170"/>
      </w:pPr>
      <w:rPr>
        <w:rFonts w:ascii="Symbol" w:hAnsi="Symbol" w:hint="default"/>
        <w:color w:val="auto"/>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27" w15:restartNumberingAfterBreak="0">
    <w:nsid w:val="46BE1F85"/>
    <w:multiLevelType w:val="hybridMultilevel"/>
    <w:tmpl w:val="DEC6E6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6D1CCC"/>
    <w:multiLevelType w:val="hybridMultilevel"/>
    <w:tmpl w:val="0130D116"/>
    <w:lvl w:ilvl="0" w:tplc="63B691E0">
      <w:numFmt w:val="bullet"/>
      <w:lvlText w:val="•"/>
      <w:lvlJc w:val="left"/>
      <w:pPr>
        <w:ind w:left="720" w:hanging="360"/>
      </w:pPr>
      <w:rPr>
        <w:rFonts w:ascii="Relative Book" w:eastAsia="MS Mincho" w:hAnsi="Relative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9797C32"/>
    <w:multiLevelType w:val="hybridMultilevel"/>
    <w:tmpl w:val="9F0AB4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C925321"/>
    <w:multiLevelType w:val="hybridMultilevel"/>
    <w:tmpl w:val="6576E2A2"/>
    <w:lvl w:ilvl="0" w:tplc="E7C656E2">
      <w:start w:val="1"/>
      <w:numFmt w:val="bullet"/>
      <w:pStyle w:val="ListIconWarning"/>
      <w:lvlText w:val=""/>
      <w:lvlJc w:val="left"/>
      <w:pPr>
        <w:tabs>
          <w:tab w:val="num" w:pos="360"/>
        </w:tabs>
        <w:ind w:left="360" w:hanging="360"/>
      </w:pPr>
      <w:rPr>
        <w:rFonts w:ascii="Symbol" w:hAnsi="Symbol" w:hint="default"/>
        <w:sz w:val="26"/>
        <w:szCs w:val="26"/>
      </w:rPr>
    </w:lvl>
    <w:lvl w:ilvl="1" w:tplc="F2007CF6" w:tentative="1">
      <w:start w:val="1"/>
      <w:numFmt w:val="bullet"/>
      <w:lvlText w:val=""/>
      <w:lvlJc w:val="left"/>
      <w:pPr>
        <w:tabs>
          <w:tab w:val="num" w:pos="1080"/>
        </w:tabs>
        <w:ind w:left="1080" w:hanging="360"/>
      </w:pPr>
      <w:rPr>
        <w:rFonts w:ascii="Symbol" w:hAnsi="Symbol" w:hint="default"/>
      </w:rPr>
    </w:lvl>
    <w:lvl w:ilvl="2" w:tplc="7910E0E4" w:tentative="1">
      <w:start w:val="1"/>
      <w:numFmt w:val="bullet"/>
      <w:lvlText w:val=""/>
      <w:lvlJc w:val="left"/>
      <w:pPr>
        <w:tabs>
          <w:tab w:val="num" w:pos="1800"/>
        </w:tabs>
        <w:ind w:left="1800" w:hanging="360"/>
      </w:pPr>
      <w:rPr>
        <w:rFonts w:ascii="Symbol" w:hAnsi="Symbol" w:hint="default"/>
      </w:rPr>
    </w:lvl>
    <w:lvl w:ilvl="3" w:tplc="3BA0E926" w:tentative="1">
      <w:start w:val="1"/>
      <w:numFmt w:val="bullet"/>
      <w:lvlText w:val=""/>
      <w:lvlJc w:val="left"/>
      <w:pPr>
        <w:tabs>
          <w:tab w:val="num" w:pos="2520"/>
        </w:tabs>
        <w:ind w:left="2520" w:hanging="360"/>
      </w:pPr>
      <w:rPr>
        <w:rFonts w:ascii="Symbol" w:hAnsi="Symbol" w:hint="default"/>
      </w:rPr>
    </w:lvl>
    <w:lvl w:ilvl="4" w:tplc="FBA8057E" w:tentative="1">
      <w:start w:val="1"/>
      <w:numFmt w:val="bullet"/>
      <w:lvlText w:val=""/>
      <w:lvlJc w:val="left"/>
      <w:pPr>
        <w:tabs>
          <w:tab w:val="num" w:pos="3240"/>
        </w:tabs>
        <w:ind w:left="3240" w:hanging="360"/>
      </w:pPr>
      <w:rPr>
        <w:rFonts w:ascii="Symbol" w:hAnsi="Symbol" w:hint="default"/>
      </w:rPr>
    </w:lvl>
    <w:lvl w:ilvl="5" w:tplc="1D48CD54" w:tentative="1">
      <w:start w:val="1"/>
      <w:numFmt w:val="bullet"/>
      <w:lvlText w:val=""/>
      <w:lvlJc w:val="left"/>
      <w:pPr>
        <w:tabs>
          <w:tab w:val="num" w:pos="3960"/>
        </w:tabs>
        <w:ind w:left="3960" w:hanging="360"/>
      </w:pPr>
      <w:rPr>
        <w:rFonts w:ascii="Symbol" w:hAnsi="Symbol" w:hint="default"/>
      </w:rPr>
    </w:lvl>
    <w:lvl w:ilvl="6" w:tplc="9A6216E4" w:tentative="1">
      <w:start w:val="1"/>
      <w:numFmt w:val="bullet"/>
      <w:lvlText w:val=""/>
      <w:lvlJc w:val="left"/>
      <w:pPr>
        <w:tabs>
          <w:tab w:val="num" w:pos="4680"/>
        </w:tabs>
        <w:ind w:left="4680" w:hanging="360"/>
      </w:pPr>
      <w:rPr>
        <w:rFonts w:ascii="Symbol" w:hAnsi="Symbol" w:hint="default"/>
      </w:rPr>
    </w:lvl>
    <w:lvl w:ilvl="7" w:tplc="869A612A" w:tentative="1">
      <w:start w:val="1"/>
      <w:numFmt w:val="bullet"/>
      <w:lvlText w:val=""/>
      <w:lvlJc w:val="left"/>
      <w:pPr>
        <w:tabs>
          <w:tab w:val="num" w:pos="5400"/>
        </w:tabs>
        <w:ind w:left="5400" w:hanging="360"/>
      </w:pPr>
      <w:rPr>
        <w:rFonts w:ascii="Symbol" w:hAnsi="Symbol" w:hint="default"/>
      </w:rPr>
    </w:lvl>
    <w:lvl w:ilvl="8" w:tplc="F9583C6A"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4D020219"/>
    <w:multiLevelType w:val="hybridMultilevel"/>
    <w:tmpl w:val="A7DE69F2"/>
    <w:lvl w:ilvl="0" w:tplc="C19027D8">
      <w:start w:val="1"/>
      <w:numFmt w:val="bullet"/>
      <w:pStyle w:val="ListIconTip"/>
      <w:lvlText w:val=""/>
      <w:lvlJc w:val="left"/>
      <w:pPr>
        <w:tabs>
          <w:tab w:val="num" w:pos="360"/>
        </w:tabs>
        <w:ind w:left="360" w:hanging="360"/>
      </w:pPr>
      <w:rPr>
        <w:rFonts w:ascii="Symbol" w:hAnsi="Symbol" w:hint="default"/>
        <w:sz w:val="26"/>
        <w:szCs w:val="26"/>
      </w:rPr>
    </w:lvl>
    <w:lvl w:ilvl="1" w:tplc="CC3A7CF2" w:tentative="1">
      <w:start w:val="1"/>
      <w:numFmt w:val="bullet"/>
      <w:lvlText w:val=""/>
      <w:lvlJc w:val="left"/>
      <w:pPr>
        <w:tabs>
          <w:tab w:val="num" w:pos="1080"/>
        </w:tabs>
        <w:ind w:left="1080" w:hanging="360"/>
      </w:pPr>
      <w:rPr>
        <w:rFonts w:ascii="Symbol" w:hAnsi="Symbol" w:hint="default"/>
      </w:rPr>
    </w:lvl>
    <w:lvl w:ilvl="2" w:tplc="CF2C6138" w:tentative="1">
      <w:start w:val="1"/>
      <w:numFmt w:val="bullet"/>
      <w:lvlText w:val=""/>
      <w:lvlJc w:val="left"/>
      <w:pPr>
        <w:tabs>
          <w:tab w:val="num" w:pos="1800"/>
        </w:tabs>
        <w:ind w:left="1800" w:hanging="360"/>
      </w:pPr>
      <w:rPr>
        <w:rFonts w:ascii="Symbol" w:hAnsi="Symbol" w:hint="default"/>
      </w:rPr>
    </w:lvl>
    <w:lvl w:ilvl="3" w:tplc="0F76600C" w:tentative="1">
      <w:start w:val="1"/>
      <w:numFmt w:val="bullet"/>
      <w:lvlText w:val=""/>
      <w:lvlJc w:val="left"/>
      <w:pPr>
        <w:tabs>
          <w:tab w:val="num" w:pos="2520"/>
        </w:tabs>
        <w:ind w:left="2520" w:hanging="360"/>
      </w:pPr>
      <w:rPr>
        <w:rFonts w:ascii="Symbol" w:hAnsi="Symbol" w:hint="default"/>
      </w:rPr>
    </w:lvl>
    <w:lvl w:ilvl="4" w:tplc="45C86BD2" w:tentative="1">
      <w:start w:val="1"/>
      <w:numFmt w:val="bullet"/>
      <w:lvlText w:val=""/>
      <w:lvlJc w:val="left"/>
      <w:pPr>
        <w:tabs>
          <w:tab w:val="num" w:pos="3240"/>
        </w:tabs>
        <w:ind w:left="3240" w:hanging="360"/>
      </w:pPr>
      <w:rPr>
        <w:rFonts w:ascii="Symbol" w:hAnsi="Symbol" w:hint="default"/>
      </w:rPr>
    </w:lvl>
    <w:lvl w:ilvl="5" w:tplc="DD68A0D2" w:tentative="1">
      <w:start w:val="1"/>
      <w:numFmt w:val="bullet"/>
      <w:lvlText w:val=""/>
      <w:lvlJc w:val="left"/>
      <w:pPr>
        <w:tabs>
          <w:tab w:val="num" w:pos="3960"/>
        </w:tabs>
        <w:ind w:left="3960" w:hanging="360"/>
      </w:pPr>
      <w:rPr>
        <w:rFonts w:ascii="Symbol" w:hAnsi="Symbol" w:hint="default"/>
      </w:rPr>
    </w:lvl>
    <w:lvl w:ilvl="6" w:tplc="46E42EC0" w:tentative="1">
      <w:start w:val="1"/>
      <w:numFmt w:val="bullet"/>
      <w:lvlText w:val=""/>
      <w:lvlJc w:val="left"/>
      <w:pPr>
        <w:tabs>
          <w:tab w:val="num" w:pos="4680"/>
        </w:tabs>
        <w:ind w:left="4680" w:hanging="360"/>
      </w:pPr>
      <w:rPr>
        <w:rFonts w:ascii="Symbol" w:hAnsi="Symbol" w:hint="default"/>
      </w:rPr>
    </w:lvl>
    <w:lvl w:ilvl="7" w:tplc="C19E5118" w:tentative="1">
      <w:start w:val="1"/>
      <w:numFmt w:val="bullet"/>
      <w:lvlText w:val=""/>
      <w:lvlJc w:val="left"/>
      <w:pPr>
        <w:tabs>
          <w:tab w:val="num" w:pos="5400"/>
        </w:tabs>
        <w:ind w:left="5400" w:hanging="360"/>
      </w:pPr>
      <w:rPr>
        <w:rFonts w:ascii="Symbol" w:hAnsi="Symbol" w:hint="default"/>
      </w:rPr>
    </w:lvl>
    <w:lvl w:ilvl="8" w:tplc="87DCA528" w:tentative="1">
      <w:start w:val="1"/>
      <w:numFmt w:val="bullet"/>
      <w:lvlText w:val=""/>
      <w:lvlJc w:val="left"/>
      <w:pPr>
        <w:tabs>
          <w:tab w:val="num" w:pos="6120"/>
        </w:tabs>
        <w:ind w:left="6120" w:hanging="360"/>
      </w:pPr>
      <w:rPr>
        <w:rFonts w:ascii="Symbol" w:hAnsi="Symbol" w:hint="default"/>
      </w:rPr>
    </w:lvl>
  </w:abstractNum>
  <w:abstractNum w:abstractNumId="32" w15:restartNumberingAfterBreak="0">
    <w:nsid w:val="558C12B3"/>
    <w:multiLevelType w:val="hybridMultilevel"/>
    <w:tmpl w:val="1E00708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56A252E7"/>
    <w:multiLevelType w:val="multilevel"/>
    <w:tmpl w:val="DF36D550"/>
    <w:styleLink w:val="PD"/>
    <w:lvl w:ilvl="0">
      <w:start w:val="1"/>
      <w:numFmt w:val="bullet"/>
      <w:lvlText w:val="•"/>
      <w:lvlJc w:val="left"/>
      <w:pPr>
        <w:ind w:hanging="171"/>
      </w:pPr>
      <w:rPr>
        <w:rFonts w:ascii="CentraleSans Book" w:eastAsia="CentraleSans Book" w:hAnsi="CentraleSans Book" w:hint="default"/>
        <w:w w:val="106"/>
        <w:sz w:val="18"/>
        <w:szCs w:val="18"/>
      </w:rPr>
    </w:lvl>
    <w:lvl w:ilvl="1">
      <w:start w:val="1"/>
      <w:numFmt w:val="bullet"/>
      <w:lvlText w:val="•"/>
      <w:lvlJc w:val="left"/>
      <w:rPr>
        <w:rFonts w:hint="default"/>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4" w15:restartNumberingAfterBreak="0">
    <w:nsid w:val="59166ADA"/>
    <w:multiLevelType w:val="hybridMultilevel"/>
    <w:tmpl w:val="4B8235EA"/>
    <w:lvl w:ilvl="0" w:tplc="8478596E">
      <w:numFmt w:val="bullet"/>
      <w:lvlText w:val="-"/>
      <w:lvlJc w:val="left"/>
      <w:pPr>
        <w:ind w:left="720" w:hanging="360"/>
      </w:pPr>
      <w:rPr>
        <w:rFonts w:ascii="CentraleSans Book" w:eastAsiaTheme="minorEastAsia" w:hAnsi="CentraleSans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9FF58F5"/>
    <w:multiLevelType w:val="hybridMultilevel"/>
    <w:tmpl w:val="D2582374"/>
    <w:lvl w:ilvl="0" w:tplc="63B691E0">
      <w:numFmt w:val="bullet"/>
      <w:lvlText w:val="•"/>
      <w:lvlJc w:val="left"/>
      <w:pPr>
        <w:ind w:left="720" w:hanging="360"/>
      </w:pPr>
      <w:rPr>
        <w:rFonts w:ascii="Relative Book" w:eastAsia="MS Mincho" w:hAnsi="Relative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A791C3E"/>
    <w:multiLevelType w:val="multilevel"/>
    <w:tmpl w:val="005E57F4"/>
    <w:styleLink w:val="NumberedHeadings"/>
    <w:lvl w:ilvl="0">
      <w:start w:val="1"/>
      <w:numFmt w:val="decimal"/>
      <w:lvlText w:val="%1"/>
      <w:lvlJc w:val="left"/>
      <w:pPr>
        <w:ind w:left="357" w:hanging="357"/>
      </w:pPr>
      <w:rPr>
        <w:rFonts w:hint="default"/>
      </w:rPr>
    </w:lvl>
    <w:lvl w:ilvl="1">
      <w:start w:val="1"/>
      <w:numFmt w:val="decimal"/>
      <w:lvlText w:val="%1.%2"/>
      <w:lvlJc w:val="left"/>
      <w:pPr>
        <w:ind w:left="357" w:hanging="357"/>
      </w:pPr>
      <w:rPr>
        <w:rFonts w:hint="default"/>
      </w:rPr>
    </w:lvl>
    <w:lvl w:ilvl="2">
      <w:start w:val="1"/>
      <w:numFmt w:val="decimal"/>
      <w:lvlText w:val="%1.%2.%3"/>
      <w:lvlJc w:val="left"/>
      <w:pPr>
        <w:ind w:left="357" w:hanging="357"/>
      </w:pPr>
      <w:rPr>
        <w:rFonts w:hint="default"/>
      </w:rPr>
    </w:lvl>
    <w:lvl w:ilvl="3">
      <w:start w:val="1"/>
      <w:numFmt w:val="decimal"/>
      <w:lvlText w:val="%1.%2.%3.%4"/>
      <w:lvlJc w:val="left"/>
      <w:pPr>
        <w:ind w:left="357" w:hanging="357"/>
      </w:pPr>
      <w:rPr>
        <w:rFonts w:hint="default"/>
      </w:rPr>
    </w:lvl>
    <w:lvl w:ilvl="4">
      <w:start w:val="1"/>
      <w:numFmt w:val="decimal"/>
      <w:lvlText w:val="%1.%2.%3.%4.%5"/>
      <w:lvlJc w:val="left"/>
      <w:pPr>
        <w:ind w:left="357" w:hanging="357"/>
      </w:pPr>
      <w:rPr>
        <w:rFonts w:hint="default"/>
      </w:rPr>
    </w:lvl>
    <w:lvl w:ilvl="5">
      <w:start w:val="1"/>
      <w:numFmt w:val="decimal"/>
      <w:lvlText w:val="%1.%2.%3.%4.%5.%6"/>
      <w:lvlJc w:val="left"/>
      <w:pPr>
        <w:ind w:left="357" w:hanging="357"/>
      </w:pPr>
      <w:rPr>
        <w:rFonts w:hint="default"/>
      </w:rPr>
    </w:lvl>
    <w:lvl w:ilvl="6">
      <w:start w:val="1"/>
      <w:numFmt w:val="upperLetter"/>
      <w:lvlRestart w:val="0"/>
      <w:lvlText w:val="Appendix %7"/>
      <w:lvlJc w:val="left"/>
      <w:pPr>
        <w:ind w:left="357" w:hanging="357"/>
      </w:pPr>
      <w:rPr>
        <w:rFonts w:hint="default"/>
      </w:rPr>
    </w:lvl>
    <w:lvl w:ilvl="7">
      <w:start w:val="1"/>
      <w:numFmt w:val="decimal"/>
      <w:lvlText w:val="%7.%8"/>
      <w:lvlJc w:val="left"/>
      <w:pPr>
        <w:ind w:left="357" w:hanging="357"/>
      </w:pPr>
      <w:rPr>
        <w:rFonts w:hint="default"/>
      </w:rPr>
    </w:lvl>
    <w:lvl w:ilvl="8">
      <w:start w:val="1"/>
      <w:numFmt w:val="decimal"/>
      <w:lvlText w:val="%7.%8.%9"/>
      <w:lvlJc w:val="left"/>
      <w:pPr>
        <w:ind w:left="357" w:hanging="357"/>
      </w:pPr>
      <w:rPr>
        <w:rFonts w:hint="default"/>
      </w:rPr>
    </w:lvl>
  </w:abstractNum>
  <w:abstractNum w:abstractNumId="37" w15:restartNumberingAfterBreak="0">
    <w:nsid w:val="5F5B686C"/>
    <w:multiLevelType w:val="hybridMultilevel"/>
    <w:tmpl w:val="072C79C2"/>
    <w:lvl w:ilvl="0" w:tplc="8F68F17C">
      <w:start w:val="1"/>
      <w:numFmt w:val="bullet"/>
      <w:pStyle w:val="Glance"/>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4F5499D"/>
    <w:multiLevelType w:val="multilevel"/>
    <w:tmpl w:val="73E8E8CE"/>
    <w:styleLink w:val="PlainList"/>
    <w:lvl w:ilvl="0">
      <w:start w:val="1"/>
      <w:numFmt w:val="none"/>
      <w:pStyle w:val="List"/>
      <w:suff w:val="nothing"/>
      <w:lvlText w:val=""/>
      <w:lvlJc w:val="left"/>
      <w:pPr>
        <w:ind w:left="170" w:hanging="170"/>
      </w:pPr>
      <w:rPr>
        <w:rFonts w:hint="default"/>
      </w:rPr>
    </w:lvl>
    <w:lvl w:ilvl="1">
      <w:start w:val="1"/>
      <w:numFmt w:val="none"/>
      <w:pStyle w:val="List2"/>
      <w:suff w:val="nothing"/>
      <w:lvlText w:val=""/>
      <w:lvlJc w:val="left"/>
      <w:pPr>
        <w:ind w:left="340" w:hanging="170"/>
      </w:pPr>
      <w:rPr>
        <w:rFonts w:hint="default"/>
      </w:rPr>
    </w:lvl>
    <w:lvl w:ilvl="2">
      <w:start w:val="1"/>
      <w:numFmt w:val="none"/>
      <w:pStyle w:val="List3"/>
      <w:suff w:val="nothing"/>
      <w:lvlText w:val=""/>
      <w:lvlJc w:val="left"/>
      <w:pPr>
        <w:ind w:left="510" w:hanging="170"/>
      </w:pPr>
      <w:rPr>
        <w:rFonts w:hint="default"/>
      </w:rPr>
    </w:lvl>
    <w:lvl w:ilvl="3">
      <w:start w:val="1"/>
      <w:numFmt w:val="none"/>
      <w:pStyle w:val="List4"/>
      <w:suff w:val="nothing"/>
      <w:lvlText w:val=""/>
      <w:lvlJc w:val="left"/>
      <w:pPr>
        <w:ind w:left="680" w:hanging="170"/>
      </w:pPr>
      <w:rPr>
        <w:rFonts w:hint="default"/>
      </w:rPr>
    </w:lvl>
    <w:lvl w:ilvl="4">
      <w:start w:val="1"/>
      <w:numFmt w:val="none"/>
      <w:pStyle w:val="List5"/>
      <w:suff w:val="nothing"/>
      <w:lvlText w:val=""/>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39" w15:restartNumberingAfterBreak="0">
    <w:nsid w:val="651C2E0F"/>
    <w:multiLevelType w:val="hybridMultilevel"/>
    <w:tmpl w:val="55F85E8C"/>
    <w:lvl w:ilvl="0" w:tplc="63B691E0">
      <w:numFmt w:val="bullet"/>
      <w:lvlText w:val="•"/>
      <w:lvlJc w:val="left"/>
      <w:pPr>
        <w:ind w:left="720" w:hanging="360"/>
      </w:pPr>
      <w:rPr>
        <w:rFonts w:ascii="Relative Book" w:eastAsia="MS Mincho" w:hAnsi="Relative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A47133"/>
    <w:multiLevelType w:val="hybridMultilevel"/>
    <w:tmpl w:val="19CAC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A836724"/>
    <w:multiLevelType w:val="hybridMultilevel"/>
    <w:tmpl w:val="4E2E9AAC"/>
    <w:lvl w:ilvl="0" w:tplc="63B691E0">
      <w:numFmt w:val="bullet"/>
      <w:lvlText w:val="•"/>
      <w:lvlJc w:val="left"/>
      <w:pPr>
        <w:ind w:left="720" w:hanging="360"/>
      </w:pPr>
      <w:rPr>
        <w:rFonts w:ascii="Relative Book" w:eastAsia="MS Mincho" w:hAnsi="Relative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B032947"/>
    <w:multiLevelType w:val="multilevel"/>
    <w:tmpl w:val="04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3" w15:restartNumberingAfterBreak="0">
    <w:nsid w:val="6D356C44"/>
    <w:multiLevelType w:val="hybridMultilevel"/>
    <w:tmpl w:val="E87A4768"/>
    <w:lvl w:ilvl="0" w:tplc="B21AFD06">
      <w:start w:val="1"/>
      <w:numFmt w:val="bullet"/>
      <w:pStyle w:val="ListIconNote"/>
      <w:lvlText w:val=""/>
      <w:lvlJc w:val="left"/>
      <w:pPr>
        <w:tabs>
          <w:tab w:val="num" w:pos="360"/>
        </w:tabs>
        <w:ind w:left="360" w:hanging="360"/>
      </w:pPr>
      <w:rPr>
        <w:rFonts w:ascii="Symbol" w:hAnsi="Symbol" w:hint="default"/>
        <w:sz w:val="26"/>
        <w:szCs w:val="26"/>
      </w:rPr>
    </w:lvl>
    <w:lvl w:ilvl="1" w:tplc="0F628B62" w:tentative="1">
      <w:start w:val="1"/>
      <w:numFmt w:val="bullet"/>
      <w:lvlText w:val=""/>
      <w:lvlJc w:val="left"/>
      <w:pPr>
        <w:tabs>
          <w:tab w:val="num" w:pos="1080"/>
        </w:tabs>
        <w:ind w:left="1080" w:hanging="360"/>
      </w:pPr>
      <w:rPr>
        <w:rFonts w:ascii="Symbol" w:hAnsi="Symbol" w:hint="default"/>
      </w:rPr>
    </w:lvl>
    <w:lvl w:ilvl="2" w:tplc="CC6E1106" w:tentative="1">
      <w:start w:val="1"/>
      <w:numFmt w:val="bullet"/>
      <w:lvlText w:val=""/>
      <w:lvlJc w:val="left"/>
      <w:pPr>
        <w:tabs>
          <w:tab w:val="num" w:pos="1800"/>
        </w:tabs>
        <w:ind w:left="1800" w:hanging="360"/>
      </w:pPr>
      <w:rPr>
        <w:rFonts w:ascii="Symbol" w:hAnsi="Symbol" w:hint="default"/>
      </w:rPr>
    </w:lvl>
    <w:lvl w:ilvl="3" w:tplc="6194C244" w:tentative="1">
      <w:start w:val="1"/>
      <w:numFmt w:val="bullet"/>
      <w:lvlText w:val=""/>
      <w:lvlJc w:val="left"/>
      <w:pPr>
        <w:tabs>
          <w:tab w:val="num" w:pos="2520"/>
        </w:tabs>
        <w:ind w:left="2520" w:hanging="360"/>
      </w:pPr>
      <w:rPr>
        <w:rFonts w:ascii="Symbol" w:hAnsi="Symbol" w:hint="default"/>
      </w:rPr>
    </w:lvl>
    <w:lvl w:ilvl="4" w:tplc="2EC0F364" w:tentative="1">
      <w:start w:val="1"/>
      <w:numFmt w:val="bullet"/>
      <w:lvlText w:val=""/>
      <w:lvlJc w:val="left"/>
      <w:pPr>
        <w:tabs>
          <w:tab w:val="num" w:pos="3240"/>
        </w:tabs>
        <w:ind w:left="3240" w:hanging="360"/>
      </w:pPr>
      <w:rPr>
        <w:rFonts w:ascii="Symbol" w:hAnsi="Symbol" w:hint="default"/>
      </w:rPr>
    </w:lvl>
    <w:lvl w:ilvl="5" w:tplc="F6B663E8" w:tentative="1">
      <w:start w:val="1"/>
      <w:numFmt w:val="bullet"/>
      <w:lvlText w:val=""/>
      <w:lvlJc w:val="left"/>
      <w:pPr>
        <w:tabs>
          <w:tab w:val="num" w:pos="3960"/>
        </w:tabs>
        <w:ind w:left="3960" w:hanging="360"/>
      </w:pPr>
      <w:rPr>
        <w:rFonts w:ascii="Symbol" w:hAnsi="Symbol" w:hint="default"/>
      </w:rPr>
    </w:lvl>
    <w:lvl w:ilvl="6" w:tplc="3AA2DD7E" w:tentative="1">
      <w:start w:val="1"/>
      <w:numFmt w:val="bullet"/>
      <w:lvlText w:val=""/>
      <w:lvlJc w:val="left"/>
      <w:pPr>
        <w:tabs>
          <w:tab w:val="num" w:pos="4680"/>
        </w:tabs>
        <w:ind w:left="4680" w:hanging="360"/>
      </w:pPr>
      <w:rPr>
        <w:rFonts w:ascii="Symbol" w:hAnsi="Symbol" w:hint="default"/>
      </w:rPr>
    </w:lvl>
    <w:lvl w:ilvl="7" w:tplc="CD582192" w:tentative="1">
      <w:start w:val="1"/>
      <w:numFmt w:val="bullet"/>
      <w:lvlText w:val=""/>
      <w:lvlJc w:val="left"/>
      <w:pPr>
        <w:tabs>
          <w:tab w:val="num" w:pos="5400"/>
        </w:tabs>
        <w:ind w:left="5400" w:hanging="360"/>
      </w:pPr>
      <w:rPr>
        <w:rFonts w:ascii="Symbol" w:hAnsi="Symbol" w:hint="default"/>
      </w:rPr>
    </w:lvl>
    <w:lvl w:ilvl="8" w:tplc="45DEB7A2" w:tentative="1">
      <w:start w:val="1"/>
      <w:numFmt w:val="bullet"/>
      <w:lvlText w:val=""/>
      <w:lvlJc w:val="left"/>
      <w:pPr>
        <w:tabs>
          <w:tab w:val="num" w:pos="6120"/>
        </w:tabs>
        <w:ind w:left="6120" w:hanging="360"/>
      </w:pPr>
      <w:rPr>
        <w:rFonts w:ascii="Symbol" w:hAnsi="Symbol" w:hint="default"/>
      </w:rPr>
    </w:lvl>
  </w:abstractNum>
  <w:abstractNum w:abstractNumId="44" w15:restartNumberingAfterBreak="0">
    <w:nsid w:val="76CB2A87"/>
    <w:multiLevelType w:val="hybridMultilevel"/>
    <w:tmpl w:val="8C34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9CE2121"/>
    <w:multiLevelType w:val="multilevel"/>
    <w:tmpl w:val="04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BA237E0"/>
    <w:multiLevelType w:val="hybridMultilevel"/>
    <w:tmpl w:val="93B2A494"/>
    <w:lvl w:ilvl="0" w:tplc="63B691E0">
      <w:numFmt w:val="bullet"/>
      <w:lvlText w:val="•"/>
      <w:lvlJc w:val="left"/>
      <w:pPr>
        <w:ind w:left="720" w:hanging="360"/>
      </w:pPr>
      <w:rPr>
        <w:rFonts w:ascii="Relative Book" w:eastAsia="MS Mincho" w:hAnsi="Relative Book"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38002814">
    <w:abstractNumId w:val="7"/>
  </w:num>
  <w:num w:numId="2" w16cid:durableId="7954531">
    <w:abstractNumId w:val="30"/>
  </w:num>
  <w:num w:numId="3" w16cid:durableId="1972587423">
    <w:abstractNumId w:val="11"/>
  </w:num>
  <w:num w:numId="4" w16cid:durableId="1051922931">
    <w:abstractNumId w:val="43"/>
  </w:num>
  <w:num w:numId="5" w16cid:durableId="1496727416">
    <w:abstractNumId w:val="31"/>
  </w:num>
  <w:num w:numId="6" w16cid:durableId="1781295998">
    <w:abstractNumId w:val="6"/>
  </w:num>
  <w:num w:numId="7" w16cid:durableId="257369381">
    <w:abstractNumId w:val="0"/>
  </w:num>
  <w:num w:numId="8" w16cid:durableId="874076632">
    <w:abstractNumId w:val="16"/>
  </w:num>
  <w:num w:numId="9" w16cid:durableId="796066371">
    <w:abstractNumId w:val="35"/>
  </w:num>
  <w:num w:numId="10" w16cid:durableId="208760151">
    <w:abstractNumId w:val="18"/>
  </w:num>
  <w:num w:numId="11" w16cid:durableId="1635595369">
    <w:abstractNumId w:val="45"/>
  </w:num>
  <w:num w:numId="12" w16cid:durableId="1962765566">
    <w:abstractNumId w:val="42"/>
  </w:num>
  <w:num w:numId="13" w16cid:durableId="136801726">
    <w:abstractNumId w:val="20"/>
  </w:num>
  <w:num w:numId="14" w16cid:durableId="605503941">
    <w:abstractNumId w:val="36"/>
  </w:num>
  <w:num w:numId="15" w16cid:durableId="1839006035">
    <w:abstractNumId w:val="38"/>
  </w:num>
  <w:num w:numId="16" w16cid:durableId="1397703276">
    <w:abstractNumId w:val="13"/>
  </w:num>
  <w:num w:numId="17" w16cid:durableId="371224653">
    <w:abstractNumId w:val="2"/>
  </w:num>
  <w:num w:numId="18" w16cid:durableId="430709010">
    <w:abstractNumId w:val="15"/>
  </w:num>
  <w:num w:numId="19" w16cid:durableId="710498339">
    <w:abstractNumId w:val="37"/>
  </w:num>
  <w:num w:numId="20" w16cid:durableId="512300788">
    <w:abstractNumId w:val="33"/>
  </w:num>
  <w:num w:numId="21" w16cid:durableId="676730711">
    <w:abstractNumId w:val="26"/>
  </w:num>
  <w:num w:numId="22" w16cid:durableId="1440100746">
    <w:abstractNumId w:val="40"/>
  </w:num>
  <w:num w:numId="23" w16cid:durableId="1771390083">
    <w:abstractNumId w:val="25"/>
  </w:num>
  <w:num w:numId="24" w16cid:durableId="381759912">
    <w:abstractNumId w:val="8"/>
  </w:num>
  <w:num w:numId="25" w16cid:durableId="1832210859">
    <w:abstractNumId w:val="10"/>
  </w:num>
  <w:num w:numId="26" w16cid:durableId="1093238407">
    <w:abstractNumId w:val="21"/>
  </w:num>
  <w:num w:numId="27" w16cid:durableId="701327802">
    <w:abstractNumId w:val="4"/>
  </w:num>
  <w:num w:numId="28" w16cid:durableId="1703364864">
    <w:abstractNumId w:val="22"/>
  </w:num>
  <w:num w:numId="29" w16cid:durableId="1582565109">
    <w:abstractNumId w:val="41"/>
  </w:num>
  <w:num w:numId="30" w16cid:durableId="1851987837">
    <w:abstractNumId w:val="23"/>
  </w:num>
  <w:num w:numId="31" w16cid:durableId="900364853">
    <w:abstractNumId w:val="9"/>
  </w:num>
  <w:num w:numId="32" w16cid:durableId="2131239147">
    <w:abstractNumId w:val="3"/>
  </w:num>
  <w:num w:numId="33" w16cid:durableId="692728372">
    <w:abstractNumId w:val="12"/>
  </w:num>
  <w:num w:numId="34" w16cid:durableId="459881724">
    <w:abstractNumId w:val="29"/>
  </w:num>
  <w:num w:numId="35" w16cid:durableId="1192449525">
    <w:abstractNumId w:val="46"/>
  </w:num>
  <w:num w:numId="36" w16cid:durableId="1833984529">
    <w:abstractNumId w:val="39"/>
  </w:num>
  <w:num w:numId="37" w16cid:durableId="1187907646">
    <w:abstractNumId w:val="28"/>
  </w:num>
  <w:num w:numId="38" w16cid:durableId="1828127319">
    <w:abstractNumId w:val="19"/>
  </w:num>
  <w:num w:numId="39" w16cid:durableId="1980378786">
    <w:abstractNumId w:val="27"/>
  </w:num>
  <w:num w:numId="40" w16cid:durableId="965812592">
    <w:abstractNumId w:val="1"/>
  </w:num>
  <w:num w:numId="41" w16cid:durableId="2082024434">
    <w:abstractNumId w:val="32"/>
  </w:num>
  <w:num w:numId="42" w16cid:durableId="12539577">
    <w:abstractNumId w:val="24"/>
  </w:num>
  <w:num w:numId="43" w16cid:durableId="849300429">
    <w:abstractNumId w:val="34"/>
  </w:num>
  <w:num w:numId="44" w16cid:durableId="227887958">
    <w:abstractNumId w:val="44"/>
  </w:num>
  <w:num w:numId="45" w16cid:durableId="805776828">
    <w:abstractNumId w:val="17"/>
  </w:num>
  <w:num w:numId="46" w16cid:durableId="1210606655">
    <w:abstractNumId w:val="5"/>
  </w:num>
  <w:num w:numId="47" w16cid:durableId="742678003">
    <w:abstractNumId w:val="14"/>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QxMTA1MjUzNTcwNLBU0lEKTi0uzszPAykwNKgFAIQwU7EtAAAA"/>
  </w:docVars>
  <w:rsids>
    <w:rsidRoot w:val="008A1DC6"/>
    <w:rsid w:val="00000155"/>
    <w:rsid w:val="00000481"/>
    <w:rsid w:val="00001822"/>
    <w:rsid w:val="00001824"/>
    <w:rsid w:val="000022A0"/>
    <w:rsid w:val="000030B2"/>
    <w:rsid w:val="00004871"/>
    <w:rsid w:val="00004AA7"/>
    <w:rsid w:val="000050FD"/>
    <w:rsid w:val="00005A4F"/>
    <w:rsid w:val="00006CA6"/>
    <w:rsid w:val="00007E62"/>
    <w:rsid w:val="0001006A"/>
    <w:rsid w:val="00010BA7"/>
    <w:rsid w:val="00010D83"/>
    <w:rsid w:val="0001120A"/>
    <w:rsid w:val="0001155C"/>
    <w:rsid w:val="00011572"/>
    <w:rsid w:val="000120A1"/>
    <w:rsid w:val="00012103"/>
    <w:rsid w:val="00012C0B"/>
    <w:rsid w:val="00012D1C"/>
    <w:rsid w:val="00014A19"/>
    <w:rsid w:val="00015DBF"/>
    <w:rsid w:val="00016D2A"/>
    <w:rsid w:val="00017DA6"/>
    <w:rsid w:val="00020494"/>
    <w:rsid w:val="000214BD"/>
    <w:rsid w:val="00024730"/>
    <w:rsid w:val="00024D39"/>
    <w:rsid w:val="00024D40"/>
    <w:rsid w:val="000268F9"/>
    <w:rsid w:val="00026943"/>
    <w:rsid w:val="00026972"/>
    <w:rsid w:val="00026D86"/>
    <w:rsid w:val="000274F5"/>
    <w:rsid w:val="000276B7"/>
    <w:rsid w:val="00027D32"/>
    <w:rsid w:val="000309D9"/>
    <w:rsid w:val="00030FF0"/>
    <w:rsid w:val="0003125F"/>
    <w:rsid w:val="00031341"/>
    <w:rsid w:val="00032CFF"/>
    <w:rsid w:val="000332CD"/>
    <w:rsid w:val="00033A27"/>
    <w:rsid w:val="000346D1"/>
    <w:rsid w:val="00034A2B"/>
    <w:rsid w:val="00035066"/>
    <w:rsid w:val="00035D47"/>
    <w:rsid w:val="00035E1B"/>
    <w:rsid w:val="00036602"/>
    <w:rsid w:val="00036FDA"/>
    <w:rsid w:val="0003722B"/>
    <w:rsid w:val="00037A7F"/>
    <w:rsid w:val="000402E1"/>
    <w:rsid w:val="000405EB"/>
    <w:rsid w:val="00040CA9"/>
    <w:rsid w:val="00041DC2"/>
    <w:rsid w:val="000420F1"/>
    <w:rsid w:val="00042C25"/>
    <w:rsid w:val="00044F7D"/>
    <w:rsid w:val="00044FF9"/>
    <w:rsid w:val="00050B48"/>
    <w:rsid w:val="000514DD"/>
    <w:rsid w:val="00054753"/>
    <w:rsid w:val="00054AD4"/>
    <w:rsid w:val="00055122"/>
    <w:rsid w:val="0005552B"/>
    <w:rsid w:val="000556B5"/>
    <w:rsid w:val="000556F7"/>
    <w:rsid w:val="0005598A"/>
    <w:rsid w:val="00055CAE"/>
    <w:rsid w:val="00056B65"/>
    <w:rsid w:val="000572AF"/>
    <w:rsid w:val="00060251"/>
    <w:rsid w:val="00060A16"/>
    <w:rsid w:val="000621CC"/>
    <w:rsid w:val="0006294D"/>
    <w:rsid w:val="00062A02"/>
    <w:rsid w:val="00063422"/>
    <w:rsid w:val="00063CAB"/>
    <w:rsid w:val="00064D6B"/>
    <w:rsid w:val="000651CA"/>
    <w:rsid w:val="000655C0"/>
    <w:rsid w:val="00065858"/>
    <w:rsid w:val="0006749A"/>
    <w:rsid w:val="0007102D"/>
    <w:rsid w:val="00072F60"/>
    <w:rsid w:val="000747DD"/>
    <w:rsid w:val="00074A06"/>
    <w:rsid w:val="00075FD7"/>
    <w:rsid w:val="00076017"/>
    <w:rsid w:val="00081B37"/>
    <w:rsid w:val="00082B6C"/>
    <w:rsid w:val="0008426F"/>
    <w:rsid w:val="00084388"/>
    <w:rsid w:val="000850B8"/>
    <w:rsid w:val="00086A8E"/>
    <w:rsid w:val="00087C39"/>
    <w:rsid w:val="0009005B"/>
    <w:rsid w:val="0009034D"/>
    <w:rsid w:val="00090352"/>
    <w:rsid w:val="00090F0E"/>
    <w:rsid w:val="00091205"/>
    <w:rsid w:val="00091FBA"/>
    <w:rsid w:val="000933E4"/>
    <w:rsid w:val="000950CF"/>
    <w:rsid w:val="00095541"/>
    <w:rsid w:val="00095E69"/>
    <w:rsid w:val="0009616A"/>
    <w:rsid w:val="0009664E"/>
    <w:rsid w:val="00096CE7"/>
    <w:rsid w:val="000970D5"/>
    <w:rsid w:val="00097C78"/>
    <w:rsid w:val="000A068F"/>
    <w:rsid w:val="000A0DA6"/>
    <w:rsid w:val="000A0E8F"/>
    <w:rsid w:val="000A1F84"/>
    <w:rsid w:val="000A2592"/>
    <w:rsid w:val="000A3693"/>
    <w:rsid w:val="000A395F"/>
    <w:rsid w:val="000A4812"/>
    <w:rsid w:val="000A4E6A"/>
    <w:rsid w:val="000A4E9A"/>
    <w:rsid w:val="000A4FCD"/>
    <w:rsid w:val="000A5870"/>
    <w:rsid w:val="000A6B97"/>
    <w:rsid w:val="000A74F6"/>
    <w:rsid w:val="000A796E"/>
    <w:rsid w:val="000A7E7C"/>
    <w:rsid w:val="000B05A6"/>
    <w:rsid w:val="000B0A2B"/>
    <w:rsid w:val="000B0B80"/>
    <w:rsid w:val="000B0E1B"/>
    <w:rsid w:val="000B1115"/>
    <w:rsid w:val="000B2D4D"/>
    <w:rsid w:val="000B2FE8"/>
    <w:rsid w:val="000B37F7"/>
    <w:rsid w:val="000B3862"/>
    <w:rsid w:val="000B40E5"/>
    <w:rsid w:val="000B42F4"/>
    <w:rsid w:val="000B4412"/>
    <w:rsid w:val="000B496C"/>
    <w:rsid w:val="000B5B1C"/>
    <w:rsid w:val="000B5D6B"/>
    <w:rsid w:val="000B69BA"/>
    <w:rsid w:val="000C26E5"/>
    <w:rsid w:val="000C39D0"/>
    <w:rsid w:val="000C4004"/>
    <w:rsid w:val="000C461D"/>
    <w:rsid w:val="000C6308"/>
    <w:rsid w:val="000C666F"/>
    <w:rsid w:val="000C688E"/>
    <w:rsid w:val="000C6C46"/>
    <w:rsid w:val="000C7E93"/>
    <w:rsid w:val="000D11BD"/>
    <w:rsid w:val="000D1A2A"/>
    <w:rsid w:val="000D2E18"/>
    <w:rsid w:val="000D2E41"/>
    <w:rsid w:val="000D34FE"/>
    <w:rsid w:val="000D38BC"/>
    <w:rsid w:val="000D3D48"/>
    <w:rsid w:val="000D4191"/>
    <w:rsid w:val="000D43AD"/>
    <w:rsid w:val="000D63CB"/>
    <w:rsid w:val="000D7583"/>
    <w:rsid w:val="000D7C48"/>
    <w:rsid w:val="000E03E3"/>
    <w:rsid w:val="000E0446"/>
    <w:rsid w:val="000E0486"/>
    <w:rsid w:val="000E0895"/>
    <w:rsid w:val="000E0EBC"/>
    <w:rsid w:val="000E16C1"/>
    <w:rsid w:val="000E238F"/>
    <w:rsid w:val="000E23C3"/>
    <w:rsid w:val="000E2A50"/>
    <w:rsid w:val="000E2B17"/>
    <w:rsid w:val="000E3E83"/>
    <w:rsid w:val="000E5CC5"/>
    <w:rsid w:val="000E66F7"/>
    <w:rsid w:val="000E73C2"/>
    <w:rsid w:val="000F0972"/>
    <w:rsid w:val="000F0BE2"/>
    <w:rsid w:val="000F0E0F"/>
    <w:rsid w:val="000F0F98"/>
    <w:rsid w:val="000F209E"/>
    <w:rsid w:val="000F2972"/>
    <w:rsid w:val="000F2FCC"/>
    <w:rsid w:val="000F3A8E"/>
    <w:rsid w:val="000F410A"/>
    <w:rsid w:val="000F445E"/>
    <w:rsid w:val="000F47CA"/>
    <w:rsid w:val="000F490A"/>
    <w:rsid w:val="000F4EFF"/>
    <w:rsid w:val="000F5148"/>
    <w:rsid w:val="000F5B09"/>
    <w:rsid w:val="000F6205"/>
    <w:rsid w:val="000F6514"/>
    <w:rsid w:val="0010141B"/>
    <w:rsid w:val="0010189A"/>
    <w:rsid w:val="0010323D"/>
    <w:rsid w:val="0010327C"/>
    <w:rsid w:val="001047E6"/>
    <w:rsid w:val="00104A0C"/>
    <w:rsid w:val="00104A91"/>
    <w:rsid w:val="00104F12"/>
    <w:rsid w:val="00106374"/>
    <w:rsid w:val="001067F6"/>
    <w:rsid w:val="00106C22"/>
    <w:rsid w:val="00106E88"/>
    <w:rsid w:val="0011037C"/>
    <w:rsid w:val="001108A8"/>
    <w:rsid w:val="0011192D"/>
    <w:rsid w:val="00111C49"/>
    <w:rsid w:val="00111D9C"/>
    <w:rsid w:val="0011226B"/>
    <w:rsid w:val="00115C4A"/>
    <w:rsid w:val="00116334"/>
    <w:rsid w:val="001164E5"/>
    <w:rsid w:val="00116BF6"/>
    <w:rsid w:val="00117389"/>
    <w:rsid w:val="00120042"/>
    <w:rsid w:val="001205B8"/>
    <w:rsid w:val="00122098"/>
    <w:rsid w:val="00122264"/>
    <w:rsid w:val="00122817"/>
    <w:rsid w:val="00123A17"/>
    <w:rsid w:val="00127661"/>
    <w:rsid w:val="00127B73"/>
    <w:rsid w:val="00130068"/>
    <w:rsid w:val="00130804"/>
    <w:rsid w:val="0013088A"/>
    <w:rsid w:val="0013090D"/>
    <w:rsid w:val="00130AF3"/>
    <w:rsid w:val="00131D71"/>
    <w:rsid w:val="001327C9"/>
    <w:rsid w:val="00134479"/>
    <w:rsid w:val="001345AD"/>
    <w:rsid w:val="001349E7"/>
    <w:rsid w:val="00135535"/>
    <w:rsid w:val="0013646C"/>
    <w:rsid w:val="001366DE"/>
    <w:rsid w:val="00137B29"/>
    <w:rsid w:val="001419F3"/>
    <w:rsid w:val="0014235A"/>
    <w:rsid w:val="001423B7"/>
    <w:rsid w:val="00143156"/>
    <w:rsid w:val="00143F81"/>
    <w:rsid w:val="00144B3F"/>
    <w:rsid w:val="00144C35"/>
    <w:rsid w:val="001452F7"/>
    <w:rsid w:val="00145558"/>
    <w:rsid w:val="00146CE3"/>
    <w:rsid w:val="001470FF"/>
    <w:rsid w:val="001477C5"/>
    <w:rsid w:val="00147BB7"/>
    <w:rsid w:val="00147D87"/>
    <w:rsid w:val="00150173"/>
    <w:rsid w:val="001501D0"/>
    <w:rsid w:val="001502D9"/>
    <w:rsid w:val="001519BE"/>
    <w:rsid w:val="00151D62"/>
    <w:rsid w:val="0015282E"/>
    <w:rsid w:val="00152E97"/>
    <w:rsid w:val="00154640"/>
    <w:rsid w:val="0015551E"/>
    <w:rsid w:val="00155A58"/>
    <w:rsid w:val="0015665B"/>
    <w:rsid w:val="0015686E"/>
    <w:rsid w:val="00157A24"/>
    <w:rsid w:val="00157D22"/>
    <w:rsid w:val="00160095"/>
    <w:rsid w:val="0016095C"/>
    <w:rsid w:val="00161221"/>
    <w:rsid w:val="00161A09"/>
    <w:rsid w:val="00162244"/>
    <w:rsid w:val="001624E0"/>
    <w:rsid w:val="00162844"/>
    <w:rsid w:val="00162D7D"/>
    <w:rsid w:val="001631C9"/>
    <w:rsid w:val="0016347D"/>
    <w:rsid w:val="00163EE9"/>
    <w:rsid w:val="00164399"/>
    <w:rsid w:val="001661C7"/>
    <w:rsid w:val="001663AE"/>
    <w:rsid w:val="00167F1B"/>
    <w:rsid w:val="0017214A"/>
    <w:rsid w:val="00174E76"/>
    <w:rsid w:val="001766F1"/>
    <w:rsid w:val="0017738C"/>
    <w:rsid w:val="001774A0"/>
    <w:rsid w:val="00177CFF"/>
    <w:rsid w:val="0018066F"/>
    <w:rsid w:val="00180FEE"/>
    <w:rsid w:val="001812D2"/>
    <w:rsid w:val="001813C5"/>
    <w:rsid w:val="0018182E"/>
    <w:rsid w:val="00181E27"/>
    <w:rsid w:val="001820EA"/>
    <w:rsid w:val="00182218"/>
    <w:rsid w:val="00182A91"/>
    <w:rsid w:val="0018342C"/>
    <w:rsid w:val="00183513"/>
    <w:rsid w:val="00183E17"/>
    <w:rsid w:val="001862DF"/>
    <w:rsid w:val="001866E9"/>
    <w:rsid w:val="00186B42"/>
    <w:rsid w:val="00186B80"/>
    <w:rsid w:val="00186C22"/>
    <w:rsid w:val="00186FAC"/>
    <w:rsid w:val="001874F8"/>
    <w:rsid w:val="0018783D"/>
    <w:rsid w:val="00187896"/>
    <w:rsid w:val="00187906"/>
    <w:rsid w:val="00187C4E"/>
    <w:rsid w:val="001903DA"/>
    <w:rsid w:val="00190922"/>
    <w:rsid w:val="00191233"/>
    <w:rsid w:val="00191A27"/>
    <w:rsid w:val="0019241E"/>
    <w:rsid w:val="0019315C"/>
    <w:rsid w:val="001939CA"/>
    <w:rsid w:val="00194121"/>
    <w:rsid w:val="001947C2"/>
    <w:rsid w:val="0019536B"/>
    <w:rsid w:val="001964C7"/>
    <w:rsid w:val="00196983"/>
    <w:rsid w:val="00196A38"/>
    <w:rsid w:val="00197195"/>
    <w:rsid w:val="00197C56"/>
    <w:rsid w:val="00197F3C"/>
    <w:rsid w:val="001A00DA"/>
    <w:rsid w:val="001A0CEE"/>
    <w:rsid w:val="001A220B"/>
    <w:rsid w:val="001A28A3"/>
    <w:rsid w:val="001A305F"/>
    <w:rsid w:val="001A4C14"/>
    <w:rsid w:val="001A5324"/>
    <w:rsid w:val="001A5AF8"/>
    <w:rsid w:val="001A5DC3"/>
    <w:rsid w:val="001A62FB"/>
    <w:rsid w:val="001A6E13"/>
    <w:rsid w:val="001A732A"/>
    <w:rsid w:val="001B0A54"/>
    <w:rsid w:val="001B0EB6"/>
    <w:rsid w:val="001B1677"/>
    <w:rsid w:val="001B1F5C"/>
    <w:rsid w:val="001B1FAF"/>
    <w:rsid w:val="001B263F"/>
    <w:rsid w:val="001B2EBA"/>
    <w:rsid w:val="001B3116"/>
    <w:rsid w:val="001B45D3"/>
    <w:rsid w:val="001B4913"/>
    <w:rsid w:val="001B4B29"/>
    <w:rsid w:val="001B519E"/>
    <w:rsid w:val="001B5736"/>
    <w:rsid w:val="001B5FFC"/>
    <w:rsid w:val="001B7776"/>
    <w:rsid w:val="001C0D46"/>
    <w:rsid w:val="001C0E9D"/>
    <w:rsid w:val="001C1453"/>
    <w:rsid w:val="001C1C33"/>
    <w:rsid w:val="001C24DC"/>
    <w:rsid w:val="001C2559"/>
    <w:rsid w:val="001C2EBB"/>
    <w:rsid w:val="001C3757"/>
    <w:rsid w:val="001C3C05"/>
    <w:rsid w:val="001C3D2C"/>
    <w:rsid w:val="001C4517"/>
    <w:rsid w:val="001C5305"/>
    <w:rsid w:val="001C5C19"/>
    <w:rsid w:val="001C654C"/>
    <w:rsid w:val="001C6D22"/>
    <w:rsid w:val="001C75DC"/>
    <w:rsid w:val="001C7C8D"/>
    <w:rsid w:val="001D2070"/>
    <w:rsid w:val="001D295F"/>
    <w:rsid w:val="001D2B51"/>
    <w:rsid w:val="001D2D06"/>
    <w:rsid w:val="001D30D1"/>
    <w:rsid w:val="001D4972"/>
    <w:rsid w:val="001D5063"/>
    <w:rsid w:val="001D5A8C"/>
    <w:rsid w:val="001D5B60"/>
    <w:rsid w:val="001D6516"/>
    <w:rsid w:val="001D6FD1"/>
    <w:rsid w:val="001D7402"/>
    <w:rsid w:val="001E0398"/>
    <w:rsid w:val="001E1074"/>
    <w:rsid w:val="001E1A77"/>
    <w:rsid w:val="001E1B47"/>
    <w:rsid w:val="001E1FFE"/>
    <w:rsid w:val="001E2528"/>
    <w:rsid w:val="001E291F"/>
    <w:rsid w:val="001E3325"/>
    <w:rsid w:val="001E4729"/>
    <w:rsid w:val="001E496B"/>
    <w:rsid w:val="001E4C48"/>
    <w:rsid w:val="001E4C52"/>
    <w:rsid w:val="001E4F09"/>
    <w:rsid w:val="001E5467"/>
    <w:rsid w:val="001E587B"/>
    <w:rsid w:val="001E6140"/>
    <w:rsid w:val="001E6D1D"/>
    <w:rsid w:val="001E7732"/>
    <w:rsid w:val="001F1780"/>
    <w:rsid w:val="001F2E6E"/>
    <w:rsid w:val="001F43DB"/>
    <w:rsid w:val="001F6ACC"/>
    <w:rsid w:val="001F7059"/>
    <w:rsid w:val="00200899"/>
    <w:rsid w:val="0020168B"/>
    <w:rsid w:val="0020185F"/>
    <w:rsid w:val="00201A01"/>
    <w:rsid w:val="00201B9E"/>
    <w:rsid w:val="00202013"/>
    <w:rsid w:val="0020285D"/>
    <w:rsid w:val="00203BFD"/>
    <w:rsid w:val="00204288"/>
    <w:rsid w:val="00204825"/>
    <w:rsid w:val="00204830"/>
    <w:rsid w:val="002064B6"/>
    <w:rsid w:val="002067E4"/>
    <w:rsid w:val="002068FD"/>
    <w:rsid w:val="002072EB"/>
    <w:rsid w:val="00210EA4"/>
    <w:rsid w:val="00210EFA"/>
    <w:rsid w:val="002112E3"/>
    <w:rsid w:val="00211A48"/>
    <w:rsid w:val="00213218"/>
    <w:rsid w:val="002132E9"/>
    <w:rsid w:val="00213A44"/>
    <w:rsid w:val="0021503E"/>
    <w:rsid w:val="0021562D"/>
    <w:rsid w:val="00216643"/>
    <w:rsid w:val="00216B82"/>
    <w:rsid w:val="00216E7E"/>
    <w:rsid w:val="0021754E"/>
    <w:rsid w:val="0022120F"/>
    <w:rsid w:val="002212FF"/>
    <w:rsid w:val="002236B5"/>
    <w:rsid w:val="00223F41"/>
    <w:rsid w:val="0022542B"/>
    <w:rsid w:val="00225515"/>
    <w:rsid w:val="002257C7"/>
    <w:rsid w:val="00226312"/>
    <w:rsid w:val="002275AA"/>
    <w:rsid w:val="00227C69"/>
    <w:rsid w:val="00230CD8"/>
    <w:rsid w:val="00230F44"/>
    <w:rsid w:val="002318D1"/>
    <w:rsid w:val="00231C75"/>
    <w:rsid w:val="00231E86"/>
    <w:rsid w:val="00232185"/>
    <w:rsid w:val="0023307A"/>
    <w:rsid w:val="00233650"/>
    <w:rsid w:val="00233C36"/>
    <w:rsid w:val="00233EC8"/>
    <w:rsid w:val="00233FE3"/>
    <w:rsid w:val="00236146"/>
    <w:rsid w:val="0023659D"/>
    <w:rsid w:val="00236F2C"/>
    <w:rsid w:val="0023704A"/>
    <w:rsid w:val="00237420"/>
    <w:rsid w:val="00237B5C"/>
    <w:rsid w:val="002402FC"/>
    <w:rsid w:val="002402FD"/>
    <w:rsid w:val="00240469"/>
    <w:rsid w:val="002417D4"/>
    <w:rsid w:val="002417F8"/>
    <w:rsid w:val="002422D2"/>
    <w:rsid w:val="00242ED4"/>
    <w:rsid w:val="002444D7"/>
    <w:rsid w:val="0024549B"/>
    <w:rsid w:val="00245BC9"/>
    <w:rsid w:val="002475FC"/>
    <w:rsid w:val="00247C88"/>
    <w:rsid w:val="00250AD5"/>
    <w:rsid w:val="00251A8E"/>
    <w:rsid w:val="00251DE0"/>
    <w:rsid w:val="0025258A"/>
    <w:rsid w:val="00252A58"/>
    <w:rsid w:val="002578A0"/>
    <w:rsid w:val="00260656"/>
    <w:rsid w:val="0026257B"/>
    <w:rsid w:val="00262B07"/>
    <w:rsid w:val="00262E54"/>
    <w:rsid w:val="00262FC7"/>
    <w:rsid w:val="00263191"/>
    <w:rsid w:val="0026430B"/>
    <w:rsid w:val="00265882"/>
    <w:rsid w:val="00265C03"/>
    <w:rsid w:val="00265CC9"/>
    <w:rsid w:val="002667E6"/>
    <w:rsid w:val="00266999"/>
    <w:rsid w:val="00266D96"/>
    <w:rsid w:val="00267F5F"/>
    <w:rsid w:val="002718DA"/>
    <w:rsid w:val="00273037"/>
    <w:rsid w:val="00273832"/>
    <w:rsid w:val="0027441E"/>
    <w:rsid w:val="002749E5"/>
    <w:rsid w:val="0027790A"/>
    <w:rsid w:val="00277B66"/>
    <w:rsid w:val="00277CDA"/>
    <w:rsid w:val="00277DB9"/>
    <w:rsid w:val="002807E9"/>
    <w:rsid w:val="00280A3D"/>
    <w:rsid w:val="00282199"/>
    <w:rsid w:val="0028358D"/>
    <w:rsid w:val="00283746"/>
    <w:rsid w:val="00283EA5"/>
    <w:rsid w:val="00284867"/>
    <w:rsid w:val="00284EFD"/>
    <w:rsid w:val="00285209"/>
    <w:rsid w:val="002874A2"/>
    <w:rsid w:val="00287553"/>
    <w:rsid w:val="002904D0"/>
    <w:rsid w:val="00290609"/>
    <w:rsid w:val="00290D7F"/>
    <w:rsid w:val="002914E5"/>
    <w:rsid w:val="00291ED7"/>
    <w:rsid w:val="00292B00"/>
    <w:rsid w:val="00293A2F"/>
    <w:rsid w:val="002944D9"/>
    <w:rsid w:val="0029626C"/>
    <w:rsid w:val="00297C3F"/>
    <w:rsid w:val="00297FA1"/>
    <w:rsid w:val="002A0837"/>
    <w:rsid w:val="002A0D38"/>
    <w:rsid w:val="002A0F86"/>
    <w:rsid w:val="002A1012"/>
    <w:rsid w:val="002A1BE8"/>
    <w:rsid w:val="002A2D6E"/>
    <w:rsid w:val="002A2F8F"/>
    <w:rsid w:val="002A49FA"/>
    <w:rsid w:val="002A57C4"/>
    <w:rsid w:val="002A63D0"/>
    <w:rsid w:val="002A6A83"/>
    <w:rsid w:val="002A7113"/>
    <w:rsid w:val="002A7ADD"/>
    <w:rsid w:val="002A7BD8"/>
    <w:rsid w:val="002B07EB"/>
    <w:rsid w:val="002B0AD2"/>
    <w:rsid w:val="002B0C98"/>
    <w:rsid w:val="002B17B9"/>
    <w:rsid w:val="002B1864"/>
    <w:rsid w:val="002B24F5"/>
    <w:rsid w:val="002B2AE9"/>
    <w:rsid w:val="002B3FC8"/>
    <w:rsid w:val="002B49B4"/>
    <w:rsid w:val="002B5486"/>
    <w:rsid w:val="002B6967"/>
    <w:rsid w:val="002B6C86"/>
    <w:rsid w:val="002B7118"/>
    <w:rsid w:val="002B7CBE"/>
    <w:rsid w:val="002C11E7"/>
    <w:rsid w:val="002C1261"/>
    <w:rsid w:val="002C26E7"/>
    <w:rsid w:val="002C2EE6"/>
    <w:rsid w:val="002C5055"/>
    <w:rsid w:val="002C600D"/>
    <w:rsid w:val="002C6A5E"/>
    <w:rsid w:val="002C7626"/>
    <w:rsid w:val="002C7F23"/>
    <w:rsid w:val="002D025E"/>
    <w:rsid w:val="002D0303"/>
    <w:rsid w:val="002D0D94"/>
    <w:rsid w:val="002D1D9A"/>
    <w:rsid w:val="002D2A60"/>
    <w:rsid w:val="002D2E07"/>
    <w:rsid w:val="002D3A36"/>
    <w:rsid w:val="002D4F6C"/>
    <w:rsid w:val="002D594D"/>
    <w:rsid w:val="002D66DC"/>
    <w:rsid w:val="002D7FE7"/>
    <w:rsid w:val="002E0B6F"/>
    <w:rsid w:val="002E25F7"/>
    <w:rsid w:val="002E3420"/>
    <w:rsid w:val="002E42F7"/>
    <w:rsid w:val="002E5444"/>
    <w:rsid w:val="002E5735"/>
    <w:rsid w:val="002E5F04"/>
    <w:rsid w:val="002E63C0"/>
    <w:rsid w:val="002E7BAA"/>
    <w:rsid w:val="002F01FE"/>
    <w:rsid w:val="002F0D2E"/>
    <w:rsid w:val="002F0F69"/>
    <w:rsid w:val="002F1E64"/>
    <w:rsid w:val="002F26EA"/>
    <w:rsid w:val="002F2BF3"/>
    <w:rsid w:val="002F3524"/>
    <w:rsid w:val="002F3C13"/>
    <w:rsid w:val="002F3E39"/>
    <w:rsid w:val="002F43EC"/>
    <w:rsid w:val="002F4645"/>
    <w:rsid w:val="002F46E7"/>
    <w:rsid w:val="002F483A"/>
    <w:rsid w:val="002F4BBD"/>
    <w:rsid w:val="002F4E68"/>
    <w:rsid w:val="002F51CA"/>
    <w:rsid w:val="002F5BF3"/>
    <w:rsid w:val="002F62EA"/>
    <w:rsid w:val="002F6E93"/>
    <w:rsid w:val="002F7641"/>
    <w:rsid w:val="00301114"/>
    <w:rsid w:val="00301940"/>
    <w:rsid w:val="003037E3"/>
    <w:rsid w:val="00305403"/>
    <w:rsid w:val="003057D4"/>
    <w:rsid w:val="00305FBD"/>
    <w:rsid w:val="003064B0"/>
    <w:rsid w:val="00306874"/>
    <w:rsid w:val="0030691A"/>
    <w:rsid w:val="00306D58"/>
    <w:rsid w:val="003078F9"/>
    <w:rsid w:val="00307C68"/>
    <w:rsid w:val="00307F31"/>
    <w:rsid w:val="00307FC1"/>
    <w:rsid w:val="00310724"/>
    <w:rsid w:val="0031148B"/>
    <w:rsid w:val="00312188"/>
    <w:rsid w:val="00312255"/>
    <w:rsid w:val="00314B58"/>
    <w:rsid w:val="003164F4"/>
    <w:rsid w:val="0031691E"/>
    <w:rsid w:val="00317863"/>
    <w:rsid w:val="00317D48"/>
    <w:rsid w:val="0032050C"/>
    <w:rsid w:val="003210FB"/>
    <w:rsid w:val="003212A7"/>
    <w:rsid w:val="0032138B"/>
    <w:rsid w:val="003222BF"/>
    <w:rsid w:val="00322637"/>
    <w:rsid w:val="00322E49"/>
    <w:rsid w:val="0032332A"/>
    <w:rsid w:val="00323351"/>
    <w:rsid w:val="00323B62"/>
    <w:rsid w:val="00324ECD"/>
    <w:rsid w:val="00325254"/>
    <w:rsid w:val="00325E99"/>
    <w:rsid w:val="00325FE6"/>
    <w:rsid w:val="003260D9"/>
    <w:rsid w:val="00326563"/>
    <w:rsid w:val="00326B65"/>
    <w:rsid w:val="00327362"/>
    <w:rsid w:val="003274E7"/>
    <w:rsid w:val="00327902"/>
    <w:rsid w:val="00327E89"/>
    <w:rsid w:val="0033119A"/>
    <w:rsid w:val="0033184E"/>
    <w:rsid w:val="00332D38"/>
    <w:rsid w:val="0033351C"/>
    <w:rsid w:val="003337BD"/>
    <w:rsid w:val="00333B5B"/>
    <w:rsid w:val="003340F4"/>
    <w:rsid w:val="003350B0"/>
    <w:rsid w:val="00335656"/>
    <w:rsid w:val="003368A9"/>
    <w:rsid w:val="00337B09"/>
    <w:rsid w:val="003416A6"/>
    <w:rsid w:val="00341ED4"/>
    <w:rsid w:val="0034246A"/>
    <w:rsid w:val="00342726"/>
    <w:rsid w:val="00342A51"/>
    <w:rsid w:val="003437BC"/>
    <w:rsid w:val="00343F6D"/>
    <w:rsid w:val="0034455E"/>
    <w:rsid w:val="0034608F"/>
    <w:rsid w:val="00346954"/>
    <w:rsid w:val="00346FF6"/>
    <w:rsid w:val="00347173"/>
    <w:rsid w:val="0035102D"/>
    <w:rsid w:val="003511A9"/>
    <w:rsid w:val="00352D78"/>
    <w:rsid w:val="00352D9E"/>
    <w:rsid w:val="00353656"/>
    <w:rsid w:val="003537EE"/>
    <w:rsid w:val="00353CBA"/>
    <w:rsid w:val="00353CFF"/>
    <w:rsid w:val="00353D8C"/>
    <w:rsid w:val="00353F05"/>
    <w:rsid w:val="003544FA"/>
    <w:rsid w:val="003558BC"/>
    <w:rsid w:val="00355E7C"/>
    <w:rsid w:val="00355FF7"/>
    <w:rsid w:val="003562D5"/>
    <w:rsid w:val="0035675D"/>
    <w:rsid w:val="00356BFF"/>
    <w:rsid w:val="003571CA"/>
    <w:rsid w:val="00357A2E"/>
    <w:rsid w:val="00357FC8"/>
    <w:rsid w:val="00360B1A"/>
    <w:rsid w:val="00361ABC"/>
    <w:rsid w:val="00362643"/>
    <w:rsid w:val="00362A35"/>
    <w:rsid w:val="003632A5"/>
    <w:rsid w:val="00363D5D"/>
    <w:rsid w:val="00364633"/>
    <w:rsid w:val="00364BE0"/>
    <w:rsid w:val="00365649"/>
    <w:rsid w:val="0036791A"/>
    <w:rsid w:val="0037133A"/>
    <w:rsid w:val="00371ADD"/>
    <w:rsid w:val="0037350C"/>
    <w:rsid w:val="00375C96"/>
    <w:rsid w:val="003777B1"/>
    <w:rsid w:val="00377EE8"/>
    <w:rsid w:val="003802C5"/>
    <w:rsid w:val="00381A8A"/>
    <w:rsid w:val="003822EA"/>
    <w:rsid w:val="0038236D"/>
    <w:rsid w:val="00382432"/>
    <w:rsid w:val="003826EC"/>
    <w:rsid w:val="00382725"/>
    <w:rsid w:val="00382A7A"/>
    <w:rsid w:val="00382F1C"/>
    <w:rsid w:val="003831C0"/>
    <w:rsid w:val="00383620"/>
    <w:rsid w:val="003846E9"/>
    <w:rsid w:val="003847E5"/>
    <w:rsid w:val="0038626E"/>
    <w:rsid w:val="003864C9"/>
    <w:rsid w:val="00386892"/>
    <w:rsid w:val="00390509"/>
    <w:rsid w:val="00390804"/>
    <w:rsid w:val="0039138E"/>
    <w:rsid w:val="00391786"/>
    <w:rsid w:val="00391DD4"/>
    <w:rsid w:val="00392A46"/>
    <w:rsid w:val="00392F2D"/>
    <w:rsid w:val="0039362B"/>
    <w:rsid w:val="0039394E"/>
    <w:rsid w:val="00393B58"/>
    <w:rsid w:val="00393F8F"/>
    <w:rsid w:val="00395527"/>
    <w:rsid w:val="00395AAD"/>
    <w:rsid w:val="0039776F"/>
    <w:rsid w:val="00397922"/>
    <w:rsid w:val="00397F6A"/>
    <w:rsid w:val="003A050D"/>
    <w:rsid w:val="003A05C9"/>
    <w:rsid w:val="003A143E"/>
    <w:rsid w:val="003A1A0F"/>
    <w:rsid w:val="003A29D8"/>
    <w:rsid w:val="003A3364"/>
    <w:rsid w:val="003A3E9C"/>
    <w:rsid w:val="003A4844"/>
    <w:rsid w:val="003A5E3C"/>
    <w:rsid w:val="003A7AF0"/>
    <w:rsid w:val="003A7BE5"/>
    <w:rsid w:val="003B062B"/>
    <w:rsid w:val="003B0C6F"/>
    <w:rsid w:val="003B28AC"/>
    <w:rsid w:val="003B28C7"/>
    <w:rsid w:val="003B303E"/>
    <w:rsid w:val="003B3ADA"/>
    <w:rsid w:val="003B443A"/>
    <w:rsid w:val="003B45B0"/>
    <w:rsid w:val="003B4E29"/>
    <w:rsid w:val="003B5D5B"/>
    <w:rsid w:val="003B608A"/>
    <w:rsid w:val="003B7690"/>
    <w:rsid w:val="003B7819"/>
    <w:rsid w:val="003C04BD"/>
    <w:rsid w:val="003C0FCA"/>
    <w:rsid w:val="003C1CA0"/>
    <w:rsid w:val="003C1DBB"/>
    <w:rsid w:val="003C20EB"/>
    <w:rsid w:val="003C2B96"/>
    <w:rsid w:val="003C31AA"/>
    <w:rsid w:val="003C3614"/>
    <w:rsid w:val="003C3763"/>
    <w:rsid w:val="003C4942"/>
    <w:rsid w:val="003C5389"/>
    <w:rsid w:val="003C5EC8"/>
    <w:rsid w:val="003C678C"/>
    <w:rsid w:val="003C6C1B"/>
    <w:rsid w:val="003C716A"/>
    <w:rsid w:val="003C7D7E"/>
    <w:rsid w:val="003D09F4"/>
    <w:rsid w:val="003D1548"/>
    <w:rsid w:val="003D2D17"/>
    <w:rsid w:val="003D3856"/>
    <w:rsid w:val="003D38E2"/>
    <w:rsid w:val="003D3DBF"/>
    <w:rsid w:val="003D4999"/>
    <w:rsid w:val="003D5805"/>
    <w:rsid w:val="003D5A1B"/>
    <w:rsid w:val="003D6572"/>
    <w:rsid w:val="003D6884"/>
    <w:rsid w:val="003D729B"/>
    <w:rsid w:val="003D7541"/>
    <w:rsid w:val="003D7F39"/>
    <w:rsid w:val="003E011A"/>
    <w:rsid w:val="003E065D"/>
    <w:rsid w:val="003E083E"/>
    <w:rsid w:val="003E17A4"/>
    <w:rsid w:val="003E2409"/>
    <w:rsid w:val="003E2B75"/>
    <w:rsid w:val="003E3A53"/>
    <w:rsid w:val="003E4A9E"/>
    <w:rsid w:val="003E5476"/>
    <w:rsid w:val="003E606E"/>
    <w:rsid w:val="003E6924"/>
    <w:rsid w:val="003E6CFA"/>
    <w:rsid w:val="003E7381"/>
    <w:rsid w:val="003F0F86"/>
    <w:rsid w:val="003F2A90"/>
    <w:rsid w:val="003F69C4"/>
    <w:rsid w:val="003F6B59"/>
    <w:rsid w:val="004007E1"/>
    <w:rsid w:val="00400A23"/>
    <w:rsid w:val="004029C1"/>
    <w:rsid w:val="00402DF4"/>
    <w:rsid w:val="00404FAE"/>
    <w:rsid w:val="004079E7"/>
    <w:rsid w:val="00407D23"/>
    <w:rsid w:val="00410811"/>
    <w:rsid w:val="004109F6"/>
    <w:rsid w:val="00411118"/>
    <w:rsid w:val="00411580"/>
    <w:rsid w:val="0041359B"/>
    <w:rsid w:val="0041418C"/>
    <w:rsid w:val="004145A6"/>
    <w:rsid w:val="004154B8"/>
    <w:rsid w:val="00415934"/>
    <w:rsid w:val="00415DE8"/>
    <w:rsid w:val="0041621F"/>
    <w:rsid w:val="00416312"/>
    <w:rsid w:val="00416E29"/>
    <w:rsid w:val="00417A54"/>
    <w:rsid w:val="00420149"/>
    <w:rsid w:val="00420465"/>
    <w:rsid w:val="004213D1"/>
    <w:rsid w:val="004239C8"/>
    <w:rsid w:val="004239E8"/>
    <w:rsid w:val="00423AED"/>
    <w:rsid w:val="00424E9E"/>
    <w:rsid w:val="004253BC"/>
    <w:rsid w:val="00425713"/>
    <w:rsid w:val="00426292"/>
    <w:rsid w:val="004263E4"/>
    <w:rsid w:val="0042698F"/>
    <w:rsid w:val="00426A2B"/>
    <w:rsid w:val="00427140"/>
    <w:rsid w:val="00427FD6"/>
    <w:rsid w:val="00430438"/>
    <w:rsid w:val="00430D45"/>
    <w:rsid w:val="00431E4C"/>
    <w:rsid w:val="00432094"/>
    <w:rsid w:val="004322C4"/>
    <w:rsid w:val="00432519"/>
    <w:rsid w:val="004334FC"/>
    <w:rsid w:val="004338A5"/>
    <w:rsid w:val="00433FE5"/>
    <w:rsid w:val="00434D5A"/>
    <w:rsid w:val="00436884"/>
    <w:rsid w:val="00437F6B"/>
    <w:rsid w:val="004400C8"/>
    <w:rsid w:val="004408DE"/>
    <w:rsid w:val="00440E2A"/>
    <w:rsid w:val="00440E7A"/>
    <w:rsid w:val="004412CE"/>
    <w:rsid w:val="0044148B"/>
    <w:rsid w:val="004416A4"/>
    <w:rsid w:val="00441FB2"/>
    <w:rsid w:val="0044315A"/>
    <w:rsid w:val="0044330C"/>
    <w:rsid w:val="00444972"/>
    <w:rsid w:val="0044499F"/>
    <w:rsid w:val="004455BF"/>
    <w:rsid w:val="0044584E"/>
    <w:rsid w:val="004472C8"/>
    <w:rsid w:val="00447580"/>
    <w:rsid w:val="00447CDC"/>
    <w:rsid w:val="00447DB6"/>
    <w:rsid w:val="004502FA"/>
    <w:rsid w:val="00450439"/>
    <w:rsid w:val="004504AD"/>
    <w:rsid w:val="00450A6A"/>
    <w:rsid w:val="00451D02"/>
    <w:rsid w:val="004523B5"/>
    <w:rsid w:val="00452B78"/>
    <w:rsid w:val="00453588"/>
    <w:rsid w:val="004537D1"/>
    <w:rsid w:val="00453B0C"/>
    <w:rsid w:val="00455C1F"/>
    <w:rsid w:val="00456CC3"/>
    <w:rsid w:val="004571BA"/>
    <w:rsid w:val="00460D68"/>
    <w:rsid w:val="00460F2D"/>
    <w:rsid w:val="00461A2F"/>
    <w:rsid w:val="00462DAE"/>
    <w:rsid w:val="004636E8"/>
    <w:rsid w:val="0046460C"/>
    <w:rsid w:val="00464F1C"/>
    <w:rsid w:val="0046571D"/>
    <w:rsid w:val="0046732D"/>
    <w:rsid w:val="00467361"/>
    <w:rsid w:val="0046795B"/>
    <w:rsid w:val="00467DA6"/>
    <w:rsid w:val="00467FBA"/>
    <w:rsid w:val="004706FF"/>
    <w:rsid w:val="00470FAB"/>
    <w:rsid w:val="004717F2"/>
    <w:rsid w:val="00471A82"/>
    <w:rsid w:val="0047260D"/>
    <w:rsid w:val="00473F13"/>
    <w:rsid w:val="004740D5"/>
    <w:rsid w:val="00474C8D"/>
    <w:rsid w:val="004755A9"/>
    <w:rsid w:val="0047604B"/>
    <w:rsid w:val="00476915"/>
    <w:rsid w:val="00477D7D"/>
    <w:rsid w:val="004802FA"/>
    <w:rsid w:val="0048145D"/>
    <w:rsid w:val="004825E9"/>
    <w:rsid w:val="00482F96"/>
    <w:rsid w:val="004839E7"/>
    <w:rsid w:val="00485FCF"/>
    <w:rsid w:val="0048646D"/>
    <w:rsid w:val="00486591"/>
    <w:rsid w:val="00486DCC"/>
    <w:rsid w:val="00487198"/>
    <w:rsid w:val="00487477"/>
    <w:rsid w:val="004902D3"/>
    <w:rsid w:val="004912E4"/>
    <w:rsid w:val="004914F8"/>
    <w:rsid w:val="0049289E"/>
    <w:rsid w:val="00492F4B"/>
    <w:rsid w:val="004942E6"/>
    <w:rsid w:val="00494A24"/>
    <w:rsid w:val="00494B07"/>
    <w:rsid w:val="00494F5E"/>
    <w:rsid w:val="0049500A"/>
    <w:rsid w:val="004955A7"/>
    <w:rsid w:val="004968F0"/>
    <w:rsid w:val="00496A0E"/>
    <w:rsid w:val="004A07C7"/>
    <w:rsid w:val="004A12D0"/>
    <w:rsid w:val="004A2230"/>
    <w:rsid w:val="004A2DB2"/>
    <w:rsid w:val="004A2FCF"/>
    <w:rsid w:val="004A336D"/>
    <w:rsid w:val="004A36F5"/>
    <w:rsid w:val="004A384C"/>
    <w:rsid w:val="004A3CF9"/>
    <w:rsid w:val="004A538D"/>
    <w:rsid w:val="004A54E0"/>
    <w:rsid w:val="004A5EB2"/>
    <w:rsid w:val="004A5FDB"/>
    <w:rsid w:val="004A5FDF"/>
    <w:rsid w:val="004A6A62"/>
    <w:rsid w:val="004B0915"/>
    <w:rsid w:val="004B13E1"/>
    <w:rsid w:val="004B1C25"/>
    <w:rsid w:val="004B20CF"/>
    <w:rsid w:val="004B3344"/>
    <w:rsid w:val="004B4CD4"/>
    <w:rsid w:val="004B61A5"/>
    <w:rsid w:val="004B66C4"/>
    <w:rsid w:val="004B728A"/>
    <w:rsid w:val="004B7FBB"/>
    <w:rsid w:val="004C0FB8"/>
    <w:rsid w:val="004C1607"/>
    <w:rsid w:val="004C196C"/>
    <w:rsid w:val="004C1D2F"/>
    <w:rsid w:val="004C1DDA"/>
    <w:rsid w:val="004C20F0"/>
    <w:rsid w:val="004C288A"/>
    <w:rsid w:val="004C296E"/>
    <w:rsid w:val="004C33AC"/>
    <w:rsid w:val="004C370D"/>
    <w:rsid w:val="004C395C"/>
    <w:rsid w:val="004C3A89"/>
    <w:rsid w:val="004C3CB1"/>
    <w:rsid w:val="004C4E9C"/>
    <w:rsid w:val="004C5971"/>
    <w:rsid w:val="004C6231"/>
    <w:rsid w:val="004C6240"/>
    <w:rsid w:val="004C644E"/>
    <w:rsid w:val="004C6727"/>
    <w:rsid w:val="004C6797"/>
    <w:rsid w:val="004C726B"/>
    <w:rsid w:val="004C7697"/>
    <w:rsid w:val="004D058D"/>
    <w:rsid w:val="004D0839"/>
    <w:rsid w:val="004D0C33"/>
    <w:rsid w:val="004D19C4"/>
    <w:rsid w:val="004D1BC1"/>
    <w:rsid w:val="004D1C31"/>
    <w:rsid w:val="004D2FFD"/>
    <w:rsid w:val="004D35A9"/>
    <w:rsid w:val="004D546F"/>
    <w:rsid w:val="004D5DB1"/>
    <w:rsid w:val="004D61D5"/>
    <w:rsid w:val="004D63F2"/>
    <w:rsid w:val="004D6823"/>
    <w:rsid w:val="004D6C50"/>
    <w:rsid w:val="004D6CEC"/>
    <w:rsid w:val="004D705E"/>
    <w:rsid w:val="004D7CCE"/>
    <w:rsid w:val="004E2794"/>
    <w:rsid w:val="004E31CD"/>
    <w:rsid w:val="004E42AB"/>
    <w:rsid w:val="004E4340"/>
    <w:rsid w:val="004E51C4"/>
    <w:rsid w:val="004E59A4"/>
    <w:rsid w:val="004E5CC3"/>
    <w:rsid w:val="004E6931"/>
    <w:rsid w:val="004E7A65"/>
    <w:rsid w:val="004E7DAD"/>
    <w:rsid w:val="004F2451"/>
    <w:rsid w:val="004F2780"/>
    <w:rsid w:val="004F5EAE"/>
    <w:rsid w:val="004F5EC0"/>
    <w:rsid w:val="004F5F55"/>
    <w:rsid w:val="004F61FF"/>
    <w:rsid w:val="004F6652"/>
    <w:rsid w:val="004F7698"/>
    <w:rsid w:val="004F7C8D"/>
    <w:rsid w:val="004F7EBE"/>
    <w:rsid w:val="00500EC0"/>
    <w:rsid w:val="00503260"/>
    <w:rsid w:val="00503520"/>
    <w:rsid w:val="00503C3F"/>
    <w:rsid w:val="00504EEA"/>
    <w:rsid w:val="00505885"/>
    <w:rsid w:val="00507B28"/>
    <w:rsid w:val="00507C4A"/>
    <w:rsid w:val="00507EEC"/>
    <w:rsid w:val="005106AE"/>
    <w:rsid w:val="00510F0F"/>
    <w:rsid w:val="00510F8D"/>
    <w:rsid w:val="00511D12"/>
    <w:rsid w:val="005121D5"/>
    <w:rsid w:val="005127DF"/>
    <w:rsid w:val="0051286D"/>
    <w:rsid w:val="00513465"/>
    <w:rsid w:val="00513C45"/>
    <w:rsid w:val="00513C4B"/>
    <w:rsid w:val="00513DE0"/>
    <w:rsid w:val="00514A4F"/>
    <w:rsid w:val="005159F7"/>
    <w:rsid w:val="00515A91"/>
    <w:rsid w:val="00515FEC"/>
    <w:rsid w:val="00516914"/>
    <w:rsid w:val="00516CF8"/>
    <w:rsid w:val="005210AF"/>
    <w:rsid w:val="00521419"/>
    <w:rsid w:val="00521532"/>
    <w:rsid w:val="00521957"/>
    <w:rsid w:val="005239B1"/>
    <w:rsid w:val="00523A3F"/>
    <w:rsid w:val="00523BFE"/>
    <w:rsid w:val="00523E3F"/>
    <w:rsid w:val="005249BD"/>
    <w:rsid w:val="00524E9C"/>
    <w:rsid w:val="00524F04"/>
    <w:rsid w:val="005250ED"/>
    <w:rsid w:val="00525B71"/>
    <w:rsid w:val="00526230"/>
    <w:rsid w:val="005267ED"/>
    <w:rsid w:val="00526927"/>
    <w:rsid w:val="00526C10"/>
    <w:rsid w:val="00526E1C"/>
    <w:rsid w:val="0052753F"/>
    <w:rsid w:val="005302B3"/>
    <w:rsid w:val="00530CCF"/>
    <w:rsid w:val="00530DFC"/>
    <w:rsid w:val="00530E29"/>
    <w:rsid w:val="0053174A"/>
    <w:rsid w:val="00531D5F"/>
    <w:rsid w:val="005326A0"/>
    <w:rsid w:val="0053276A"/>
    <w:rsid w:val="00532ADA"/>
    <w:rsid w:val="005341B9"/>
    <w:rsid w:val="005348B3"/>
    <w:rsid w:val="00534987"/>
    <w:rsid w:val="00536CB2"/>
    <w:rsid w:val="00536EFC"/>
    <w:rsid w:val="00537378"/>
    <w:rsid w:val="00541540"/>
    <w:rsid w:val="0054157A"/>
    <w:rsid w:val="005431DE"/>
    <w:rsid w:val="005440C1"/>
    <w:rsid w:val="0054463E"/>
    <w:rsid w:val="00544B72"/>
    <w:rsid w:val="00544EB8"/>
    <w:rsid w:val="00545380"/>
    <w:rsid w:val="005458F5"/>
    <w:rsid w:val="00546172"/>
    <w:rsid w:val="00546CF5"/>
    <w:rsid w:val="00550442"/>
    <w:rsid w:val="00550B3F"/>
    <w:rsid w:val="005515BC"/>
    <w:rsid w:val="00551D2F"/>
    <w:rsid w:val="00551FBC"/>
    <w:rsid w:val="0055251F"/>
    <w:rsid w:val="005552AC"/>
    <w:rsid w:val="0055583B"/>
    <w:rsid w:val="0055629B"/>
    <w:rsid w:val="00556526"/>
    <w:rsid w:val="00560318"/>
    <w:rsid w:val="00560E5D"/>
    <w:rsid w:val="005610E8"/>
    <w:rsid w:val="00561357"/>
    <w:rsid w:val="0056246F"/>
    <w:rsid w:val="0056346C"/>
    <w:rsid w:val="00563918"/>
    <w:rsid w:val="00563948"/>
    <w:rsid w:val="00563BE4"/>
    <w:rsid w:val="00563D68"/>
    <w:rsid w:val="00564EE3"/>
    <w:rsid w:val="00565126"/>
    <w:rsid w:val="00566987"/>
    <w:rsid w:val="00566E5F"/>
    <w:rsid w:val="00567038"/>
    <w:rsid w:val="00567CBE"/>
    <w:rsid w:val="0057021E"/>
    <w:rsid w:val="0057210E"/>
    <w:rsid w:val="00572693"/>
    <w:rsid w:val="00573C4F"/>
    <w:rsid w:val="0057487A"/>
    <w:rsid w:val="00574C62"/>
    <w:rsid w:val="00575A4B"/>
    <w:rsid w:val="00576072"/>
    <w:rsid w:val="00576375"/>
    <w:rsid w:val="00577A44"/>
    <w:rsid w:val="005817EB"/>
    <w:rsid w:val="00581832"/>
    <w:rsid w:val="00582576"/>
    <w:rsid w:val="00582A5F"/>
    <w:rsid w:val="00582C13"/>
    <w:rsid w:val="0058393B"/>
    <w:rsid w:val="00583D09"/>
    <w:rsid w:val="00584475"/>
    <w:rsid w:val="005845D3"/>
    <w:rsid w:val="005856F3"/>
    <w:rsid w:val="00586868"/>
    <w:rsid w:val="00586D0D"/>
    <w:rsid w:val="00590D7B"/>
    <w:rsid w:val="005913A5"/>
    <w:rsid w:val="00591F12"/>
    <w:rsid w:val="005925E3"/>
    <w:rsid w:val="005927C6"/>
    <w:rsid w:val="00593299"/>
    <w:rsid w:val="005934F5"/>
    <w:rsid w:val="0059388C"/>
    <w:rsid w:val="00593E5A"/>
    <w:rsid w:val="005946AF"/>
    <w:rsid w:val="00594DBA"/>
    <w:rsid w:val="0059517C"/>
    <w:rsid w:val="00596665"/>
    <w:rsid w:val="00596E62"/>
    <w:rsid w:val="00597084"/>
    <w:rsid w:val="005976E8"/>
    <w:rsid w:val="005A0549"/>
    <w:rsid w:val="005A0765"/>
    <w:rsid w:val="005A0971"/>
    <w:rsid w:val="005A0FFC"/>
    <w:rsid w:val="005A10F0"/>
    <w:rsid w:val="005A16FC"/>
    <w:rsid w:val="005A1EBB"/>
    <w:rsid w:val="005A251B"/>
    <w:rsid w:val="005A2A63"/>
    <w:rsid w:val="005A2A93"/>
    <w:rsid w:val="005A48F2"/>
    <w:rsid w:val="005A5CE4"/>
    <w:rsid w:val="005A64A4"/>
    <w:rsid w:val="005A67FD"/>
    <w:rsid w:val="005A736A"/>
    <w:rsid w:val="005A73C0"/>
    <w:rsid w:val="005A7937"/>
    <w:rsid w:val="005A7990"/>
    <w:rsid w:val="005A7A4D"/>
    <w:rsid w:val="005A7E89"/>
    <w:rsid w:val="005A7F3F"/>
    <w:rsid w:val="005B0AF2"/>
    <w:rsid w:val="005B1656"/>
    <w:rsid w:val="005B2E50"/>
    <w:rsid w:val="005B3CB6"/>
    <w:rsid w:val="005B40EC"/>
    <w:rsid w:val="005B4777"/>
    <w:rsid w:val="005B4A6B"/>
    <w:rsid w:val="005B7513"/>
    <w:rsid w:val="005B7523"/>
    <w:rsid w:val="005B7817"/>
    <w:rsid w:val="005C012D"/>
    <w:rsid w:val="005C0338"/>
    <w:rsid w:val="005C2C55"/>
    <w:rsid w:val="005C3D05"/>
    <w:rsid w:val="005C3DF6"/>
    <w:rsid w:val="005C3F17"/>
    <w:rsid w:val="005C436F"/>
    <w:rsid w:val="005C4634"/>
    <w:rsid w:val="005C49AF"/>
    <w:rsid w:val="005C4A05"/>
    <w:rsid w:val="005C5B8F"/>
    <w:rsid w:val="005C5E82"/>
    <w:rsid w:val="005C6459"/>
    <w:rsid w:val="005C6C33"/>
    <w:rsid w:val="005C797C"/>
    <w:rsid w:val="005D10BC"/>
    <w:rsid w:val="005D15AA"/>
    <w:rsid w:val="005D1E0D"/>
    <w:rsid w:val="005D1EA0"/>
    <w:rsid w:val="005D2A4C"/>
    <w:rsid w:val="005D2F58"/>
    <w:rsid w:val="005D2FFF"/>
    <w:rsid w:val="005D329D"/>
    <w:rsid w:val="005D3EBC"/>
    <w:rsid w:val="005D543D"/>
    <w:rsid w:val="005D5C6A"/>
    <w:rsid w:val="005D6D6E"/>
    <w:rsid w:val="005D722C"/>
    <w:rsid w:val="005E22F2"/>
    <w:rsid w:val="005E231B"/>
    <w:rsid w:val="005E3B47"/>
    <w:rsid w:val="005E41A3"/>
    <w:rsid w:val="005E6BF1"/>
    <w:rsid w:val="005E6DE1"/>
    <w:rsid w:val="005E6FEB"/>
    <w:rsid w:val="005E7503"/>
    <w:rsid w:val="005F119C"/>
    <w:rsid w:val="005F1DD0"/>
    <w:rsid w:val="005F445A"/>
    <w:rsid w:val="005F5803"/>
    <w:rsid w:val="005F701B"/>
    <w:rsid w:val="005F7448"/>
    <w:rsid w:val="005F76D2"/>
    <w:rsid w:val="005F7D41"/>
    <w:rsid w:val="005F7DD7"/>
    <w:rsid w:val="006002DC"/>
    <w:rsid w:val="00602FF6"/>
    <w:rsid w:val="0060315E"/>
    <w:rsid w:val="00604133"/>
    <w:rsid w:val="006046AB"/>
    <w:rsid w:val="0060498B"/>
    <w:rsid w:val="00604DDE"/>
    <w:rsid w:val="00605591"/>
    <w:rsid w:val="00605A79"/>
    <w:rsid w:val="006079CC"/>
    <w:rsid w:val="00607E41"/>
    <w:rsid w:val="00607F9C"/>
    <w:rsid w:val="006104C3"/>
    <w:rsid w:val="0061082F"/>
    <w:rsid w:val="00610BF6"/>
    <w:rsid w:val="00610D48"/>
    <w:rsid w:val="006114B1"/>
    <w:rsid w:val="00611645"/>
    <w:rsid w:val="00611DE3"/>
    <w:rsid w:val="006122E8"/>
    <w:rsid w:val="006135DF"/>
    <w:rsid w:val="00615479"/>
    <w:rsid w:val="00617BF3"/>
    <w:rsid w:val="00617DC8"/>
    <w:rsid w:val="00620310"/>
    <w:rsid w:val="00621D61"/>
    <w:rsid w:val="0062204F"/>
    <w:rsid w:val="00622D6E"/>
    <w:rsid w:val="00623E5F"/>
    <w:rsid w:val="00624646"/>
    <w:rsid w:val="006254E0"/>
    <w:rsid w:val="00626179"/>
    <w:rsid w:val="00627693"/>
    <w:rsid w:val="006277E6"/>
    <w:rsid w:val="00627805"/>
    <w:rsid w:val="0062787A"/>
    <w:rsid w:val="00627926"/>
    <w:rsid w:val="00630398"/>
    <w:rsid w:val="006311B8"/>
    <w:rsid w:val="00631299"/>
    <w:rsid w:val="00631BCF"/>
    <w:rsid w:val="00633638"/>
    <w:rsid w:val="00633C9A"/>
    <w:rsid w:val="00634078"/>
    <w:rsid w:val="00635505"/>
    <w:rsid w:val="006355FF"/>
    <w:rsid w:val="006367D6"/>
    <w:rsid w:val="006368CE"/>
    <w:rsid w:val="00636EC4"/>
    <w:rsid w:val="006378B6"/>
    <w:rsid w:val="00640ADF"/>
    <w:rsid w:val="006419F5"/>
    <w:rsid w:val="00641B26"/>
    <w:rsid w:val="00642188"/>
    <w:rsid w:val="00642840"/>
    <w:rsid w:val="00642914"/>
    <w:rsid w:val="00642CF8"/>
    <w:rsid w:val="00642DAE"/>
    <w:rsid w:val="00642FAF"/>
    <w:rsid w:val="006445E4"/>
    <w:rsid w:val="00646B9E"/>
    <w:rsid w:val="00647213"/>
    <w:rsid w:val="00647351"/>
    <w:rsid w:val="00647404"/>
    <w:rsid w:val="006479E1"/>
    <w:rsid w:val="0065079F"/>
    <w:rsid w:val="006509B0"/>
    <w:rsid w:val="006520DD"/>
    <w:rsid w:val="006521E2"/>
    <w:rsid w:val="00653AA7"/>
    <w:rsid w:val="00653ABE"/>
    <w:rsid w:val="006540BE"/>
    <w:rsid w:val="006559CC"/>
    <w:rsid w:val="00655B8F"/>
    <w:rsid w:val="00655F6A"/>
    <w:rsid w:val="006563A3"/>
    <w:rsid w:val="006609E8"/>
    <w:rsid w:val="00660BF1"/>
    <w:rsid w:val="00660FD8"/>
    <w:rsid w:val="00661841"/>
    <w:rsid w:val="00661D1D"/>
    <w:rsid w:val="00663339"/>
    <w:rsid w:val="006647A3"/>
    <w:rsid w:val="00664F80"/>
    <w:rsid w:val="006662A2"/>
    <w:rsid w:val="00666B64"/>
    <w:rsid w:val="006701FA"/>
    <w:rsid w:val="0067068F"/>
    <w:rsid w:val="00670EF9"/>
    <w:rsid w:val="006715ED"/>
    <w:rsid w:val="006717B7"/>
    <w:rsid w:val="00672ED4"/>
    <w:rsid w:val="00672F6C"/>
    <w:rsid w:val="00673058"/>
    <w:rsid w:val="00673277"/>
    <w:rsid w:val="00673281"/>
    <w:rsid w:val="00673B34"/>
    <w:rsid w:val="00676A40"/>
    <w:rsid w:val="00676BE6"/>
    <w:rsid w:val="00677053"/>
    <w:rsid w:val="0068068B"/>
    <w:rsid w:val="00680AD0"/>
    <w:rsid w:val="00680B40"/>
    <w:rsid w:val="0068157A"/>
    <w:rsid w:val="00681941"/>
    <w:rsid w:val="0068203A"/>
    <w:rsid w:val="00682D02"/>
    <w:rsid w:val="00683F47"/>
    <w:rsid w:val="006846EE"/>
    <w:rsid w:val="006856A0"/>
    <w:rsid w:val="00687C90"/>
    <w:rsid w:val="00690D17"/>
    <w:rsid w:val="00690DD1"/>
    <w:rsid w:val="00691217"/>
    <w:rsid w:val="0069129E"/>
    <w:rsid w:val="00692263"/>
    <w:rsid w:val="0069233B"/>
    <w:rsid w:val="00692D34"/>
    <w:rsid w:val="00693E90"/>
    <w:rsid w:val="006946AE"/>
    <w:rsid w:val="00695CD5"/>
    <w:rsid w:val="006961BF"/>
    <w:rsid w:val="0069684C"/>
    <w:rsid w:val="00697304"/>
    <w:rsid w:val="006A03F5"/>
    <w:rsid w:val="006A0874"/>
    <w:rsid w:val="006A0B11"/>
    <w:rsid w:val="006A0ED2"/>
    <w:rsid w:val="006A10D3"/>
    <w:rsid w:val="006A20AC"/>
    <w:rsid w:val="006A2BFB"/>
    <w:rsid w:val="006A4571"/>
    <w:rsid w:val="006A4F65"/>
    <w:rsid w:val="006A5625"/>
    <w:rsid w:val="006A5B15"/>
    <w:rsid w:val="006A6342"/>
    <w:rsid w:val="006A6900"/>
    <w:rsid w:val="006A6F89"/>
    <w:rsid w:val="006A7FAE"/>
    <w:rsid w:val="006B0724"/>
    <w:rsid w:val="006B0D9D"/>
    <w:rsid w:val="006B0FE9"/>
    <w:rsid w:val="006B104C"/>
    <w:rsid w:val="006B1FA9"/>
    <w:rsid w:val="006B2F5A"/>
    <w:rsid w:val="006B2FC4"/>
    <w:rsid w:val="006B355C"/>
    <w:rsid w:val="006B38FE"/>
    <w:rsid w:val="006B3D4A"/>
    <w:rsid w:val="006B64D0"/>
    <w:rsid w:val="006B670D"/>
    <w:rsid w:val="006B6E45"/>
    <w:rsid w:val="006B76D6"/>
    <w:rsid w:val="006B78AF"/>
    <w:rsid w:val="006B79B7"/>
    <w:rsid w:val="006C0554"/>
    <w:rsid w:val="006C06A8"/>
    <w:rsid w:val="006C0717"/>
    <w:rsid w:val="006C0B92"/>
    <w:rsid w:val="006C16FA"/>
    <w:rsid w:val="006C2782"/>
    <w:rsid w:val="006C2B00"/>
    <w:rsid w:val="006C2D82"/>
    <w:rsid w:val="006C3F7A"/>
    <w:rsid w:val="006C48FE"/>
    <w:rsid w:val="006C4AB8"/>
    <w:rsid w:val="006C5B8A"/>
    <w:rsid w:val="006C635D"/>
    <w:rsid w:val="006C6686"/>
    <w:rsid w:val="006C69E4"/>
    <w:rsid w:val="006C775B"/>
    <w:rsid w:val="006C7C47"/>
    <w:rsid w:val="006D0083"/>
    <w:rsid w:val="006D0566"/>
    <w:rsid w:val="006D05E1"/>
    <w:rsid w:val="006D0C62"/>
    <w:rsid w:val="006D0DF7"/>
    <w:rsid w:val="006D1F90"/>
    <w:rsid w:val="006D1FA8"/>
    <w:rsid w:val="006D20EF"/>
    <w:rsid w:val="006D2216"/>
    <w:rsid w:val="006D249B"/>
    <w:rsid w:val="006D2C27"/>
    <w:rsid w:val="006D2F2D"/>
    <w:rsid w:val="006D39FE"/>
    <w:rsid w:val="006D3D44"/>
    <w:rsid w:val="006D3D89"/>
    <w:rsid w:val="006D422A"/>
    <w:rsid w:val="006D4618"/>
    <w:rsid w:val="006D4E00"/>
    <w:rsid w:val="006D5022"/>
    <w:rsid w:val="006D6F4F"/>
    <w:rsid w:val="006D7B25"/>
    <w:rsid w:val="006D7B46"/>
    <w:rsid w:val="006E10DA"/>
    <w:rsid w:val="006E1A46"/>
    <w:rsid w:val="006E1CEF"/>
    <w:rsid w:val="006E27EB"/>
    <w:rsid w:val="006E3BB7"/>
    <w:rsid w:val="006E3D7B"/>
    <w:rsid w:val="006E4603"/>
    <w:rsid w:val="006E474B"/>
    <w:rsid w:val="006E5827"/>
    <w:rsid w:val="006E5D65"/>
    <w:rsid w:val="006E6C48"/>
    <w:rsid w:val="006E6F56"/>
    <w:rsid w:val="006E733A"/>
    <w:rsid w:val="006F0875"/>
    <w:rsid w:val="006F145D"/>
    <w:rsid w:val="006F17CB"/>
    <w:rsid w:val="006F2614"/>
    <w:rsid w:val="006F369D"/>
    <w:rsid w:val="006F3B72"/>
    <w:rsid w:val="006F3F51"/>
    <w:rsid w:val="006F4467"/>
    <w:rsid w:val="006F521A"/>
    <w:rsid w:val="006F630C"/>
    <w:rsid w:val="006F7499"/>
    <w:rsid w:val="00701ABC"/>
    <w:rsid w:val="00701FC7"/>
    <w:rsid w:val="007022BD"/>
    <w:rsid w:val="00703055"/>
    <w:rsid w:val="007052D3"/>
    <w:rsid w:val="00705CE9"/>
    <w:rsid w:val="00706529"/>
    <w:rsid w:val="00706A3E"/>
    <w:rsid w:val="00707319"/>
    <w:rsid w:val="007079E5"/>
    <w:rsid w:val="00707B48"/>
    <w:rsid w:val="00707FC1"/>
    <w:rsid w:val="007107E3"/>
    <w:rsid w:val="00710B9F"/>
    <w:rsid w:val="007113EB"/>
    <w:rsid w:val="00711585"/>
    <w:rsid w:val="0071168B"/>
    <w:rsid w:val="00714375"/>
    <w:rsid w:val="007143B6"/>
    <w:rsid w:val="00715208"/>
    <w:rsid w:val="007152EC"/>
    <w:rsid w:val="00716EC6"/>
    <w:rsid w:val="0071789A"/>
    <w:rsid w:val="007178DF"/>
    <w:rsid w:val="007205C5"/>
    <w:rsid w:val="0072078F"/>
    <w:rsid w:val="00721771"/>
    <w:rsid w:val="00721951"/>
    <w:rsid w:val="00721B44"/>
    <w:rsid w:val="00721DBA"/>
    <w:rsid w:val="00723B0B"/>
    <w:rsid w:val="00723D94"/>
    <w:rsid w:val="00723E67"/>
    <w:rsid w:val="00724F75"/>
    <w:rsid w:val="0072539D"/>
    <w:rsid w:val="00726282"/>
    <w:rsid w:val="00727543"/>
    <w:rsid w:val="0072768E"/>
    <w:rsid w:val="00730307"/>
    <w:rsid w:val="0073033F"/>
    <w:rsid w:val="00730FCC"/>
    <w:rsid w:val="00731C44"/>
    <w:rsid w:val="00731E54"/>
    <w:rsid w:val="0073209C"/>
    <w:rsid w:val="007320C8"/>
    <w:rsid w:val="007328CE"/>
    <w:rsid w:val="00732A3A"/>
    <w:rsid w:val="00732C21"/>
    <w:rsid w:val="0073348A"/>
    <w:rsid w:val="00734088"/>
    <w:rsid w:val="007351D7"/>
    <w:rsid w:val="007355AE"/>
    <w:rsid w:val="00735C12"/>
    <w:rsid w:val="00736EAF"/>
    <w:rsid w:val="00737115"/>
    <w:rsid w:val="007409F4"/>
    <w:rsid w:val="00740DBC"/>
    <w:rsid w:val="00740E23"/>
    <w:rsid w:val="007418A1"/>
    <w:rsid w:val="00741EAA"/>
    <w:rsid w:val="00742B4F"/>
    <w:rsid w:val="00744C3C"/>
    <w:rsid w:val="0074564C"/>
    <w:rsid w:val="007502A4"/>
    <w:rsid w:val="007504FF"/>
    <w:rsid w:val="00750EAB"/>
    <w:rsid w:val="0075195B"/>
    <w:rsid w:val="0075324D"/>
    <w:rsid w:val="00753ADF"/>
    <w:rsid w:val="00754265"/>
    <w:rsid w:val="00755380"/>
    <w:rsid w:val="00756167"/>
    <w:rsid w:val="007616B3"/>
    <w:rsid w:val="007617B0"/>
    <w:rsid w:val="00762177"/>
    <w:rsid w:val="0076372E"/>
    <w:rsid w:val="007647B1"/>
    <w:rsid w:val="0076511F"/>
    <w:rsid w:val="00765778"/>
    <w:rsid w:val="00765830"/>
    <w:rsid w:val="00766AC1"/>
    <w:rsid w:val="00766ACA"/>
    <w:rsid w:val="00767294"/>
    <w:rsid w:val="00767A1C"/>
    <w:rsid w:val="00767A4F"/>
    <w:rsid w:val="00767D37"/>
    <w:rsid w:val="00767E01"/>
    <w:rsid w:val="0077058A"/>
    <w:rsid w:val="007706F8"/>
    <w:rsid w:val="00771440"/>
    <w:rsid w:val="00771927"/>
    <w:rsid w:val="00771B54"/>
    <w:rsid w:val="00771C0C"/>
    <w:rsid w:val="00771DE0"/>
    <w:rsid w:val="0077217F"/>
    <w:rsid w:val="00772475"/>
    <w:rsid w:val="007726E8"/>
    <w:rsid w:val="0077348F"/>
    <w:rsid w:val="007738DE"/>
    <w:rsid w:val="00775A8B"/>
    <w:rsid w:val="007765F9"/>
    <w:rsid w:val="007778F8"/>
    <w:rsid w:val="00777A93"/>
    <w:rsid w:val="00777E02"/>
    <w:rsid w:val="00777EEC"/>
    <w:rsid w:val="00780651"/>
    <w:rsid w:val="00780E26"/>
    <w:rsid w:val="00781278"/>
    <w:rsid w:val="00781AE9"/>
    <w:rsid w:val="007827AA"/>
    <w:rsid w:val="0078291B"/>
    <w:rsid w:val="0078373A"/>
    <w:rsid w:val="0078399B"/>
    <w:rsid w:val="00783B61"/>
    <w:rsid w:val="00783B6D"/>
    <w:rsid w:val="00784224"/>
    <w:rsid w:val="00784A3F"/>
    <w:rsid w:val="00785E24"/>
    <w:rsid w:val="00786190"/>
    <w:rsid w:val="00787D1E"/>
    <w:rsid w:val="00790C53"/>
    <w:rsid w:val="00791092"/>
    <w:rsid w:val="007918C6"/>
    <w:rsid w:val="00791CC8"/>
    <w:rsid w:val="00792408"/>
    <w:rsid w:val="00792B6D"/>
    <w:rsid w:val="007936FC"/>
    <w:rsid w:val="0079376B"/>
    <w:rsid w:val="00793DF9"/>
    <w:rsid w:val="00794ED7"/>
    <w:rsid w:val="00797320"/>
    <w:rsid w:val="007A182F"/>
    <w:rsid w:val="007A1A1B"/>
    <w:rsid w:val="007A23D7"/>
    <w:rsid w:val="007A2737"/>
    <w:rsid w:val="007A3961"/>
    <w:rsid w:val="007A3B49"/>
    <w:rsid w:val="007A3ED9"/>
    <w:rsid w:val="007A549B"/>
    <w:rsid w:val="007A5A22"/>
    <w:rsid w:val="007A62C3"/>
    <w:rsid w:val="007A64D1"/>
    <w:rsid w:val="007A7C19"/>
    <w:rsid w:val="007B0D9D"/>
    <w:rsid w:val="007B1B94"/>
    <w:rsid w:val="007B1D64"/>
    <w:rsid w:val="007B1DF4"/>
    <w:rsid w:val="007B226F"/>
    <w:rsid w:val="007B2E0A"/>
    <w:rsid w:val="007B2E94"/>
    <w:rsid w:val="007B5059"/>
    <w:rsid w:val="007B525C"/>
    <w:rsid w:val="007B63E8"/>
    <w:rsid w:val="007B6F31"/>
    <w:rsid w:val="007B7742"/>
    <w:rsid w:val="007B77E7"/>
    <w:rsid w:val="007B7E76"/>
    <w:rsid w:val="007C11EB"/>
    <w:rsid w:val="007C34FE"/>
    <w:rsid w:val="007C48A4"/>
    <w:rsid w:val="007C4D52"/>
    <w:rsid w:val="007C4E38"/>
    <w:rsid w:val="007C500F"/>
    <w:rsid w:val="007C543C"/>
    <w:rsid w:val="007C547F"/>
    <w:rsid w:val="007C605C"/>
    <w:rsid w:val="007C72D0"/>
    <w:rsid w:val="007C7817"/>
    <w:rsid w:val="007D01A3"/>
    <w:rsid w:val="007D0376"/>
    <w:rsid w:val="007D079E"/>
    <w:rsid w:val="007D0B28"/>
    <w:rsid w:val="007D1550"/>
    <w:rsid w:val="007D268D"/>
    <w:rsid w:val="007D3444"/>
    <w:rsid w:val="007D4D6C"/>
    <w:rsid w:val="007D5AA5"/>
    <w:rsid w:val="007D6985"/>
    <w:rsid w:val="007D6C97"/>
    <w:rsid w:val="007D7872"/>
    <w:rsid w:val="007E10D7"/>
    <w:rsid w:val="007E294C"/>
    <w:rsid w:val="007E2CC4"/>
    <w:rsid w:val="007E2D96"/>
    <w:rsid w:val="007E4099"/>
    <w:rsid w:val="007E4768"/>
    <w:rsid w:val="007E4F2C"/>
    <w:rsid w:val="007E51E4"/>
    <w:rsid w:val="007E6001"/>
    <w:rsid w:val="007E6CA0"/>
    <w:rsid w:val="007E7299"/>
    <w:rsid w:val="007E7904"/>
    <w:rsid w:val="007F0712"/>
    <w:rsid w:val="007F1E4A"/>
    <w:rsid w:val="007F2365"/>
    <w:rsid w:val="007F2438"/>
    <w:rsid w:val="007F3397"/>
    <w:rsid w:val="007F42C1"/>
    <w:rsid w:val="007F4389"/>
    <w:rsid w:val="007F5C50"/>
    <w:rsid w:val="007F6206"/>
    <w:rsid w:val="007F736F"/>
    <w:rsid w:val="007F78A0"/>
    <w:rsid w:val="008005D7"/>
    <w:rsid w:val="00800965"/>
    <w:rsid w:val="008014CB"/>
    <w:rsid w:val="00801777"/>
    <w:rsid w:val="00801D18"/>
    <w:rsid w:val="0080319E"/>
    <w:rsid w:val="00804511"/>
    <w:rsid w:val="0080519A"/>
    <w:rsid w:val="00805826"/>
    <w:rsid w:val="00805A3F"/>
    <w:rsid w:val="00805A58"/>
    <w:rsid w:val="00805D91"/>
    <w:rsid w:val="00806643"/>
    <w:rsid w:val="00806E65"/>
    <w:rsid w:val="008103C1"/>
    <w:rsid w:val="00810814"/>
    <w:rsid w:val="00810EB2"/>
    <w:rsid w:val="008118F9"/>
    <w:rsid w:val="00811C1C"/>
    <w:rsid w:val="008139B0"/>
    <w:rsid w:val="00814AE9"/>
    <w:rsid w:val="008162BE"/>
    <w:rsid w:val="00816D71"/>
    <w:rsid w:val="00816F10"/>
    <w:rsid w:val="008172AB"/>
    <w:rsid w:val="008201B3"/>
    <w:rsid w:val="00820A1E"/>
    <w:rsid w:val="00821228"/>
    <w:rsid w:val="008217A0"/>
    <w:rsid w:val="0082210D"/>
    <w:rsid w:val="00822883"/>
    <w:rsid w:val="00823986"/>
    <w:rsid w:val="008247C7"/>
    <w:rsid w:val="0082486A"/>
    <w:rsid w:val="008249F2"/>
    <w:rsid w:val="008266C5"/>
    <w:rsid w:val="008275DF"/>
    <w:rsid w:val="00827685"/>
    <w:rsid w:val="00827DDE"/>
    <w:rsid w:val="0083004B"/>
    <w:rsid w:val="008301A1"/>
    <w:rsid w:val="008313DB"/>
    <w:rsid w:val="0083228B"/>
    <w:rsid w:val="0083269F"/>
    <w:rsid w:val="008330DF"/>
    <w:rsid w:val="00833851"/>
    <w:rsid w:val="00834BE8"/>
    <w:rsid w:val="00835AFA"/>
    <w:rsid w:val="00836144"/>
    <w:rsid w:val="008412BD"/>
    <w:rsid w:val="00841785"/>
    <w:rsid w:val="00841A88"/>
    <w:rsid w:val="008446D2"/>
    <w:rsid w:val="00844934"/>
    <w:rsid w:val="00844977"/>
    <w:rsid w:val="00844ADF"/>
    <w:rsid w:val="0084516B"/>
    <w:rsid w:val="00845250"/>
    <w:rsid w:val="00845813"/>
    <w:rsid w:val="00845CF6"/>
    <w:rsid w:val="008476B3"/>
    <w:rsid w:val="00850F65"/>
    <w:rsid w:val="00851243"/>
    <w:rsid w:val="00851C47"/>
    <w:rsid w:val="00851C5D"/>
    <w:rsid w:val="00851EDB"/>
    <w:rsid w:val="0085275A"/>
    <w:rsid w:val="00852814"/>
    <w:rsid w:val="00852EEF"/>
    <w:rsid w:val="00853474"/>
    <w:rsid w:val="00854202"/>
    <w:rsid w:val="008548FC"/>
    <w:rsid w:val="00854E87"/>
    <w:rsid w:val="008552CA"/>
    <w:rsid w:val="00856DBC"/>
    <w:rsid w:val="00857380"/>
    <w:rsid w:val="0085788D"/>
    <w:rsid w:val="00857E25"/>
    <w:rsid w:val="008607BE"/>
    <w:rsid w:val="00860BB4"/>
    <w:rsid w:val="00860D43"/>
    <w:rsid w:val="00860FEF"/>
    <w:rsid w:val="00861A75"/>
    <w:rsid w:val="00861AC3"/>
    <w:rsid w:val="00861E16"/>
    <w:rsid w:val="008651A3"/>
    <w:rsid w:val="00865273"/>
    <w:rsid w:val="00865C50"/>
    <w:rsid w:val="008676E4"/>
    <w:rsid w:val="00867C9D"/>
    <w:rsid w:val="00870DCC"/>
    <w:rsid w:val="008712A5"/>
    <w:rsid w:val="0087377A"/>
    <w:rsid w:val="00876A91"/>
    <w:rsid w:val="00876C8E"/>
    <w:rsid w:val="0087761B"/>
    <w:rsid w:val="008801C6"/>
    <w:rsid w:val="0088179A"/>
    <w:rsid w:val="00881E55"/>
    <w:rsid w:val="00881EAB"/>
    <w:rsid w:val="00882327"/>
    <w:rsid w:val="00883796"/>
    <w:rsid w:val="00883D48"/>
    <w:rsid w:val="00884EE4"/>
    <w:rsid w:val="008853F7"/>
    <w:rsid w:val="008864D5"/>
    <w:rsid w:val="00887D89"/>
    <w:rsid w:val="0089009C"/>
    <w:rsid w:val="00891D53"/>
    <w:rsid w:val="00891E03"/>
    <w:rsid w:val="008925C1"/>
    <w:rsid w:val="00892726"/>
    <w:rsid w:val="00892838"/>
    <w:rsid w:val="008928F6"/>
    <w:rsid w:val="00892C7B"/>
    <w:rsid w:val="00892E49"/>
    <w:rsid w:val="00892FD7"/>
    <w:rsid w:val="00893E6B"/>
    <w:rsid w:val="008942C1"/>
    <w:rsid w:val="00894306"/>
    <w:rsid w:val="00894797"/>
    <w:rsid w:val="008971F6"/>
    <w:rsid w:val="00897CF6"/>
    <w:rsid w:val="00897EBD"/>
    <w:rsid w:val="00897FEF"/>
    <w:rsid w:val="008A0747"/>
    <w:rsid w:val="008A0AD1"/>
    <w:rsid w:val="008A192F"/>
    <w:rsid w:val="008A1DC6"/>
    <w:rsid w:val="008A214C"/>
    <w:rsid w:val="008A27EA"/>
    <w:rsid w:val="008A40EC"/>
    <w:rsid w:val="008A5D85"/>
    <w:rsid w:val="008A62FB"/>
    <w:rsid w:val="008A6538"/>
    <w:rsid w:val="008A6DFE"/>
    <w:rsid w:val="008A7229"/>
    <w:rsid w:val="008B2A96"/>
    <w:rsid w:val="008B344E"/>
    <w:rsid w:val="008B3FCE"/>
    <w:rsid w:val="008B44D9"/>
    <w:rsid w:val="008B5709"/>
    <w:rsid w:val="008B626D"/>
    <w:rsid w:val="008C088C"/>
    <w:rsid w:val="008C0957"/>
    <w:rsid w:val="008C10A5"/>
    <w:rsid w:val="008C172B"/>
    <w:rsid w:val="008C188F"/>
    <w:rsid w:val="008C18E9"/>
    <w:rsid w:val="008C23E1"/>
    <w:rsid w:val="008C4DAD"/>
    <w:rsid w:val="008C50B0"/>
    <w:rsid w:val="008C52AE"/>
    <w:rsid w:val="008C5E13"/>
    <w:rsid w:val="008C64B1"/>
    <w:rsid w:val="008C7930"/>
    <w:rsid w:val="008D00FD"/>
    <w:rsid w:val="008D1053"/>
    <w:rsid w:val="008D1AB8"/>
    <w:rsid w:val="008D45BB"/>
    <w:rsid w:val="008D6DCE"/>
    <w:rsid w:val="008D7A8A"/>
    <w:rsid w:val="008D7B5E"/>
    <w:rsid w:val="008E0D12"/>
    <w:rsid w:val="008E18E1"/>
    <w:rsid w:val="008E36A3"/>
    <w:rsid w:val="008E4440"/>
    <w:rsid w:val="008E454B"/>
    <w:rsid w:val="008E45AA"/>
    <w:rsid w:val="008E4A4C"/>
    <w:rsid w:val="008E4C65"/>
    <w:rsid w:val="008E4FCB"/>
    <w:rsid w:val="008E53EE"/>
    <w:rsid w:val="008E6185"/>
    <w:rsid w:val="008E7426"/>
    <w:rsid w:val="008E766C"/>
    <w:rsid w:val="008F2774"/>
    <w:rsid w:val="008F2B99"/>
    <w:rsid w:val="008F2C77"/>
    <w:rsid w:val="008F459D"/>
    <w:rsid w:val="008F4A8B"/>
    <w:rsid w:val="008F5B1D"/>
    <w:rsid w:val="008F61DA"/>
    <w:rsid w:val="008F70A5"/>
    <w:rsid w:val="008F78DF"/>
    <w:rsid w:val="0090053C"/>
    <w:rsid w:val="00900749"/>
    <w:rsid w:val="00900E2E"/>
    <w:rsid w:val="00901B50"/>
    <w:rsid w:val="00901C4B"/>
    <w:rsid w:val="0090247C"/>
    <w:rsid w:val="00903C58"/>
    <w:rsid w:val="00903F0B"/>
    <w:rsid w:val="00904262"/>
    <w:rsid w:val="00904628"/>
    <w:rsid w:val="00905F14"/>
    <w:rsid w:val="00906221"/>
    <w:rsid w:val="00906907"/>
    <w:rsid w:val="00907617"/>
    <w:rsid w:val="00907E40"/>
    <w:rsid w:val="00910BFB"/>
    <w:rsid w:val="0091186F"/>
    <w:rsid w:val="00911AAE"/>
    <w:rsid w:val="00912C24"/>
    <w:rsid w:val="00912F43"/>
    <w:rsid w:val="00913890"/>
    <w:rsid w:val="00915CDB"/>
    <w:rsid w:val="00915E52"/>
    <w:rsid w:val="009163D2"/>
    <w:rsid w:val="00917256"/>
    <w:rsid w:val="00917789"/>
    <w:rsid w:val="00921DA6"/>
    <w:rsid w:val="00923146"/>
    <w:rsid w:val="00923671"/>
    <w:rsid w:val="009244D1"/>
    <w:rsid w:val="0092460D"/>
    <w:rsid w:val="00924F27"/>
    <w:rsid w:val="00925085"/>
    <w:rsid w:val="00925374"/>
    <w:rsid w:val="009256D9"/>
    <w:rsid w:val="00925BFA"/>
    <w:rsid w:val="0092728F"/>
    <w:rsid w:val="00927B00"/>
    <w:rsid w:val="0093115F"/>
    <w:rsid w:val="00932A99"/>
    <w:rsid w:val="009333D0"/>
    <w:rsid w:val="00933EBC"/>
    <w:rsid w:val="00934073"/>
    <w:rsid w:val="00934664"/>
    <w:rsid w:val="009349A4"/>
    <w:rsid w:val="00934FEE"/>
    <w:rsid w:val="009350B5"/>
    <w:rsid w:val="00935104"/>
    <w:rsid w:val="00936000"/>
    <w:rsid w:val="00936189"/>
    <w:rsid w:val="00937436"/>
    <w:rsid w:val="009374C8"/>
    <w:rsid w:val="009379A9"/>
    <w:rsid w:val="0094051B"/>
    <w:rsid w:val="009405B1"/>
    <w:rsid w:val="009421DD"/>
    <w:rsid w:val="0094273D"/>
    <w:rsid w:val="00942AF8"/>
    <w:rsid w:val="00942BB6"/>
    <w:rsid w:val="00942CB4"/>
    <w:rsid w:val="00944FEC"/>
    <w:rsid w:val="00945C28"/>
    <w:rsid w:val="00945C2D"/>
    <w:rsid w:val="00945E47"/>
    <w:rsid w:val="0094628D"/>
    <w:rsid w:val="009468BC"/>
    <w:rsid w:val="009469AF"/>
    <w:rsid w:val="00946D3A"/>
    <w:rsid w:val="0094703A"/>
    <w:rsid w:val="0094785F"/>
    <w:rsid w:val="009501DB"/>
    <w:rsid w:val="00950531"/>
    <w:rsid w:val="009507E1"/>
    <w:rsid w:val="00950D02"/>
    <w:rsid w:val="0095113F"/>
    <w:rsid w:val="00951DA0"/>
    <w:rsid w:val="0095259B"/>
    <w:rsid w:val="009525A2"/>
    <w:rsid w:val="00952C89"/>
    <w:rsid w:val="00952D0C"/>
    <w:rsid w:val="0095322F"/>
    <w:rsid w:val="00953723"/>
    <w:rsid w:val="009541BD"/>
    <w:rsid w:val="00955449"/>
    <w:rsid w:val="00955FC9"/>
    <w:rsid w:val="00956AAF"/>
    <w:rsid w:val="00956E78"/>
    <w:rsid w:val="0095721B"/>
    <w:rsid w:val="00957302"/>
    <w:rsid w:val="00957552"/>
    <w:rsid w:val="00957554"/>
    <w:rsid w:val="009627C6"/>
    <w:rsid w:val="00963FE1"/>
    <w:rsid w:val="009649B1"/>
    <w:rsid w:val="00964F75"/>
    <w:rsid w:val="00965A81"/>
    <w:rsid w:val="009660F2"/>
    <w:rsid w:val="0096689C"/>
    <w:rsid w:val="00967D61"/>
    <w:rsid w:val="00970578"/>
    <w:rsid w:val="00970ECC"/>
    <w:rsid w:val="00972894"/>
    <w:rsid w:val="009732DB"/>
    <w:rsid w:val="00973637"/>
    <w:rsid w:val="0097443F"/>
    <w:rsid w:val="00976A66"/>
    <w:rsid w:val="009773F7"/>
    <w:rsid w:val="0097761D"/>
    <w:rsid w:val="00977897"/>
    <w:rsid w:val="00980344"/>
    <w:rsid w:val="009806AD"/>
    <w:rsid w:val="00981E4F"/>
    <w:rsid w:val="0098202D"/>
    <w:rsid w:val="009825F8"/>
    <w:rsid w:val="00982CD8"/>
    <w:rsid w:val="00983F9E"/>
    <w:rsid w:val="00984568"/>
    <w:rsid w:val="00986F4F"/>
    <w:rsid w:val="0098716D"/>
    <w:rsid w:val="00987DBE"/>
    <w:rsid w:val="0099008F"/>
    <w:rsid w:val="009913EE"/>
    <w:rsid w:val="00991B67"/>
    <w:rsid w:val="00992CE4"/>
    <w:rsid w:val="00993EA4"/>
    <w:rsid w:val="009943C9"/>
    <w:rsid w:val="00994F4E"/>
    <w:rsid w:val="0099504C"/>
    <w:rsid w:val="00996650"/>
    <w:rsid w:val="00996972"/>
    <w:rsid w:val="00996D09"/>
    <w:rsid w:val="009978E5"/>
    <w:rsid w:val="00997BE9"/>
    <w:rsid w:val="009A0A33"/>
    <w:rsid w:val="009A28DF"/>
    <w:rsid w:val="009A316B"/>
    <w:rsid w:val="009A3619"/>
    <w:rsid w:val="009A3801"/>
    <w:rsid w:val="009A3B17"/>
    <w:rsid w:val="009A404E"/>
    <w:rsid w:val="009A4636"/>
    <w:rsid w:val="009A53A7"/>
    <w:rsid w:val="009A5464"/>
    <w:rsid w:val="009A5554"/>
    <w:rsid w:val="009A5C80"/>
    <w:rsid w:val="009A7597"/>
    <w:rsid w:val="009A7BF4"/>
    <w:rsid w:val="009A7CE2"/>
    <w:rsid w:val="009A7EA0"/>
    <w:rsid w:val="009A7F76"/>
    <w:rsid w:val="009B16E6"/>
    <w:rsid w:val="009B1E13"/>
    <w:rsid w:val="009B2BE1"/>
    <w:rsid w:val="009B2E16"/>
    <w:rsid w:val="009B36FF"/>
    <w:rsid w:val="009B3A26"/>
    <w:rsid w:val="009B5283"/>
    <w:rsid w:val="009B628C"/>
    <w:rsid w:val="009B6DDE"/>
    <w:rsid w:val="009B787C"/>
    <w:rsid w:val="009C05CA"/>
    <w:rsid w:val="009C084D"/>
    <w:rsid w:val="009C109B"/>
    <w:rsid w:val="009C1368"/>
    <w:rsid w:val="009C14F4"/>
    <w:rsid w:val="009C1847"/>
    <w:rsid w:val="009C19C2"/>
    <w:rsid w:val="009C33D8"/>
    <w:rsid w:val="009C6C1D"/>
    <w:rsid w:val="009C6E59"/>
    <w:rsid w:val="009C6ECE"/>
    <w:rsid w:val="009C7D75"/>
    <w:rsid w:val="009D0204"/>
    <w:rsid w:val="009D4C08"/>
    <w:rsid w:val="009D4DA6"/>
    <w:rsid w:val="009D5719"/>
    <w:rsid w:val="009D5744"/>
    <w:rsid w:val="009D6EB2"/>
    <w:rsid w:val="009D784F"/>
    <w:rsid w:val="009D7DA8"/>
    <w:rsid w:val="009D7DC1"/>
    <w:rsid w:val="009E02D6"/>
    <w:rsid w:val="009E1EB2"/>
    <w:rsid w:val="009E2E97"/>
    <w:rsid w:val="009E339F"/>
    <w:rsid w:val="009E5289"/>
    <w:rsid w:val="009E5731"/>
    <w:rsid w:val="009E6242"/>
    <w:rsid w:val="009E68D3"/>
    <w:rsid w:val="009E7E17"/>
    <w:rsid w:val="009E7EF4"/>
    <w:rsid w:val="009F07E5"/>
    <w:rsid w:val="009F0ADB"/>
    <w:rsid w:val="009F1514"/>
    <w:rsid w:val="009F18A0"/>
    <w:rsid w:val="009F1A3C"/>
    <w:rsid w:val="009F1EA1"/>
    <w:rsid w:val="009F250D"/>
    <w:rsid w:val="009F332D"/>
    <w:rsid w:val="009F350A"/>
    <w:rsid w:val="009F3644"/>
    <w:rsid w:val="009F3660"/>
    <w:rsid w:val="009F3910"/>
    <w:rsid w:val="009F3C35"/>
    <w:rsid w:val="009F3C7C"/>
    <w:rsid w:val="009F4265"/>
    <w:rsid w:val="009F4859"/>
    <w:rsid w:val="009F51D3"/>
    <w:rsid w:val="009F568F"/>
    <w:rsid w:val="009F5694"/>
    <w:rsid w:val="009F74DC"/>
    <w:rsid w:val="009F7B37"/>
    <w:rsid w:val="00A01062"/>
    <w:rsid w:val="00A01D77"/>
    <w:rsid w:val="00A01DA6"/>
    <w:rsid w:val="00A029B0"/>
    <w:rsid w:val="00A029D7"/>
    <w:rsid w:val="00A02D2B"/>
    <w:rsid w:val="00A03DEB"/>
    <w:rsid w:val="00A0442C"/>
    <w:rsid w:val="00A04E07"/>
    <w:rsid w:val="00A055B9"/>
    <w:rsid w:val="00A0569D"/>
    <w:rsid w:val="00A05950"/>
    <w:rsid w:val="00A0640D"/>
    <w:rsid w:val="00A06CB1"/>
    <w:rsid w:val="00A07730"/>
    <w:rsid w:val="00A10499"/>
    <w:rsid w:val="00A1066C"/>
    <w:rsid w:val="00A10F73"/>
    <w:rsid w:val="00A125A5"/>
    <w:rsid w:val="00A12E19"/>
    <w:rsid w:val="00A13D6B"/>
    <w:rsid w:val="00A14627"/>
    <w:rsid w:val="00A14AC2"/>
    <w:rsid w:val="00A15384"/>
    <w:rsid w:val="00A15B6D"/>
    <w:rsid w:val="00A16300"/>
    <w:rsid w:val="00A1720A"/>
    <w:rsid w:val="00A17379"/>
    <w:rsid w:val="00A17B99"/>
    <w:rsid w:val="00A208A8"/>
    <w:rsid w:val="00A20967"/>
    <w:rsid w:val="00A21F56"/>
    <w:rsid w:val="00A2269A"/>
    <w:rsid w:val="00A227EF"/>
    <w:rsid w:val="00A232BB"/>
    <w:rsid w:val="00A24954"/>
    <w:rsid w:val="00A25023"/>
    <w:rsid w:val="00A25668"/>
    <w:rsid w:val="00A25B61"/>
    <w:rsid w:val="00A260F2"/>
    <w:rsid w:val="00A26B9D"/>
    <w:rsid w:val="00A27169"/>
    <w:rsid w:val="00A27BC9"/>
    <w:rsid w:val="00A31033"/>
    <w:rsid w:val="00A318CA"/>
    <w:rsid w:val="00A31BE2"/>
    <w:rsid w:val="00A34384"/>
    <w:rsid w:val="00A34A6A"/>
    <w:rsid w:val="00A34DDF"/>
    <w:rsid w:val="00A34F8D"/>
    <w:rsid w:val="00A353EC"/>
    <w:rsid w:val="00A35C7D"/>
    <w:rsid w:val="00A35DC3"/>
    <w:rsid w:val="00A35EF9"/>
    <w:rsid w:val="00A36142"/>
    <w:rsid w:val="00A36713"/>
    <w:rsid w:val="00A36C73"/>
    <w:rsid w:val="00A3786C"/>
    <w:rsid w:val="00A40C21"/>
    <w:rsid w:val="00A432A0"/>
    <w:rsid w:val="00A45398"/>
    <w:rsid w:val="00A45458"/>
    <w:rsid w:val="00A45986"/>
    <w:rsid w:val="00A46410"/>
    <w:rsid w:val="00A465DB"/>
    <w:rsid w:val="00A47B47"/>
    <w:rsid w:val="00A47D72"/>
    <w:rsid w:val="00A509F4"/>
    <w:rsid w:val="00A50D2E"/>
    <w:rsid w:val="00A53245"/>
    <w:rsid w:val="00A53B4D"/>
    <w:rsid w:val="00A5441B"/>
    <w:rsid w:val="00A5472F"/>
    <w:rsid w:val="00A5566C"/>
    <w:rsid w:val="00A56ABA"/>
    <w:rsid w:val="00A603ED"/>
    <w:rsid w:val="00A6153E"/>
    <w:rsid w:val="00A635A3"/>
    <w:rsid w:val="00A641BC"/>
    <w:rsid w:val="00A64850"/>
    <w:rsid w:val="00A650DF"/>
    <w:rsid w:val="00A65824"/>
    <w:rsid w:val="00A659C4"/>
    <w:rsid w:val="00A66DE4"/>
    <w:rsid w:val="00A67BA8"/>
    <w:rsid w:val="00A70925"/>
    <w:rsid w:val="00A71E21"/>
    <w:rsid w:val="00A728B1"/>
    <w:rsid w:val="00A73164"/>
    <w:rsid w:val="00A731C6"/>
    <w:rsid w:val="00A74C80"/>
    <w:rsid w:val="00A7551F"/>
    <w:rsid w:val="00A76269"/>
    <w:rsid w:val="00A76B39"/>
    <w:rsid w:val="00A80182"/>
    <w:rsid w:val="00A81944"/>
    <w:rsid w:val="00A81D1D"/>
    <w:rsid w:val="00A82277"/>
    <w:rsid w:val="00A83AAA"/>
    <w:rsid w:val="00A83F20"/>
    <w:rsid w:val="00A845A8"/>
    <w:rsid w:val="00A8460B"/>
    <w:rsid w:val="00A848F2"/>
    <w:rsid w:val="00A857EA"/>
    <w:rsid w:val="00A85892"/>
    <w:rsid w:val="00A85DC1"/>
    <w:rsid w:val="00A85DDD"/>
    <w:rsid w:val="00A861C0"/>
    <w:rsid w:val="00A87542"/>
    <w:rsid w:val="00A8783D"/>
    <w:rsid w:val="00A87F0F"/>
    <w:rsid w:val="00A9086C"/>
    <w:rsid w:val="00A90A24"/>
    <w:rsid w:val="00A9150B"/>
    <w:rsid w:val="00A9280D"/>
    <w:rsid w:val="00A92B97"/>
    <w:rsid w:val="00A93072"/>
    <w:rsid w:val="00A934C5"/>
    <w:rsid w:val="00A93EC8"/>
    <w:rsid w:val="00A9422C"/>
    <w:rsid w:val="00A947EC"/>
    <w:rsid w:val="00A95192"/>
    <w:rsid w:val="00A955E1"/>
    <w:rsid w:val="00A95B76"/>
    <w:rsid w:val="00A96827"/>
    <w:rsid w:val="00A9795A"/>
    <w:rsid w:val="00AA0B72"/>
    <w:rsid w:val="00AA0C05"/>
    <w:rsid w:val="00AA13AF"/>
    <w:rsid w:val="00AA1F3A"/>
    <w:rsid w:val="00AA277B"/>
    <w:rsid w:val="00AA2E60"/>
    <w:rsid w:val="00AA2E74"/>
    <w:rsid w:val="00AA3155"/>
    <w:rsid w:val="00AA363C"/>
    <w:rsid w:val="00AA3A16"/>
    <w:rsid w:val="00AA3B73"/>
    <w:rsid w:val="00AA3C18"/>
    <w:rsid w:val="00AA428F"/>
    <w:rsid w:val="00AA461E"/>
    <w:rsid w:val="00AA484A"/>
    <w:rsid w:val="00AA5119"/>
    <w:rsid w:val="00AA5FE6"/>
    <w:rsid w:val="00AA6100"/>
    <w:rsid w:val="00AA61C9"/>
    <w:rsid w:val="00AA67CB"/>
    <w:rsid w:val="00AA7681"/>
    <w:rsid w:val="00AA7C45"/>
    <w:rsid w:val="00AB1366"/>
    <w:rsid w:val="00AB1DF7"/>
    <w:rsid w:val="00AB3056"/>
    <w:rsid w:val="00AB3675"/>
    <w:rsid w:val="00AB3886"/>
    <w:rsid w:val="00AB3C76"/>
    <w:rsid w:val="00AB4DCE"/>
    <w:rsid w:val="00AB5BFB"/>
    <w:rsid w:val="00AC07CD"/>
    <w:rsid w:val="00AC11D8"/>
    <w:rsid w:val="00AC36F4"/>
    <w:rsid w:val="00AC3A8F"/>
    <w:rsid w:val="00AC4097"/>
    <w:rsid w:val="00AC40C7"/>
    <w:rsid w:val="00AC5FC6"/>
    <w:rsid w:val="00AC7217"/>
    <w:rsid w:val="00AC7528"/>
    <w:rsid w:val="00AD0A9C"/>
    <w:rsid w:val="00AD1EAC"/>
    <w:rsid w:val="00AD3563"/>
    <w:rsid w:val="00AD485F"/>
    <w:rsid w:val="00AD4E34"/>
    <w:rsid w:val="00AD58AB"/>
    <w:rsid w:val="00AD58DD"/>
    <w:rsid w:val="00AD67EF"/>
    <w:rsid w:val="00AD6B87"/>
    <w:rsid w:val="00AD6BC2"/>
    <w:rsid w:val="00AD7E55"/>
    <w:rsid w:val="00AE045E"/>
    <w:rsid w:val="00AE065C"/>
    <w:rsid w:val="00AE079D"/>
    <w:rsid w:val="00AE0982"/>
    <w:rsid w:val="00AE1C5A"/>
    <w:rsid w:val="00AE2150"/>
    <w:rsid w:val="00AE2911"/>
    <w:rsid w:val="00AE3DB0"/>
    <w:rsid w:val="00AE3E86"/>
    <w:rsid w:val="00AE4002"/>
    <w:rsid w:val="00AE473C"/>
    <w:rsid w:val="00AE4A61"/>
    <w:rsid w:val="00AE5A25"/>
    <w:rsid w:val="00AE6E1F"/>
    <w:rsid w:val="00AE7650"/>
    <w:rsid w:val="00AF07AC"/>
    <w:rsid w:val="00AF0CF4"/>
    <w:rsid w:val="00AF1A54"/>
    <w:rsid w:val="00AF1B7D"/>
    <w:rsid w:val="00AF22CF"/>
    <w:rsid w:val="00AF4813"/>
    <w:rsid w:val="00AF51B0"/>
    <w:rsid w:val="00AF6338"/>
    <w:rsid w:val="00AF6562"/>
    <w:rsid w:val="00AF667B"/>
    <w:rsid w:val="00AF6990"/>
    <w:rsid w:val="00AF6B53"/>
    <w:rsid w:val="00AF6CDF"/>
    <w:rsid w:val="00AF7044"/>
    <w:rsid w:val="00AF7255"/>
    <w:rsid w:val="00AF740B"/>
    <w:rsid w:val="00AF7528"/>
    <w:rsid w:val="00AF7EC9"/>
    <w:rsid w:val="00B00609"/>
    <w:rsid w:val="00B0094C"/>
    <w:rsid w:val="00B00ADA"/>
    <w:rsid w:val="00B014FA"/>
    <w:rsid w:val="00B02BE2"/>
    <w:rsid w:val="00B03754"/>
    <w:rsid w:val="00B0404A"/>
    <w:rsid w:val="00B05261"/>
    <w:rsid w:val="00B05C1E"/>
    <w:rsid w:val="00B06F29"/>
    <w:rsid w:val="00B071FF"/>
    <w:rsid w:val="00B074B4"/>
    <w:rsid w:val="00B10093"/>
    <w:rsid w:val="00B1013B"/>
    <w:rsid w:val="00B10F66"/>
    <w:rsid w:val="00B11C85"/>
    <w:rsid w:val="00B11DC4"/>
    <w:rsid w:val="00B12485"/>
    <w:rsid w:val="00B132D3"/>
    <w:rsid w:val="00B1569F"/>
    <w:rsid w:val="00B156B6"/>
    <w:rsid w:val="00B15ADE"/>
    <w:rsid w:val="00B16B17"/>
    <w:rsid w:val="00B16CC5"/>
    <w:rsid w:val="00B177BA"/>
    <w:rsid w:val="00B17F88"/>
    <w:rsid w:val="00B208DB"/>
    <w:rsid w:val="00B20D8E"/>
    <w:rsid w:val="00B20F38"/>
    <w:rsid w:val="00B222D5"/>
    <w:rsid w:val="00B22615"/>
    <w:rsid w:val="00B2286D"/>
    <w:rsid w:val="00B24E39"/>
    <w:rsid w:val="00B2515D"/>
    <w:rsid w:val="00B251F6"/>
    <w:rsid w:val="00B25736"/>
    <w:rsid w:val="00B25B00"/>
    <w:rsid w:val="00B25DD6"/>
    <w:rsid w:val="00B263D3"/>
    <w:rsid w:val="00B30029"/>
    <w:rsid w:val="00B308F7"/>
    <w:rsid w:val="00B30AAA"/>
    <w:rsid w:val="00B31C9F"/>
    <w:rsid w:val="00B32BC9"/>
    <w:rsid w:val="00B336D0"/>
    <w:rsid w:val="00B33720"/>
    <w:rsid w:val="00B34337"/>
    <w:rsid w:val="00B3677F"/>
    <w:rsid w:val="00B36AFB"/>
    <w:rsid w:val="00B37298"/>
    <w:rsid w:val="00B379C1"/>
    <w:rsid w:val="00B400FF"/>
    <w:rsid w:val="00B40506"/>
    <w:rsid w:val="00B41E6D"/>
    <w:rsid w:val="00B422D7"/>
    <w:rsid w:val="00B42637"/>
    <w:rsid w:val="00B44128"/>
    <w:rsid w:val="00B4526D"/>
    <w:rsid w:val="00B452C1"/>
    <w:rsid w:val="00B47FBE"/>
    <w:rsid w:val="00B5070A"/>
    <w:rsid w:val="00B5082B"/>
    <w:rsid w:val="00B50A04"/>
    <w:rsid w:val="00B52843"/>
    <w:rsid w:val="00B52BE0"/>
    <w:rsid w:val="00B52F76"/>
    <w:rsid w:val="00B55A90"/>
    <w:rsid w:val="00B57A9B"/>
    <w:rsid w:val="00B57E12"/>
    <w:rsid w:val="00B60165"/>
    <w:rsid w:val="00B606CB"/>
    <w:rsid w:val="00B60B74"/>
    <w:rsid w:val="00B60BF7"/>
    <w:rsid w:val="00B622AD"/>
    <w:rsid w:val="00B630D0"/>
    <w:rsid w:val="00B63465"/>
    <w:rsid w:val="00B64FC8"/>
    <w:rsid w:val="00B651FD"/>
    <w:rsid w:val="00B65404"/>
    <w:rsid w:val="00B660FF"/>
    <w:rsid w:val="00B66BD5"/>
    <w:rsid w:val="00B70130"/>
    <w:rsid w:val="00B701C6"/>
    <w:rsid w:val="00B7153F"/>
    <w:rsid w:val="00B7174C"/>
    <w:rsid w:val="00B71FC6"/>
    <w:rsid w:val="00B72A70"/>
    <w:rsid w:val="00B72AEE"/>
    <w:rsid w:val="00B73E09"/>
    <w:rsid w:val="00B74987"/>
    <w:rsid w:val="00B75872"/>
    <w:rsid w:val="00B76D87"/>
    <w:rsid w:val="00B770B6"/>
    <w:rsid w:val="00B77224"/>
    <w:rsid w:val="00B77C83"/>
    <w:rsid w:val="00B80F4A"/>
    <w:rsid w:val="00B8155E"/>
    <w:rsid w:val="00B8283E"/>
    <w:rsid w:val="00B83718"/>
    <w:rsid w:val="00B83C39"/>
    <w:rsid w:val="00B849E0"/>
    <w:rsid w:val="00B8609D"/>
    <w:rsid w:val="00B86A53"/>
    <w:rsid w:val="00B86ECF"/>
    <w:rsid w:val="00B86FF1"/>
    <w:rsid w:val="00B87BB1"/>
    <w:rsid w:val="00B917AC"/>
    <w:rsid w:val="00B920E2"/>
    <w:rsid w:val="00B932E0"/>
    <w:rsid w:val="00B93341"/>
    <w:rsid w:val="00B93B2B"/>
    <w:rsid w:val="00B93FE8"/>
    <w:rsid w:val="00B945F3"/>
    <w:rsid w:val="00B94BBF"/>
    <w:rsid w:val="00B95FC6"/>
    <w:rsid w:val="00B961E3"/>
    <w:rsid w:val="00B96820"/>
    <w:rsid w:val="00BA0FFF"/>
    <w:rsid w:val="00BA135C"/>
    <w:rsid w:val="00BA1F8A"/>
    <w:rsid w:val="00BA30D4"/>
    <w:rsid w:val="00BA4F45"/>
    <w:rsid w:val="00BA5A12"/>
    <w:rsid w:val="00BA6FC6"/>
    <w:rsid w:val="00BA7300"/>
    <w:rsid w:val="00BB09A2"/>
    <w:rsid w:val="00BB0B93"/>
    <w:rsid w:val="00BB16E4"/>
    <w:rsid w:val="00BB2CCC"/>
    <w:rsid w:val="00BB373F"/>
    <w:rsid w:val="00BB3CAF"/>
    <w:rsid w:val="00BB4A2E"/>
    <w:rsid w:val="00BB4AB4"/>
    <w:rsid w:val="00BB542E"/>
    <w:rsid w:val="00BB5D6F"/>
    <w:rsid w:val="00BB6019"/>
    <w:rsid w:val="00BB68B9"/>
    <w:rsid w:val="00BB6EA4"/>
    <w:rsid w:val="00BB75A4"/>
    <w:rsid w:val="00BB7CD6"/>
    <w:rsid w:val="00BC0219"/>
    <w:rsid w:val="00BC23C6"/>
    <w:rsid w:val="00BC32F1"/>
    <w:rsid w:val="00BC37AB"/>
    <w:rsid w:val="00BC3F63"/>
    <w:rsid w:val="00BC4374"/>
    <w:rsid w:val="00BC5211"/>
    <w:rsid w:val="00BC5DE7"/>
    <w:rsid w:val="00BC6053"/>
    <w:rsid w:val="00BC716E"/>
    <w:rsid w:val="00BC7F3C"/>
    <w:rsid w:val="00BD0132"/>
    <w:rsid w:val="00BD1D46"/>
    <w:rsid w:val="00BD1F6E"/>
    <w:rsid w:val="00BD203C"/>
    <w:rsid w:val="00BD2B24"/>
    <w:rsid w:val="00BD2FD0"/>
    <w:rsid w:val="00BD3292"/>
    <w:rsid w:val="00BD347C"/>
    <w:rsid w:val="00BD3F55"/>
    <w:rsid w:val="00BD4FAF"/>
    <w:rsid w:val="00BD5195"/>
    <w:rsid w:val="00BD5421"/>
    <w:rsid w:val="00BD62B5"/>
    <w:rsid w:val="00BD69F5"/>
    <w:rsid w:val="00BD6EF2"/>
    <w:rsid w:val="00BD7256"/>
    <w:rsid w:val="00BE09A6"/>
    <w:rsid w:val="00BE0BD6"/>
    <w:rsid w:val="00BE109F"/>
    <w:rsid w:val="00BE1ECD"/>
    <w:rsid w:val="00BE2321"/>
    <w:rsid w:val="00BE2F10"/>
    <w:rsid w:val="00BE325E"/>
    <w:rsid w:val="00BE3C71"/>
    <w:rsid w:val="00BE4739"/>
    <w:rsid w:val="00BE4B25"/>
    <w:rsid w:val="00BE6502"/>
    <w:rsid w:val="00BE68B6"/>
    <w:rsid w:val="00BE69C0"/>
    <w:rsid w:val="00BE6C9F"/>
    <w:rsid w:val="00BE6FF5"/>
    <w:rsid w:val="00BE712E"/>
    <w:rsid w:val="00BE7411"/>
    <w:rsid w:val="00BE79D1"/>
    <w:rsid w:val="00BE7F87"/>
    <w:rsid w:val="00BF0604"/>
    <w:rsid w:val="00BF0A67"/>
    <w:rsid w:val="00BF1522"/>
    <w:rsid w:val="00BF174F"/>
    <w:rsid w:val="00BF22FE"/>
    <w:rsid w:val="00BF2812"/>
    <w:rsid w:val="00BF2CC3"/>
    <w:rsid w:val="00BF2F90"/>
    <w:rsid w:val="00BF3657"/>
    <w:rsid w:val="00BF39BE"/>
    <w:rsid w:val="00BF51F7"/>
    <w:rsid w:val="00BF5213"/>
    <w:rsid w:val="00BF5C66"/>
    <w:rsid w:val="00BF5E91"/>
    <w:rsid w:val="00BF6442"/>
    <w:rsid w:val="00BF6F90"/>
    <w:rsid w:val="00C00904"/>
    <w:rsid w:val="00C013D1"/>
    <w:rsid w:val="00C01E0F"/>
    <w:rsid w:val="00C02EB0"/>
    <w:rsid w:val="00C031AD"/>
    <w:rsid w:val="00C03A8C"/>
    <w:rsid w:val="00C03EE1"/>
    <w:rsid w:val="00C05FB3"/>
    <w:rsid w:val="00C06058"/>
    <w:rsid w:val="00C06656"/>
    <w:rsid w:val="00C068ED"/>
    <w:rsid w:val="00C06E07"/>
    <w:rsid w:val="00C07219"/>
    <w:rsid w:val="00C0750F"/>
    <w:rsid w:val="00C0791C"/>
    <w:rsid w:val="00C07955"/>
    <w:rsid w:val="00C103D7"/>
    <w:rsid w:val="00C10EE4"/>
    <w:rsid w:val="00C11226"/>
    <w:rsid w:val="00C11D01"/>
    <w:rsid w:val="00C126DA"/>
    <w:rsid w:val="00C13F12"/>
    <w:rsid w:val="00C144C8"/>
    <w:rsid w:val="00C14871"/>
    <w:rsid w:val="00C1598A"/>
    <w:rsid w:val="00C203CB"/>
    <w:rsid w:val="00C2046E"/>
    <w:rsid w:val="00C2089A"/>
    <w:rsid w:val="00C21C4B"/>
    <w:rsid w:val="00C22C66"/>
    <w:rsid w:val="00C22D66"/>
    <w:rsid w:val="00C235AC"/>
    <w:rsid w:val="00C243F7"/>
    <w:rsid w:val="00C24E59"/>
    <w:rsid w:val="00C24EBB"/>
    <w:rsid w:val="00C25BA3"/>
    <w:rsid w:val="00C25D90"/>
    <w:rsid w:val="00C2649A"/>
    <w:rsid w:val="00C27BA9"/>
    <w:rsid w:val="00C3024C"/>
    <w:rsid w:val="00C30AA1"/>
    <w:rsid w:val="00C30B66"/>
    <w:rsid w:val="00C324B2"/>
    <w:rsid w:val="00C33565"/>
    <w:rsid w:val="00C33D36"/>
    <w:rsid w:val="00C34E0D"/>
    <w:rsid w:val="00C375D2"/>
    <w:rsid w:val="00C37F48"/>
    <w:rsid w:val="00C4023B"/>
    <w:rsid w:val="00C40CE3"/>
    <w:rsid w:val="00C41A2F"/>
    <w:rsid w:val="00C422C7"/>
    <w:rsid w:val="00C42756"/>
    <w:rsid w:val="00C42D49"/>
    <w:rsid w:val="00C42DE3"/>
    <w:rsid w:val="00C42FAF"/>
    <w:rsid w:val="00C44179"/>
    <w:rsid w:val="00C45117"/>
    <w:rsid w:val="00C457B3"/>
    <w:rsid w:val="00C45FCD"/>
    <w:rsid w:val="00C45FD5"/>
    <w:rsid w:val="00C464A7"/>
    <w:rsid w:val="00C46668"/>
    <w:rsid w:val="00C46686"/>
    <w:rsid w:val="00C47756"/>
    <w:rsid w:val="00C47E9A"/>
    <w:rsid w:val="00C51536"/>
    <w:rsid w:val="00C51F77"/>
    <w:rsid w:val="00C51FE2"/>
    <w:rsid w:val="00C53FCA"/>
    <w:rsid w:val="00C5479B"/>
    <w:rsid w:val="00C57BAB"/>
    <w:rsid w:val="00C57F20"/>
    <w:rsid w:val="00C61B24"/>
    <w:rsid w:val="00C62049"/>
    <w:rsid w:val="00C63607"/>
    <w:rsid w:val="00C64F88"/>
    <w:rsid w:val="00C650AF"/>
    <w:rsid w:val="00C661BD"/>
    <w:rsid w:val="00C66250"/>
    <w:rsid w:val="00C66324"/>
    <w:rsid w:val="00C66D32"/>
    <w:rsid w:val="00C71500"/>
    <w:rsid w:val="00C71737"/>
    <w:rsid w:val="00C72BFB"/>
    <w:rsid w:val="00C738BB"/>
    <w:rsid w:val="00C74408"/>
    <w:rsid w:val="00C74D3E"/>
    <w:rsid w:val="00C7557F"/>
    <w:rsid w:val="00C75940"/>
    <w:rsid w:val="00C7621C"/>
    <w:rsid w:val="00C7703E"/>
    <w:rsid w:val="00C774C5"/>
    <w:rsid w:val="00C779DA"/>
    <w:rsid w:val="00C80CD7"/>
    <w:rsid w:val="00C814F7"/>
    <w:rsid w:val="00C81CE9"/>
    <w:rsid w:val="00C821AA"/>
    <w:rsid w:val="00C844FD"/>
    <w:rsid w:val="00C85378"/>
    <w:rsid w:val="00C90AC4"/>
    <w:rsid w:val="00C90ADF"/>
    <w:rsid w:val="00C90F7E"/>
    <w:rsid w:val="00C90F9E"/>
    <w:rsid w:val="00C916BC"/>
    <w:rsid w:val="00C92B67"/>
    <w:rsid w:val="00C92BCA"/>
    <w:rsid w:val="00C93231"/>
    <w:rsid w:val="00C93739"/>
    <w:rsid w:val="00C937ED"/>
    <w:rsid w:val="00C93FE3"/>
    <w:rsid w:val="00C94567"/>
    <w:rsid w:val="00C94A32"/>
    <w:rsid w:val="00C94C1E"/>
    <w:rsid w:val="00C95BBB"/>
    <w:rsid w:val="00C96A98"/>
    <w:rsid w:val="00C9782B"/>
    <w:rsid w:val="00CA0C16"/>
    <w:rsid w:val="00CA137F"/>
    <w:rsid w:val="00CA2A3F"/>
    <w:rsid w:val="00CA2B03"/>
    <w:rsid w:val="00CA31E1"/>
    <w:rsid w:val="00CA35DF"/>
    <w:rsid w:val="00CA3773"/>
    <w:rsid w:val="00CA42BB"/>
    <w:rsid w:val="00CA4B15"/>
    <w:rsid w:val="00CA634D"/>
    <w:rsid w:val="00CA6A0C"/>
    <w:rsid w:val="00CA6B6F"/>
    <w:rsid w:val="00CA6DF2"/>
    <w:rsid w:val="00CA6F33"/>
    <w:rsid w:val="00CA77F3"/>
    <w:rsid w:val="00CA7B03"/>
    <w:rsid w:val="00CB0BE8"/>
    <w:rsid w:val="00CB27EE"/>
    <w:rsid w:val="00CB3270"/>
    <w:rsid w:val="00CB33DD"/>
    <w:rsid w:val="00CB3FCC"/>
    <w:rsid w:val="00CB4138"/>
    <w:rsid w:val="00CB55AA"/>
    <w:rsid w:val="00CB6A7C"/>
    <w:rsid w:val="00CB6E92"/>
    <w:rsid w:val="00CB74D3"/>
    <w:rsid w:val="00CB7D38"/>
    <w:rsid w:val="00CC171B"/>
    <w:rsid w:val="00CC17C1"/>
    <w:rsid w:val="00CC1803"/>
    <w:rsid w:val="00CC1941"/>
    <w:rsid w:val="00CC1BEC"/>
    <w:rsid w:val="00CC1E14"/>
    <w:rsid w:val="00CC2E99"/>
    <w:rsid w:val="00CC3641"/>
    <w:rsid w:val="00CC4746"/>
    <w:rsid w:val="00CC49CF"/>
    <w:rsid w:val="00CC4F59"/>
    <w:rsid w:val="00CC513F"/>
    <w:rsid w:val="00CC52E9"/>
    <w:rsid w:val="00CC54BF"/>
    <w:rsid w:val="00CC61F2"/>
    <w:rsid w:val="00CC6534"/>
    <w:rsid w:val="00CC6892"/>
    <w:rsid w:val="00CC6B9B"/>
    <w:rsid w:val="00CD0FFA"/>
    <w:rsid w:val="00CD151B"/>
    <w:rsid w:val="00CD388E"/>
    <w:rsid w:val="00CD3A81"/>
    <w:rsid w:val="00CD4F9A"/>
    <w:rsid w:val="00CD4FE5"/>
    <w:rsid w:val="00CD5E91"/>
    <w:rsid w:val="00CD6D4F"/>
    <w:rsid w:val="00CD70F6"/>
    <w:rsid w:val="00CD71BF"/>
    <w:rsid w:val="00CD78F1"/>
    <w:rsid w:val="00CE0E86"/>
    <w:rsid w:val="00CE1187"/>
    <w:rsid w:val="00CE13B1"/>
    <w:rsid w:val="00CE13E3"/>
    <w:rsid w:val="00CE1A66"/>
    <w:rsid w:val="00CE2121"/>
    <w:rsid w:val="00CE2B2B"/>
    <w:rsid w:val="00CE2FCC"/>
    <w:rsid w:val="00CE37BE"/>
    <w:rsid w:val="00CE41D3"/>
    <w:rsid w:val="00CE45B9"/>
    <w:rsid w:val="00CE4DE8"/>
    <w:rsid w:val="00CE4FDB"/>
    <w:rsid w:val="00CE5288"/>
    <w:rsid w:val="00CE566C"/>
    <w:rsid w:val="00CE5B39"/>
    <w:rsid w:val="00CE5C6E"/>
    <w:rsid w:val="00CE5F99"/>
    <w:rsid w:val="00CE6917"/>
    <w:rsid w:val="00CE7136"/>
    <w:rsid w:val="00CE78F6"/>
    <w:rsid w:val="00CF0A7D"/>
    <w:rsid w:val="00CF1511"/>
    <w:rsid w:val="00CF1F9B"/>
    <w:rsid w:val="00CF2AA7"/>
    <w:rsid w:val="00CF2F0B"/>
    <w:rsid w:val="00CF31B8"/>
    <w:rsid w:val="00CF398B"/>
    <w:rsid w:val="00CF4AD5"/>
    <w:rsid w:val="00CF55CD"/>
    <w:rsid w:val="00CF5CB6"/>
    <w:rsid w:val="00CF6262"/>
    <w:rsid w:val="00CF62C2"/>
    <w:rsid w:val="00CF7180"/>
    <w:rsid w:val="00CF76BA"/>
    <w:rsid w:val="00D00577"/>
    <w:rsid w:val="00D00621"/>
    <w:rsid w:val="00D00C2A"/>
    <w:rsid w:val="00D0116E"/>
    <w:rsid w:val="00D04A82"/>
    <w:rsid w:val="00D06DA4"/>
    <w:rsid w:val="00D06EF0"/>
    <w:rsid w:val="00D06F32"/>
    <w:rsid w:val="00D0782A"/>
    <w:rsid w:val="00D10A76"/>
    <w:rsid w:val="00D10E24"/>
    <w:rsid w:val="00D1106B"/>
    <w:rsid w:val="00D11900"/>
    <w:rsid w:val="00D12FEE"/>
    <w:rsid w:val="00D135E7"/>
    <w:rsid w:val="00D14416"/>
    <w:rsid w:val="00D148A8"/>
    <w:rsid w:val="00D14A83"/>
    <w:rsid w:val="00D1572F"/>
    <w:rsid w:val="00D16583"/>
    <w:rsid w:val="00D1688B"/>
    <w:rsid w:val="00D17323"/>
    <w:rsid w:val="00D179AA"/>
    <w:rsid w:val="00D20297"/>
    <w:rsid w:val="00D21532"/>
    <w:rsid w:val="00D21799"/>
    <w:rsid w:val="00D22AB8"/>
    <w:rsid w:val="00D23653"/>
    <w:rsid w:val="00D24EA8"/>
    <w:rsid w:val="00D31FFA"/>
    <w:rsid w:val="00D323C5"/>
    <w:rsid w:val="00D32842"/>
    <w:rsid w:val="00D32F6F"/>
    <w:rsid w:val="00D37F4D"/>
    <w:rsid w:val="00D417A0"/>
    <w:rsid w:val="00D41953"/>
    <w:rsid w:val="00D42671"/>
    <w:rsid w:val="00D4273E"/>
    <w:rsid w:val="00D42A8F"/>
    <w:rsid w:val="00D438A7"/>
    <w:rsid w:val="00D43F3E"/>
    <w:rsid w:val="00D45D1F"/>
    <w:rsid w:val="00D46242"/>
    <w:rsid w:val="00D46AD7"/>
    <w:rsid w:val="00D506ED"/>
    <w:rsid w:val="00D510E7"/>
    <w:rsid w:val="00D51602"/>
    <w:rsid w:val="00D52202"/>
    <w:rsid w:val="00D52B44"/>
    <w:rsid w:val="00D53162"/>
    <w:rsid w:val="00D54160"/>
    <w:rsid w:val="00D55060"/>
    <w:rsid w:val="00D555B1"/>
    <w:rsid w:val="00D55659"/>
    <w:rsid w:val="00D558C8"/>
    <w:rsid w:val="00D56342"/>
    <w:rsid w:val="00D60944"/>
    <w:rsid w:val="00D61F53"/>
    <w:rsid w:val="00D62498"/>
    <w:rsid w:val="00D63145"/>
    <w:rsid w:val="00D654CA"/>
    <w:rsid w:val="00D65CEB"/>
    <w:rsid w:val="00D65FA1"/>
    <w:rsid w:val="00D66B53"/>
    <w:rsid w:val="00D70242"/>
    <w:rsid w:val="00D7048A"/>
    <w:rsid w:val="00D71C46"/>
    <w:rsid w:val="00D72343"/>
    <w:rsid w:val="00D7301E"/>
    <w:rsid w:val="00D74975"/>
    <w:rsid w:val="00D74CC8"/>
    <w:rsid w:val="00D75CA6"/>
    <w:rsid w:val="00D75D0D"/>
    <w:rsid w:val="00D75DEB"/>
    <w:rsid w:val="00D77402"/>
    <w:rsid w:val="00D7772F"/>
    <w:rsid w:val="00D80F20"/>
    <w:rsid w:val="00D81D7D"/>
    <w:rsid w:val="00D82574"/>
    <w:rsid w:val="00D84895"/>
    <w:rsid w:val="00D84D97"/>
    <w:rsid w:val="00D86592"/>
    <w:rsid w:val="00D8690B"/>
    <w:rsid w:val="00D872B5"/>
    <w:rsid w:val="00D87925"/>
    <w:rsid w:val="00D87E9D"/>
    <w:rsid w:val="00D901CB"/>
    <w:rsid w:val="00D903E8"/>
    <w:rsid w:val="00D92C2F"/>
    <w:rsid w:val="00D94574"/>
    <w:rsid w:val="00D95200"/>
    <w:rsid w:val="00D95239"/>
    <w:rsid w:val="00D953E7"/>
    <w:rsid w:val="00D968AB"/>
    <w:rsid w:val="00D96903"/>
    <w:rsid w:val="00D96D05"/>
    <w:rsid w:val="00D97738"/>
    <w:rsid w:val="00DA007A"/>
    <w:rsid w:val="00DA04C6"/>
    <w:rsid w:val="00DA2043"/>
    <w:rsid w:val="00DA24BA"/>
    <w:rsid w:val="00DA2AE6"/>
    <w:rsid w:val="00DA2E81"/>
    <w:rsid w:val="00DA471B"/>
    <w:rsid w:val="00DA515C"/>
    <w:rsid w:val="00DA5667"/>
    <w:rsid w:val="00DA5DC4"/>
    <w:rsid w:val="00DA6402"/>
    <w:rsid w:val="00DA7009"/>
    <w:rsid w:val="00DA79AA"/>
    <w:rsid w:val="00DB2696"/>
    <w:rsid w:val="00DB26D6"/>
    <w:rsid w:val="00DB4057"/>
    <w:rsid w:val="00DB424B"/>
    <w:rsid w:val="00DB4724"/>
    <w:rsid w:val="00DB52FB"/>
    <w:rsid w:val="00DB5578"/>
    <w:rsid w:val="00DB593A"/>
    <w:rsid w:val="00DB5EF5"/>
    <w:rsid w:val="00DB60EE"/>
    <w:rsid w:val="00DB7606"/>
    <w:rsid w:val="00DB7BFF"/>
    <w:rsid w:val="00DC0FCF"/>
    <w:rsid w:val="00DC2972"/>
    <w:rsid w:val="00DC3697"/>
    <w:rsid w:val="00DC403B"/>
    <w:rsid w:val="00DC41FA"/>
    <w:rsid w:val="00DC6B6B"/>
    <w:rsid w:val="00DC79FC"/>
    <w:rsid w:val="00DC7E79"/>
    <w:rsid w:val="00DD0255"/>
    <w:rsid w:val="00DD0845"/>
    <w:rsid w:val="00DD0BBD"/>
    <w:rsid w:val="00DD11CA"/>
    <w:rsid w:val="00DD1998"/>
    <w:rsid w:val="00DD1A6D"/>
    <w:rsid w:val="00DD203F"/>
    <w:rsid w:val="00DD4196"/>
    <w:rsid w:val="00DD4A05"/>
    <w:rsid w:val="00DD4A90"/>
    <w:rsid w:val="00DD567D"/>
    <w:rsid w:val="00DD5D58"/>
    <w:rsid w:val="00DD5F2E"/>
    <w:rsid w:val="00DD7209"/>
    <w:rsid w:val="00DD747C"/>
    <w:rsid w:val="00DE088E"/>
    <w:rsid w:val="00DE136D"/>
    <w:rsid w:val="00DE21AE"/>
    <w:rsid w:val="00DE2400"/>
    <w:rsid w:val="00DE2D72"/>
    <w:rsid w:val="00DE32E3"/>
    <w:rsid w:val="00DE4117"/>
    <w:rsid w:val="00DE47A7"/>
    <w:rsid w:val="00DE6362"/>
    <w:rsid w:val="00DE6534"/>
    <w:rsid w:val="00DE6634"/>
    <w:rsid w:val="00DE688F"/>
    <w:rsid w:val="00DE6DA0"/>
    <w:rsid w:val="00DF05EF"/>
    <w:rsid w:val="00DF13D1"/>
    <w:rsid w:val="00DF1C97"/>
    <w:rsid w:val="00DF21B6"/>
    <w:rsid w:val="00DF221A"/>
    <w:rsid w:val="00DF2599"/>
    <w:rsid w:val="00DF2B3F"/>
    <w:rsid w:val="00DF2CAA"/>
    <w:rsid w:val="00DF388E"/>
    <w:rsid w:val="00DF3E3E"/>
    <w:rsid w:val="00DF4626"/>
    <w:rsid w:val="00DF4670"/>
    <w:rsid w:val="00DF4C22"/>
    <w:rsid w:val="00DF54D5"/>
    <w:rsid w:val="00DF5BCE"/>
    <w:rsid w:val="00DF5BDA"/>
    <w:rsid w:val="00DF6C3B"/>
    <w:rsid w:val="00DF6E06"/>
    <w:rsid w:val="00E00E0B"/>
    <w:rsid w:val="00E01BFC"/>
    <w:rsid w:val="00E02883"/>
    <w:rsid w:val="00E036B9"/>
    <w:rsid w:val="00E0390D"/>
    <w:rsid w:val="00E04A4D"/>
    <w:rsid w:val="00E07948"/>
    <w:rsid w:val="00E1033B"/>
    <w:rsid w:val="00E10B81"/>
    <w:rsid w:val="00E11233"/>
    <w:rsid w:val="00E11380"/>
    <w:rsid w:val="00E119CA"/>
    <w:rsid w:val="00E11D0B"/>
    <w:rsid w:val="00E13056"/>
    <w:rsid w:val="00E136F2"/>
    <w:rsid w:val="00E1403F"/>
    <w:rsid w:val="00E14DFA"/>
    <w:rsid w:val="00E14FDF"/>
    <w:rsid w:val="00E153F9"/>
    <w:rsid w:val="00E15A8F"/>
    <w:rsid w:val="00E15C53"/>
    <w:rsid w:val="00E166DB"/>
    <w:rsid w:val="00E16EAE"/>
    <w:rsid w:val="00E16FEC"/>
    <w:rsid w:val="00E172D2"/>
    <w:rsid w:val="00E17DDD"/>
    <w:rsid w:val="00E2053C"/>
    <w:rsid w:val="00E211B7"/>
    <w:rsid w:val="00E21BAD"/>
    <w:rsid w:val="00E22839"/>
    <w:rsid w:val="00E2379E"/>
    <w:rsid w:val="00E237E1"/>
    <w:rsid w:val="00E240BA"/>
    <w:rsid w:val="00E24E07"/>
    <w:rsid w:val="00E25573"/>
    <w:rsid w:val="00E25A2F"/>
    <w:rsid w:val="00E26CD4"/>
    <w:rsid w:val="00E271B2"/>
    <w:rsid w:val="00E2787D"/>
    <w:rsid w:val="00E279BF"/>
    <w:rsid w:val="00E3035A"/>
    <w:rsid w:val="00E31736"/>
    <w:rsid w:val="00E3211E"/>
    <w:rsid w:val="00E3311C"/>
    <w:rsid w:val="00E33C31"/>
    <w:rsid w:val="00E33D1A"/>
    <w:rsid w:val="00E34112"/>
    <w:rsid w:val="00E356C9"/>
    <w:rsid w:val="00E36124"/>
    <w:rsid w:val="00E364DA"/>
    <w:rsid w:val="00E36E0E"/>
    <w:rsid w:val="00E4008A"/>
    <w:rsid w:val="00E40C8D"/>
    <w:rsid w:val="00E413A5"/>
    <w:rsid w:val="00E41802"/>
    <w:rsid w:val="00E41AE9"/>
    <w:rsid w:val="00E41C76"/>
    <w:rsid w:val="00E42A1C"/>
    <w:rsid w:val="00E42F21"/>
    <w:rsid w:val="00E43371"/>
    <w:rsid w:val="00E4571C"/>
    <w:rsid w:val="00E45989"/>
    <w:rsid w:val="00E45BFC"/>
    <w:rsid w:val="00E461D0"/>
    <w:rsid w:val="00E46930"/>
    <w:rsid w:val="00E506F5"/>
    <w:rsid w:val="00E513E9"/>
    <w:rsid w:val="00E5150F"/>
    <w:rsid w:val="00E51F90"/>
    <w:rsid w:val="00E52057"/>
    <w:rsid w:val="00E52A63"/>
    <w:rsid w:val="00E53663"/>
    <w:rsid w:val="00E539B9"/>
    <w:rsid w:val="00E53C96"/>
    <w:rsid w:val="00E545ED"/>
    <w:rsid w:val="00E54D35"/>
    <w:rsid w:val="00E558D0"/>
    <w:rsid w:val="00E5596F"/>
    <w:rsid w:val="00E562E4"/>
    <w:rsid w:val="00E56422"/>
    <w:rsid w:val="00E56CB6"/>
    <w:rsid w:val="00E56F27"/>
    <w:rsid w:val="00E57B8B"/>
    <w:rsid w:val="00E57DAA"/>
    <w:rsid w:val="00E57F47"/>
    <w:rsid w:val="00E57F54"/>
    <w:rsid w:val="00E6105E"/>
    <w:rsid w:val="00E6226A"/>
    <w:rsid w:val="00E6460E"/>
    <w:rsid w:val="00E667CD"/>
    <w:rsid w:val="00E66F90"/>
    <w:rsid w:val="00E67175"/>
    <w:rsid w:val="00E7167F"/>
    <w:rsid w:val="00E73679"/>
    <w:rsid w:val="00E75BFB"/>
    <w:rsid w:val="00E75F38"/>
    <w:rsid w:val="00E7686A"/>
    <w:rsid w:val="00E80074"/>
    <w:rsid w:val="00E806BA"/>
    <w:rsid w:val="00E820F1"/>
    <w:rsid w:val="00E824CA"/>
    <w:rsid w:val="00E83969"/>
    <w:rsid w:val="00E84011"/>
    <w:rsid w:val="00E849E1"/>
    <w:rsid w:val="00E84CB4"/>
    <w:rsid w:val="00E877D7"/>
    <w:rsid w:val="00E907D9"/>
    <w:rsid w:val="00E93EB8"/>
    <w:rsid w:val="00E952BD"/>
    <w:rsid w:val="00E95514"/>
    <w:rsid w:val="00E95D1A"/>
    <w:rsid w:val="00E95F36"/>
    <w:rsid w:val="00E95FF0"/>
    <w:rsid w:val="00E976C4"/>
    <w:rsid w:val="00E97B2D"/>
    <w:rsid w:val="00EA0306"/>
    <w:rsid w:val="00EA03BC"/>
    <w:rsid w:val="00EA0C99"/>
    <w:rsid w:val="00EA156B"/>
    <w:rsid w:val="00EA206A"/>
    <w:rsid w:val="00EA2605"/>
    <w:rsid w:val="00EA2676"/>
    <w:rsid w:val="00EA3CE0"/>
    <w:rsid w:val="00EA4B59"/>
    <w:rsid w:val="00EA4D29"/>
    <w:rsid w:val="00EA6384"/>
    <w:rsid w:val="00EA6702"/>
    <w:rsid w:val="00EA6CBA"/>
    <w:rsid w:val="00EA7BE9"/>
    <w:rsid w:val="00EB18B1"/>
    <w:rsid w:val="00EB1C13"/>
    <w:rsid w:val="00EB1DD8"/>
    <w:rsid w:val="00EB2188"/>
    <w:rsid w:val="00EB3040"/>
    <w:rsid w:val="00EB4FF2"/>
    <w:rsid w:val="00EB51AE"/>
    <w:rsid w:val="00EB6718"/>
    <w:rsid w:val="00EB6939"/>
    <w:rsid w:val="00EB696F"/>
    <w:rsid w:val="00EB6B53"/>
    <w:rsid w:val="00EB7611"/>
    <w:rsid w:val="00EB7735"/>
    <w:rsid w:val="00EB7EA5"/>
    <w:rsid w:val="00EB7F85"/>
    <w:rsid w:val="00EC0B56"/>
    <w:rsid w:val="00EC10DA"/>
    <w:rsid w:val="00EC2175"/>
    <w:rsid w:val="00EC28CB"/>
    <w:rsid w:val="00EC28D9"/>
    <w:rsid w:val="00EC2BF1"/>
    <w:rsid w:val="00EC424A"/>
    <w:rsid w:val="00EC4508"/>
    <w:rsid w:val="00EC5137"/>
    <w:rsid w:val="00EC663E"/>
    <w:rsid w:val="00EC6A25"/>
    <w:rsid w:val="00ED0156"/>
    <w:rsid w:val="00ED04E9"/>
    <w:rsid w:val="00ED11FF"/>
    <w:rsid w:val="00ED1910"/>
    <w:rsid w:val="00ED1A1D"/>
    <w:rsid w:val="00ED2266"/>
    <w:rsid w:val="00ED2ABF"/>
    <w:rsid w:val="00ED2C74"/>
    <w:rsid w:val="00ED2DF1"/>
    <w:rsid w:val="00ED3258"/>
    <w:rsid w:val="00ED399A"/>
    <w:rsid w:val="00ED3FEE"/>
    <w:rsid w:val="00ED43ED"/>
    <w:rsid w:val="00ED56DD"/>
    <w:rsid w:val="00ED57AA"/>
    <w:rsid w:val="00ED5BF5"/>
    <w:rsid w:val="00ED5F27"/>
    <w:rsid w:val="00ED5F9B"/>
    <w:rsid w:val="00ED6A8E"/>
    <w:rsid w:val="00ED719B"/>
    <w:rsid w:val="00EE0579"/>
    <w:rsid w:val="00EE0894"/>
    <w:rsid w:val="00EE0951"/>
    <w:rsid w:val="00EE0CB4"/>
    <w:rsid w:val="00EE1B5A"/>
    <w:rsid w:val="00EE1E05"/>
    <w:rsid w:val="00EE2B80"/>
    <w:rsid w:val="00EE3857"/>
    <w:rsid w:val="00EE41A3"/>
    <w:rsid w:val="00EE43B3"/>
    <w:rsid w:val="00EE4F45"/>
    <w:rsid w:val="00EE7047"/>
    <w:rsid w:val="00EF0456"/>
    <w:rsid w:val="00EF2402"/>
    <w:rsid w:val="00EF3505"/>
    <w:rsid w:val="00EF35A0"/>
    <w:rsid w:val="00EF35ED"/>
    <w:rsid w:val="00EF3B14"/>
    <w:rsid w:val="00EF4630"/>
    <w:rsid w:val="00EF47C6"/>
    <w:rsid w:val="00EF5AB8"/>
    <w:rsid w:val="00EF7505"/>
    <w:rsid w:val="00EF78A4"/>
    <w:rsid w:val="00EF7D98"/>
    <w:rsid w:val="00F01B42"/>
    <w:rsid w:val="00F01BB8"/>
    <w:rsid w:val="00F01F16"/>
    <w:rsid w:val="00F024A7"/>
    <w:rsid w:val="00F02CFA"/>
    <w:rsid w:val="00F0343C"/>
    <w:rsid w:val="00F03BBE"/>
    <w:rsid w:val="00F045B3"/>
    <w:rsid w:val="00F04A81"/>
    <w:rsid w:val="00F0569E"/>
    <w:rsid w:val="00F05DB0"/>
    <w:rsid w:val="00F0606A"/>
    <w:rsid w:val="00F06F2E"/>
    <w:rsid w:val="00F07A61"/>
    <w:rsid w:val="00F10B9C"/>
    <w:rsid w:val="00F10D5F"/>
    <w:rsid w:val="00F10FBE"/>
    <w:rsid w:val="00F11E8A"/>
    <w:rsid w:val="00F11EF4"/>
    <w:rsid w:val="00F12A95"/>
    <w:rsid w:val="00F12CE4"/>
    <w:rsid w:val="00F13AF7"/>
    <w:rsid w:val="00F14FF6"/>
    <w:rsid w:val="00F15486"/>
    <w:rsid w:val="00F1570B"/>
    <w:rsid w:val="00F161BA"/>
    <w:rsid w:val="00F16795"/>
    <w:rsid w:val="00F16DB8"/>
    <w:rsid w:val="00F17183"/>
    <w:rsid w:val="00F17E16"/>
    <w:rsid w:val="00F20400"/>
    <w:rsid w:val="00F207BE"/>
    <w:rsid w:val="00F21B13"/>
    <w:rsid w:val="00F2211C"/>
    <w:rsid w:val="00F239E4"/>
    <w:rsid w:val="00F24087"/>
    <w:rsid w:val="00F24718"/>
    <w:rsid w:val="00F24C29"/>
    <w:rsid w:val="00F24CDC"/>
    <w:rsid w:val="00F2530A"/>
    <w:rsid w:val="00F25E91"/>
    <w:rsid w:val="00F27675"/>
    <w:rsid w:val="00F27E5B"/>
    <w:rsid w:val="00F3118E"/>
    <w:rsid w:val="00F31384"/>
    <w:rsid w:val="00F31D00"/>
    <w:rsid w:val="00F31D7B"/>
    <w:rsid w:val="00F32033"/>
    <w:rsid w:val="00F325DC"/>
    <w:rsid w:val="00F3275E"/>
    <w:rsid w:val="00F32BE6"/>
    <w:rsid w:val="00F33049"/>
    <w:rsid w:val="00F33849"/>
    <w:rsid w:val="00F33B70"/>
    <w:rsid w:val="00F33D89"/>
    <w:rsid w:val="00F37A3D"/>
    <w:rsid w:val="00F40093"/>
    <w:rsid w:val="00F40501"/>
    <w:rsid w:val="00F40560"/>
    <w:rsid w:val="00F40626"/>
    <w:rsid w:val="00F406D4"/>
    <w:rsid w:val="00F4078B"/>
    <w:rsid w:val="00F40A95"/>
    <w:rsid w:val="00F41560"/>
    <w:rsid w:val="00F41D9C"/>
    <w:rsid w:val="00F42DB1"/>
    <w:rsid w:val="00F43268"/>
    <w:rsid w:val="00F45477"/>
    <w:rsid w:val="00F45BA0"/>
    <w:rsid w:val="00F45EA1"/>
    <w:rsid w:val="00F45F71"/>
    <w:rsid w:val="00F45F81"/>
    <w:rsid w:val="00F511DD"/>
    <w:rsid w:val="00F51F1F"/>
    <w:rsid w:val="00F51FF5"/>
    <w:rsid w:val="00F52095"/>
    <w:rsid w:val="00F523C9"/>
    <w:rsid w:val="00F548B4"/>
    <w:rsid w:val="00F54BC8"/>
    <w:rsid w:val="00F55086"/>
    <w:rsid w:val="00F56673"/>
    <w:rsid w:val="00F60057"/>
    <w:rsid w:val="00F60392"/>
    <w:rsid w:val="00F6296D"/>
    <w:rsid w:val="00F630C7"/>
    <w:rsid w:val="00F63B1A"/>
    <w:rsid w:val="00F63F2D"/>
    <w:rsid w:val="00F64CBE"/>
    <w:rsid w:val="00F64EF2"/>
    <w:rsid w:val="00F6610C"/>
    <w:rsid w:val="00F670E3"/>
    <w:rsid w:val="00F67E7B"/>
    <w:rsid w:val="00F70058"/>
    <w:rsid w:val="00F71858"/>
    <w:rsid w:val="00F71AF3"/>
    <w:rsid w:val="00F7290C"/>
    <w:rsid w:val="00F72DFF"/>
    <w:rsid w:val="00F736A6"/>
    <w:rsid w:val="00F73C8A"/>
    <w:rsid w:val="00F7503E"/>
    <w:rsid w:val="00F75C7B"/>
    <w:rsid w:val="00F75D40"/>
    <w:rsid w:val="00F77611"/>
    <w:rsid w:val="00F77BB3"/>
    <w:rsid w:val="00F8016B"/>
    <w:rsid w:val="00F81EDF"/>
    <w:rsid w:val="00F82588"/>
    <w:rsid w:val="00F82E6C"/>
    <w:rsid w:val="00F84293"/>
    <w:rsid w:val="00F84D69"/>
    <w:rsid w:val="00F84DDD"/>
    <w:rsid w:val="00F84E58"/>
    <w:rsid w:val="00F8528D"/>
    <w:rsid w:val="00F87EA2"/>
    <w:rsid w:val="00F921DC"/>
    <w:rsid w:val="00F925F5"/>
    <w:rsid w:val="00F94B28"/>
    <w:rsid w:val="00F94BCB"/>
    <w:rsid w:val="00F94EB5"/>
    <w:rsid w:val="00F95E58"/>
    <w:rsid w:val="00F96630"/>
    <w:rsid w:val="00F976D8"/>
    <w:rsid w:val="00FA0329"/>
    <w:rsid w:val="00FA0478"/>
    <w:rsid w:val="00FA2490"/>
    <w:rsid w:val="00FA31D9"/>
    <w:rsid w:val="00FA516F"/>
    <w:rsid w:val="00FA546A"/>
    <w:rsid w:val="00FA5B2F"/>
    <w:rsid w:val="00FA5F94"/>
    <w:rsid w:val="00FA63B3"/>
    <w:rsid w:val="00FA6CC9"/>
    <w:rsid w:val="00FB0C5F"/>
    <w:rsid w:val="00FB1003"/>
    <w:rsid w:val="00FB1A9C"/>
    <w:rsid w:val="00FB3775"/>
    <w:rsid w:val="00FB4A1D"/>
    <w:rsid w:val="00FB5209"/>
    <w:rsid w:val="00FB56F9"/>
    <w:rsid w:val="00FB5D00"/>
    <w:rsid w:val="00FB6121"/>
    <w:rsid w:val="00FB69F9"/>
    <w:rsid w:val="00FB6AC7"/>
    <w:rsid w:val="00FB7502"/>
    <w:rsid w:val="00FB790D"/>
    <w:rsid w:val="00FC0678"/>
    <w:rsid w:val="00FC0CD9"/>
    <w:rsid w:val="00FC138D"/>
    <w:rsid w:val="00FC18B3"/>
    <w:rsid w:val="00FC1AAC"/>
    <w:rsid w:val="00FC22F7"/>
    <w:rsid w:val="00FC23C6"/>
    <w:rsid w:val="00FC35A1"/>
    <w:rsid w:val="00FC3D3F"/>
    <w:rsid w:val="00FC446F"/>
    <w:rsid w:val="00FC676C"/>
    <w:rsid w:val="00FC741B"/>
    <w:rsid w:val="00FD0290"/>
    <w:rsid w:val="00FD039C"/>
    <w:rsid w:val="00FD1B45"/>
    <w:rsid w:val="00FD3DCE"/>
    <w:rsid w:val="00FD3F02"/>
    <w:rsid w:val="00FD410E"/>
    <w:rsid w:val="00FD4335"/>
    <w:rsid w:val="00FD52F7"/>
    <w:rsid w:val="00FD59C3"/>
    <w:rsid w:val="00FD754B"/>
    <w:rsid w:val="00FE009C"/>
    <w:rsid w:val="00FE0375"/>
    <w:rsid w:val="00FE0E9B"/>
    <w:rsid w:val="00FE2658"/>
    <w:rsid w:val="00FE27B2"/>
    <w:rsid w:val="00FE4519"/>
    <w:rsid w:val="00FE452A"/>
    <w:rsid w:val="00FE49D6"/>
    <w:rsid w:val="00FE51D8"/>
    <w:rsid w:val="00FE5CD9"/>
    <w:rsid w:val="00FE6A79"/>
    <w:rsid w:val="00FF0721"/>
    <w:rsid w:val="00FF0E59"/>
    <w:rsid w:val="00FF0F2C"/>
    <w:rsid w:val="00FF13F7"/>
    <w:rsid w:val="00FF1D86"/>
    <w:rsid w:val="00FF20E6"/>
    <w:rsid w:val="00FF219F"/>
    <w:rsid w:val="00FF22CB"/>
    <w:rsid w:val="00FF3940"/>
    <w:rsid w:val="00FF42CD"/>
    <w:rsid w:val="00FF4F47"/>
    <w:rsid w:val="00FF53D2"/>
    <w:rsid w:val="00FF53E3"/>
    <w:rsid w:val="00FF7803"/>
    <w:rsid w:val="0A6DAF0A"/>
    <w:rsid w:val="0C9839DD"/>
    <w:rsid w:val="0D0A582C"/>
    <w:rsid w:val="1E24FE4C"/>
    <w:rsid w:val="234B621D"/>
    <w:rsid w:val="24314E8E"/>
    <w:rsid w:val="253680CE"/>
    <w:rsid w:val="2F86D028"/>
    <w:rsid w:val="31EB4195"/>
    <w:rsid w:val="324A90F1"/>
    <w:rsid w:val="3602933A"/>
    <w:rsid w:val="36E44E98"/>
    <w:rsid w:val="499AE309"/>
    <w:rsid w:val="4F5183A8"/>
    <w:rsid w:val="5B0BFD28"/>
    <w:rsid w:val="5C60AB8B"/>
    <w:rsid w:val="5D276572"/>
    <w:rsid w:val="6541AE6D"/>
    <w:rsid w:val="6676D127"/>
    <w:rsid w:val="67861903"/>
    <w:rsid w:val="7530FA7F"/>
    <w:rsid w:val="792BE3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7C0D4F"/>
  <w15:docId w15:val="{AFC49C9C-F8E0-4C36-853D-2944BF1E31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sz w:val="18"/>
        <w:szCs w:val="18"/>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lsdException w:name="Intense Quote" w:semiHidden="1" w:uiPriority="30"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lsdException w:name="Intense Reference" w:semiHidden="1" w:uiPriority="32" w:unhideWhenUsed="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263F"/>
    <w:pPr>
      <w:spacing w:after="100" w:line="276" w:lineRule="auto"/>
    </w:pPr>
    <w:rPr>
      <w:rFonts w:ascii="Calibri" w:eastAsiaTheme="minorEastAsia" w:hAnsi="Calibri"/>
      <w:sz w:val="22"/>
      <w:szCs w:val="22"/>
    </w:rPr>
  </w:style>
  <w:style w:type="paragraph" w:styleId="Heading1">
    <w:name w:val="heading 1"/>
    <w:basedOn w:val="Normal"/>
    <w:next w:val="BodyTextRightIndent"/>
    <w:link w:val="Heading1Char"/>
    <w:uiPriority w:val="9"/>
    <w:qFormat/>
    <w:rsid w:val="00182218"/>
    <w:pPr>
      <w:keepNext/>
      <w:keepLines/>
      <w:numPr>
        <w:numId w:val="13"/>
      </w:numPr>
      <w:spacing w:before="400" w:after="0"/>
      <w:ind w:left="0"/>
      <w:outlineLvl w:val="0"/>
    </w:pPr>
    <w:rPr>
      <w:rFonts w:ascii="CentraleSans XLight" w:eastAsiaTheme="majorEastAsia" w:hAnsi="CentraleSans XLight" w:cstheme="majorBidi"/>
      <w:bCs/>
      <w:color w:val="0066A1"/>
      <w:sz w:val="47"/>
      <w:szCs w:val="28"/>
    </w:rPr>
  </w:style>
  <w:style w:type="paragraph" w:styleId="Heading2">
    <w:name w:val="heading 2"/>
    <w:basedOn w:val="Normal"/>
    <w:next w:val="BodyTextRightIndent"/>
    <w:link w:val="Heading2Char"/>
    <w:uiPriority w:val="9"/>
    <w:unhideWhenUsed/>
    <w:qFormat/>
    <w:rsid w:val="00182218"/>
    <w:pPr>
      <w:keepNext/>
      <w:keepLines/>
      <w:spacing w:before="100"/>
      <w:outlineLvl w:val="1"/>
    </w:pPr>
    <w:rPr>
      <w:rFonts w:ascii="CentraleSans XLight" w:eastAsiaTheme="majorEastAsia" w:hAnsi="CentraleSans XLight" w:cstheme="majorBidi"/>
      <w:bCs/>
      <w:color w:val="0066A1"/>
      <w:sz w:val="29"/>
      <w:szCs w:val="26"/>
    </w:rPr>
  </w:style>
  <w:style w:type="paragraph" w:styleId="Heading3">
    <w:name w:val="heading 3"/>
    <w:basedOn w:val="Normal"/>
    <w:next w:val="BodyTextRightIndent"/>
    <w:link w:val="Heading3Char"/>
    <w:uiPriority w:val="9"/>
    <w:unhideWhenUsed/>
    <w:qFormat/>
    <w:rsid w:val="00182218"/>
    <w:pPr>
      <w:keepNext/>
      <w:keepLines/>
      <w:spacing w:before="100"/>
      <w:outlineLvl w:val="2"/>
    </w:pPr>
    <w:rPr>
      <w:rFonts w:ascii="CentraleSans XLight" w:eastAsiaTheme="majorEastAsia" w:hAnsi="CentraleSans XLight" w:cstheme="majorBidi"/>
      <w:bCs/>
      <w:color w:val="0066A1"/>
    </w:rPr>
  </w:style>
  <w:style w:type="paragraph" w:styleId="Heading4">
    <w:name w:val="heading 4"/>
    <w:basedOn w:val="Normal"/>
    <w:next w:val="BodyTextRightIndent"/>
    <w:link w:val="Heading4Char"/>
    <w:uiPriority w:val="9"/>
    <w:unhideWhenUsed/>
    <w:rsid w:val="00182218"/>
    <w:pPr>
      <w:keepNext/>
      <w:keepLines/>
      <w:spacing w:before="100"/>
      <w:outlineLvl w:val="3"/>
    </w:pPr>
    <w:rPr>
      <w:rFonts w:ascii="CentraleSans XLight" w:eastAsiaTheme="majorEastAsia" w:hAnsi="CentraleSans XLight" w:cstheme="majorBidi"/>
      <w:bCs/>
      <w:i/>
      <w:iCs/>
      <w:color w:val="0066A1"/>
    </w:rPr>
  </w:style>
  <w:style w:type="paragraph" w:styleId="Heading5">
    <w:name w:val="heading 5"/>
    <w:basedOn w:val="Normal"/>
    <w:next w:val="BodyTextIndent"/>
    <w:link w:val="Heading5Char"/>
    <w:uiPriority w:val="9"/>
    <w:unhideWhenUsed/>
    <w:rsid w:val="00182218"/>
    <w:pPr>
      <w:keepNext/>
      <w:keepLines/>
      <w:spacing w:before="200" w:after="0"/>
      <w:ind w:left="1440"/>
      <w:outlineLvl w:val="4"/>
    </w:pPr>
    <w:rPr>
      <w:rFonts w:asciiTheme="majorHAnsi" w:eastAsiaTheme="majorEastAsia" w:hAnsiTheme="majorHAnsi" w:cstheme="majorBidi"/>
      <w:color w:val="0066A1"/>
      <w:sz w:val="15"/>
    </w:rPr>
  </w:style>
  <w:style w:type="paragraph" w:styleId="Heading6">
    <w:name w:val="heading 6"/>
    <w:basedOn w:val="Normal"/>
    <w:next w:val="BodyTextIndent"/>
    <w:link w:val="Heading6Char"/>
    <w:uiPriority w:val="9"/>
    <w:unhideWhenUsed/>
    <w:rsid w:val="00182218"/>
    <w:pPr>
      <w:keepNext/>
      <w:keepLines/>
      <w:spacing w:before="200" w:after="0"/>
      <w:ind w:left="1440"/>
      <w:outlineLvl w:val="5"/>
    </w:pPr>
    <w:rPr>
      <w:rFonts w:asciiTheme="majorHAnsi" w:eastAsiaTheme="majorEastAsia" w:hAnsiTheme="majorHAnsi" w:cstheme="majorBidi"/>
      <w:i/>
      <w:iCs/>
      <w:color w:val="0066A1"/>
      <w:sz w:val="15"/>
    </w:rPr>
  </w:style>
  <w:style w:type="paragraph" w:styleId="Heading7">
    <w:name w:val="heading 7"/>
    <w:basedOn w:val="Normal"/>
    <w:next w:val="Normal"/>
    <w:link w:val="Heading7Char"/>
    <w:uiPriority w:val="9"/>
    <w:unhideWhenUsed/>
    <w:rsid w:val="00182218"/>
    <w:pPr>
      <w:keepNext/>
      <w:keepLines/>
      <w:spacing w:before="20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rsid w:val="00182218"/>
    <w:pPr>
      <w:keepNext/>
      <w:keepLines/>
      <w:spacing w:before="200" w:after="0"/>
      <w:outlineLvl w:val="7"/>
    </w:pPr>
    <w:rPr>
      <w:rFonts w:asciiTheme="majorHAnsi" w:eastAsiaTheme="majorEastAsia" w:hAnsiTheme="majorHAnsi" w:cstheme="majorBidi"/>
      <w:sz w:val="20"/>
      <w:szCs w:val="20"/>
    </w:rPr>
  </w:style>
  <w:style w:type="paragraph" w:styleId="Heading9">
    <w:name w:val="heading 9"/>
    <w:aliases w:val="Appendix"/>
    <w:basedOn w:val="Normal"/>
    <w:next w:val="Normal"/>
    <w:link w:val="Heading9Char"/>
    <w:uiPriority w:val="9"/>
    <w:unhideWhenUsed/>
    <w:rsid w:val="00182218"/>
    <w:pPr>
      <w:keepNext/>
      <w:keepLines/>
      <w:spacing w:before="200" w:after="0"/>
      <w:outlineLvl w:val="8"/>
    </w:pPr>
    <w:rPr>
      <w:rFonts w:asciiTheme="majorHAnsi" w:eastAsiaTheme="majorEastAsia" w:hAnsiTheme="majorHAnsi" w:cstheme="majorBidi"/>
      <w:i/>
      <w:i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MacroText">
    <w:name w:val="macro"/>
    <w:link w:val="MacroTextChar"/>
    <w:uiPriority w:val="99"/>
    <w:unhideWhenUsed/>
    <w:rsid w:val="00182218"/>
    <w:pPr>
      <w:tabs>
        <w:tab w:val="left" w:pos="480"/>
        <w:tab w:val="left" w:pos="960"/>
        <w:tab w:val="left" w:pos="1440"/>
        <w:tab w:val="left" w:pos="1920"/>
        <w:tab w:val="left" w:pos="2400"/>
        <w:tab w:val="left" w:pos="2880"/>
        <w:tab w:val="left" w:pos="3360"/>
        <w:tab w:val="left" w:pos="3840"/>
        <w:tab w:val="left" w:pos="4320"/>
      </w:tabs>
      <w:spacing w:after="0" w:line="270" w:lineRule="atLeast"/>
    </w:pPr>
    <w:rPr>
      <w:rFonts w:ascii="Consolas" w:eastAsiaTheme="minorEastAsia" w:hAnsi="Consolas" w:cs="Consolas"/>
      <w:sz w:val="20"/>
      <w:szCs w:val="20"/>
      <w14:ligatures w14:val="standardContextual"/>
      <w14:cntxtAlts/>
    </w:rPr>
  </w:style>
  <w:style w:type="character" w:customStyle="1" w:styleId="MacroTextChar">
    <w:name w:val="Macro Text Char"/>
    <w:basedOn w:val="DefaultParagraphFont"/>
    <w:link w:val="MacroText"/>
    <w:uiPriority w:val="99"/>
    <w:rsid w:val="00182218"/>
    <w:rPr>
      <w:rFonts w:ascii="Consolas" w:eastAsiaTheme="minorEastAsia" w:hAnsi="Consolas" w:cs="Consolas"/>
      <w:sz w:val="20"/>
      <w:szCs w:val="20"/>
      <w14:ligatures w14:val="standardContextual"/>
      <w14:cntxtAlts/>
    </w:rPr>
  </w:style>
  <w:style w:type="table" w:styleId="TableGrid">
    <w:name w:val="Table Grid"/>
    <w:basedOn w:val="TableNormal"/>
    <w:uiPriority w:val="1"/>
    <w:rsid w:val="00182218"/>
    <w:pPr>
      <w:spacing w:after="0" w:line="240" w:lineRule="auto"/>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BodyTextIndent"/>
    <w:link w:val="TitleChar"/>
    <w:uiPriority w:val="10"/>
    <w:qFormat/>
    <w:rsid w:val="00182218"/>
    <w:pPr>
      <w:spacing w:after="300" w:line="240" w:lineRule="auto"/>
      <w:contextualSpacing/>
    </w:pPr>
    <w:rPr>
      <w:rFonts w:asciiTheme="majorHAnsi" w:eastAsiaTheme="majorEastAsia" w:hAnsiTheme="majorHAnsi" w:cstheme="majorBidi"/>
      <w:color w:val="0066A1"/>
      <w:spacing w:val="5"/>
      <w:kern w:val="28"/>
      <w:sz w:val="47"/>
      <w:szCs w:val="52"/>
    </w:rPr>
  </w:style>
  <w:style w:type="character" w:customStyle="1" w:styleId="TitleChar">
    <w:name w:val="Title Char"/>
    <w:basedOn w:val="DefaultParagraphFont"/>
    <w:link w:val="Title"/>
    <w:uiPriority w:val="10"/>
    <w:rsid w:val="00182218"/>
    <w:rPr>
      <w:rFonts w:asciiTheme="majorHAnsi" w:eastAsiaTheme="majorEastAsia" w:hAnsiTheme="majorHAnsi" w:cstheme="majorBidi"/>
      <w:color w:val="0066A1"/>
      <w:spacing w:val="5"/>
      <w:kern w:val="28"/>
      <w:sz w:val="47"/>
      <w:szCs w:val="52"/>
    </w:rPr>
  </w:style>
  <w:style w:type="character" w:styleId="PlaceholderText">
    <w:name w:val="Placeholder Text"/>
    <w:basedOn w:val="DefaultParagraphFont"/>
    <w:uiPriority w:val="99"/>
    <w:semiHidden/>
    <w:rsid w:val="00182218"/>
    <w:rPr>
      <w:color w:val="808080"/>
    </w:rPr>
  </w:style>
  <w:style w:type="character" w:customStyle="1" w:styleId="Heading1Char">
    <w:name w:val="Heading 1 Char"/>
    <w:basedOn w:val="DefaultParagraphFont"/>
    <w:link w:val="Heading1"/>
    <w:uiPriority w:val="9"/>
    <w:rsid w:val="00182218"/>
    <w:rPr>
      <w:rFonts w:ascii="CentraleSans XLight" w:eastAsiaTheme="majorEastAsia" w:hAnsi="CentraleSans XLight" w:cstheme="majorBidi"/>
      <w:bCs/>
      <w:color w:val="0066A1"/>
      <w:sz w:val="47"/>
      <w:szCs w:val="28"/>
    </w:rPr>
  </w:style>
  <w:style w:type="paragraph" w:customStyle="1" w:styleId="Image">
    <w:name w:val="Image"/>
    <w:basedOn w:val="Normal"/>
    <w:link w:val="ImageChar"/>
    <w:uiPriority w:val="10"/>
    <w:qFormat/>
    <w:rsid w:val="00F0606A"/>
    <w:pPr>
      <w:spacing w:before="40" w:after="40" w:line="240" w:lineRule="auto"/>
    </w:pPr>
    <w:rPr>
      <w:color w:val="FFFFFF" w:themeColor="background1"/>
    </w:rPr>
  </w:style>
  <w:style w:type="character" w:customStyle="1" w:styleId="ImageChar">
    <w:name w:val="Image Char"/>
    <w:basedOn w:val="DefaultParagraphFont"/>
    <w:link w:val="Image"/>
    <w:uiPriority w:val="10"/>
    <w:rsid w:val="00526E1C"/>
    <w:rPr>
      <w:color w:val="FFFFFF" w:themeColor="background1"/>
    </w:rPr>
  </w:style>
  <w:style w:type="character" w:customStyle="1" w:styleId="Heading2Char">
    <w:name w:val="Heading 2 Char"/>
    <w:basedOn w:val="DefaultParagraphFont"/>
    <w:link w:val="Heading2"/>
    <w:uiPriority w:val="9"/>
    <w:rsid w:val="00182218"/>
    <w:rPr>
      <w:rFonts w:ascii="CentraleSans XLight" w:eastAsiaTheme="majorEastAsia" w:hAnsi="CentraleSans XLight" w:cstheme="majorBidi"/>
      <w:bCs/>
      <w:color w:val="0066A1"/>
      <w:sz w:val="29"/>
      <w:szCs w:val="26"/>
    </w:rPr>
  </w:style>
  <w:style w:type="character" w:styleId="Hyperlink">
    <w:name w:val="Hyperlink"/>
    <w:basedOn w:val="DefaultParagraphFont"/>
    <w:uiPriority w:val="99"/>
    <w:unhideWhenUsed/>
    <w:rsid w:val="00182218"/>
    <w:rPr>
      <w:color w:val="0E5FD8"/>
      <w:u w:val="single"/>
    </w:rPr>
  </w:style>
  <w:style w:type="character" w:styleId="FollowedHyperlink">
    <w:name w:val="FollowedHyperlink"/>
    <w:basedOn w:val="DefaultParagraphFont"/>
    <w:uiPriority w:val="99"/>
    <w:semiHidden/>
    <w:unhideWhenUsed/>
    <w:rsid w:val="00182218"/>
    <w:rPr>
      <w:color w:val="CD8FBD"/>
      <w:u w:val="single"/>
    </w:rPr>
  </w:style>
  <w:style w:type="paragraph" w:styleId="Header">
    <w:name w:val="header"/>
    <w:basedOn w:val="Normal"/>
    <w:link w:val="HeaderChar"/>
    <w:uiPriority w:val="99"/>
    <w:rsid w:val="00182218"/>
    <w:pPr>
      <w:tabs>
        <w:tab w:val="right" w:pos="7586"/>
      </w:tabs>
      <w:spacing w:after="120" w:line="240" w:lineRule="auto"/>
    </w:pPr>
    <w:rPr>
      <w:rFonts w:asciiTheme="minorHAnsi" w:hAnsiTheme="minorHAnsi"/>
      <w:spacing w:val="2"/>
      <w:sz w:val="13"/>
    </w:rPr>
  </w:style>
  <w:style w:type="character" w:customStyle="1" w:styleId="HeaderChar">
    <w:name w:val="Header Char"/>
    <w:basedOn w:val="DefaultParagraphFont"/>
    <w:link w:val="Header"/>
    <w:uiPriority w:val="99"/>
    <w:rsid w:val="00182218"/>
    <w:rPr>
      <w:rFonts w:eastAsiaTheme="minorEastAsia"/>
      <w:spacing w:val="2"/>
      <w:sz w:val="13"/>
      <w:szCs w:val="22"/>
    </w:rPr>
  </w:style>
  <w:style w:type="paragraph" w:styleId="Footer">
    <w:name w:val="footer"/>
    <w:basedOn w:val="Normal"/>
    <w:link w:val="FooterChar"/>
    <w:uiPriority w:val="99"/>
    <w:rsid w:val="00182218"/>
    <w:pPr>
      <w:tabs>
        <w:tab w:val="center" w:pos="3793"/>
        <w:tab w:val="right" w:pos="7586"/>
      </w:tabs>
      <w:spacing w:after="0" w:line="240" w:lineRule="auto"/>
    </w:pPr>
    <w:rPr>
      <w:rFonts w:asciiTheme="minorHAnsi" w:hAnsiTheme="minorHAnsi"/>
      <w:spacing w:val="2"/>
      <w:sz w:val="13"/>
    </w:rPr>
  </w:style>
  <w:style w:type="character" w:customStyle="1" w:styleId="FooterChar">
    <w:name w:val="Footer Char"/>
    <w:basedOn w:val="DefaultParagraphFont"/>
    <w:link w:val="Footer"/>
    <w:uiPriority w:val="99"/>
    <w:rsid w:val="00182218"/>
    <w:rPr>
      <w:rFonts w:eastAsiaTheme="minorEastAsia"/>
      <w:spacing w:val="2"/>
      <w:sz w:val="13"/>
      <w:szCs w:val="22"/>
    </w:rPr>
  </w:style>
  <w:style w:type="paragraph" w:styleId="BalloonText">
    <w:name w:val="Balloon Text"/>
    <w:basedOn w:val="Normal"/>
    <w:link w:val="BalloonTextChar"/>
    <w:uiPriority w:val="99"/>
    <w:semiHidden/>
    <w:unhideWhenUsed/>
    <w:rsid w:val="0018221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218"/>
    <w:rPr>
      <w:rFonts w:ascii="Tahoma" w:eastAsiaTheme="minorEastAsia" w:hAnsi="Tahoma" w:cs="Tahoma"/>
      <w:sz w:val="16"/>
      <w:szCs w:val="16"/>
    </w:rPr>
  </w:style>
  <w:style w:type="paragraph" w:styleId="Subtitle">
    <w:name w:val="Subtitle"/>
    <w:basedOn w:val="Normal"/>
    <w:next w:val="BodyTextIndent"/>
    <w:link w:val="SubtitleChar"/>
    <w:uiPriority w:val="11"/>
    <w:qFormat/>
    <w:rsid w:val="00182218"/>
    <w:pPr>
      <w:numPr>
        <w:ilvl w:val="1"/>
      </w:numPr>
    </w:pPr>
    <w:rPr>
      <w:rFonts w:asciiTheme="majorHAnsi" w:eastAsiaTheme="majorEastAsia" w:hAnsiTheme="majorHAnsi" w:cstheme="majorBidi"/>
      <w:iCs/>
      <w:color w:val="0066A1"/>
      <w:spacing w:val="15"/>
      <w:sz w:val="29"/>
      <w:szCs w:val="24"/>
    </w:rPr>
  </w:style>
  <w:style w:type="character" w:customStyle="1" w:styleId="SubtitleChar">
    <w:name w:val="Subtitle Char"/>
    <w:basedOn w:val="DefaultParagraphFont"/>
    <w:link w:val="Subtitle"/>
    <w:uiPriority w:val="11"/>
    <w:rsid w:val="00182218"/>
    <w:rPr>
      <w:rFonts w:asciiTheme="majorHAnsi" w:eastAsiaTheme="majorEastAsia" w:hAnsiTheme="majorHAnsi" w:cstheme="majorBidi"/>
      <w:iCs/>
      <w:color w:val="0066A1"/>
      <w:spacing w:val="15"/>
      <w:sz w:val="29"/>
      <w:szCs w:val="24"/>
    </w:rPr>
  </w:style>
  <w:style w:type="character" w:customStyle="1" w:styleId="Heading3Char">
    <w:name w:val="Heading 3 Char"/>
    <w:basedOn w:val="DefaultParagraphFont"/>
    <w:link w:val="Heading3"/>
    <w:uiPriority w:val="9"/>
    <w:rsid w:val="00182218"/>
    <w:rPr>
      <w:rFonts w:ascii="CentraleSans XLight" w:eastAsiaTheme="majorEastAsia" w:hAnsi="CentraleSans XLight" w:cstheme="majorBidi"/>
      <w:bCs/>
      <w:color w:val="0066A1"/>
      <w:szCs w:val="22"/>
    </w:rPr>
  </w:style>
  <w:style w:type="character" w:customStyle="1" w:styleId="Heading4Char">
    <w:name w:val="Heading 4 Char"/>
    <w:basedOn w:val="DefaultParagraphFont"/>
    <w:link w:val="Heading4"/>
    <w:uiPriority w:val="9"/>
    <w:rsid w:val="00182218"/>
    <w:rPr>
      <w:rFonts w:ascii="CentraleSans XLight" w:eastAsiaTheme="majorEastAsia" w:hAnsi="CentraleSans XLight" w:cstheme="majorBidi"/>
      <w:bCs/>
      <w:i/>
      <w:iCs/>
      <w:color w:val="0066A1"/>
      <w:szCs w:val="22"/>
    </w:rPr>
  </w:style>
  <w:style w:type="character" w:customStyle="1" w:styleId="Heading5Char">
    <w:name w:val="Heading 5 Char"/>
    <w:basedOn w:val="DefaultParagraphFont"/>
    <w:link w:val="Heading5"/>
    <w:uiPriority w:val="9"/>
    <w:rsid w:val="00182218"/>
    <w:rPr>
      <w:rFonts w:asciiTheme="majorHAnsi" w:eastAsiaTheme="majorEastAsia" w:hAnsiTheme="majorHAnsi" w:cstheme="majorBidi"/>
      <w:color w:val="0066A1"/>
      <w:sz w:val="15"/>
      <w:szCs w:val="22"/>
    </w:rPr>
  </w:style>
  <w:style w:type="character" w:customStyle="1" w:styleId="Heading6Char">
    <w:name w:val="Heading 6 Char"/>
    <w:basedOn w:val="DefaultParagraphFont"/>
    <w:link w:val="Heading6"/>
    <w:uiPriority w:val="9"/>
    <w:rsid w:val="00182218"/>
    <w:rPr>
      <w:rFonts w:asciiTheme="majorHAnsi" w:eastAsiaTheme="majorEastAsia" w:hAnsiTheme="majorHAnsi" w:cstheme="majorBidi"/>
      <w:i/>
      <w:iCs/>
      <w:color w:val="0066A1"/>
      <w:sz w:val="15"/>
      <w:szCs w:val="22"/>
    </w:rPr>
  </w:style>
  <w:style w:type="paragraph" w:customStyle="1" w:styleId="Weblink">
    <w:name w:val="Weblink"/>
    <w:basedOn w:val="Normal"/>
    <w:next w:val="Normal"/>
    <w:link w:val="WeblinkChar"/>
    <w:qFormat/>
    <w:rsid w:val="00DF21B6"/>
    <w:rPr>
      <w:color w:val="1432FF"/>
    </w:rPr>
  </w:style>
  <w:style w:type="character" w:customStyle="1" w:styleId="WeblinkChar">
    <w:name w:val="Weblink Char"/>
    <w:basedOn w:val="DefaultParagraphFont"/>
    <w:link w:val="Weblink"/>
    <w:rsid w:val="00DF21B6"/>
    <w:rPr>
      <w:color w:val="1432FF"/>
    </w:rPr>
  </w:style>
  <w:style w:type="character" w:customStyle="1" w:styleId="Heading8Char">
    <w:name w:val="Heading 8 Char"/>
    <w:basedOn w:val="DefaultParagraphFont"/>
    <w:link w:val="Heading8"/>
    <w:uiPriority w:val="9"/>
    <w:rsid w:val="00182218"/>
    <w:rPr>
      <w:rFonts w:asciiTheme="majorHAnsi" w:eastAsiaTheme="majorEastAsia" w:hAnsiTheme="majorHAnsi" w:cstheme="majorBidi"/>
      <w:sz w:val="20"/>
      <w:szCs w:val="20"/>
    </w:rPr>
  </w:style>
  <w:style w:type="paragraph" w:styleId="Caption">
    <w:name w:val="caption"/>
    <w:basedOn w:val="Normal"/>
    <w:next w:val="BodyTextIndent"/>
    <w:link w:val="CaptionChar"/>
    <w:unhideWhenUsed/>
    <w:qFormat/>
    <w:rsid w:val="00182218"/>
    <w:pPr>
      <w:spacing w:line="240" w:lineRule="auto"/>
      <w:ind w:left="1440"/>
    </w:pPr>
    <w:rPr>
      <w:b/>
      <w:bCs/>
      <w:color w:val="888888"/>
      <w:szCs w:val="18"/>
    </w:rPr>
  </w:style>
  <w:style w:type="paragraph" w:styleId="Quote">
    <w:name w:val="Quote"/>
    <w:basedOn w:val="Normal"/>
    <w:next w:val="Normal"/>
    <w:link w:val="QuoteChar"/>
    <w:uiPriority w:val="29"/>
    <w:rsid w:val="00182218"/>
    <w:rPr>
      <w:i/>
      <w:iCs/>
      <w:color w:val="000000" w:themeColor="text1"/>
    </w:rPr>
  </w:style>
  <w:style w:type="character" w:customStyle="1" w:styleId="QuoteChar">
    <w:name w:val="Quote Char"/>
    <w:basedOn w:val="DefaultParagraphFont"/>
    <w:link w:val="Quote"/>
    <w:uiPriority w:val="29"/>
    <w:rsid w:val="00182218"/>
    <w:rPr>
      <w:rFonts w:ascii="CentraleSans Book" w:eastAsiaTheme="minorEastAsia" w:hAnsi="CentraleSans Book"/>
      <w:i/>
      <w:iCs/>
      <w:color w:val="000000" w:themeColor="text1"/>
      <w:szCs w:val="22"/>
    </w:rPr>
  </w:style>
  <w:style w:type="paragraph" w:styleId="TOCHeading">
    <w:name w:val="TOC Heading"/>
    <w:basedOn w:val="Heading1"/>
    <w:next w:val="Normal"/>
    <w:uiPriority w:val="39"/>
    <w:unhideWhenUsed/>
    <w:qFormat/>
    <w:rsid w:val="00182218"/>
    <w:pPr>
      <w:numPr>
        <w:numId w:val="0"/>
      </w:numPr>
      <w:outlineLvl w:val="9"/>
    </w:pPr>
    <w:rPr>
      <w:rFonts w:ascii="CentraleSans Book" w:hAnsi="CentraleSans Book"/>
      <w:b/>
      <w:color w:val="0070C0"/>
      <w:sz w:val="29"/>
    </w:rPr>
  </w:style>
  <w:style w:type="character" w:customStyle="1" w:styleId="Heading7Char">
    <w:name w:val="Heading 7 Char"/>
    <w:basedOn w:val="DefaultParagraphFont"/>
    <w:link w:val="Heading7"/>
    <w:uiPriority w:val="9"/>
    <w:rsid w:val="00182218"/>
    <w:rPr>
      <w:rFonts w:asciiTheme="majorHAnsi" w:eastAsiaTheme="majorEastAsia" w:hAnsiTheme="majorHAnsi" w:cstheme="majorBidi"/>
      <w:i/>
      <w:iCs/>
      <w:szCs w:val="22"/>
    </w:rPr>
  </w:style>
  <w:style w:type="character" w:customStyle="1" w:styleId="Heading9Char">
    <w:name w:val="Heading 9 Char"/>
    <w:aliases w:val="Appendix Char"/>
    <w:basedOn w:val="DefaultParagraphFont"/>
    <w:link w:val="Heading9"/>
    <w:uiPriority w:val="9"/>
    <w:rsid w:val="00182218"/>
    <w:rPr>
      <w:rFonts w:asciiTheme="majorHAnsi" w:eastAsiaTheme="majorEastAsia" w:hAnsiTheme="majorHAnsi" w:cstheme="majorBidi"/>
      <w:i/>
      <w:iCs/>
      <w:sz w:val="20"/>
      <w:szCs w:val="20"/>
    </w:rPr>
  </w:style>
  <w:style w:type="paragraph" w:customStyle="1" w:styleId="SubtitleWhite">
    <w:name w:val="Subtitle White"/>
    <w:basedOn w:val="Subtitle"/>
    <w:uiPriority w:val="3"/>
    <w:qFormat/>
    <w:rsid w:val="00E42F21"/>
    <w:rPr>
      <w:color w:val="FFFFFF" w:themeColor="background1"/>
      <w:lang w:val="en-AU"/>
    </w:rPr>
  </w:style>
  <w:style w:type="paragraph" w:customStyle="1" w:styleId="Vertical">
    <w:name w:val="Vertical"/>
    <w:basedOn w:val="Title"/>
    <w:qFormat/>
    <w:rsid w:val="00B8155E"/>
    <w:rPr>
      <w:rFonts w:ascii="Relative Book" w:hAnsi="Relative Book"/>
      <w:noProof/>
      <w:color w:val="3C3C41"/>
      <w:spacing w:val="0"/>
      <w:sz w:val="74"/>
    </w:rPr>
  </w:style>
  <w:style w:type="table" w:styleId="PlainTable3">
    <w:name w:val="Plain Table 3"/>
    <w:basedOn w:val="TableNormal"/>
    <w:uiPriority w:val="43"/>
    <w:rsid w:val="00062A0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062A0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InteractGray">
    <w:name w:val="Interact Gray"/>
    <w:basedOn w:val="TableNormal"/>
    <w:uiPriority w:val="99"/>
    <w:rsid w:val="004A3CF9"/>
    <w:pPr>
      <w:spacing w:after="0"/>
    </w:pPr>
    <w:tblPr>
      <w:tblStyleRowBandSize w:val="1"/>
      <w:tblBorders>
        <w:top w:val="single" w:sz="4" w:space="0" w:color="3C3C41"/>
        <w:bottom w:val="single" w:sz="8" w:space="0" w:color="969696"/>
        <w:insideH w:val="single" w:sz="8" w:space="0" w:color="969696"/>
        <w:insideV w:val="single" w:sz="8" w:space="0" w:color="969696"/>
      </w:tblBorders>
    </w:tblPr>
    <w:tcPr>
      <w:shd w:val="clear" w:color="auto" w:fill="auto"/>
    </w:tcPr>
    <w:tblStylePr w:type="firstRow">
      <w:pPr>
        <w:wordWrap/>
        <w:spacing w:beforeLines="0" w:before="80" w:beforeAutospacing="0" w:afterLines="0" w:after="80" w:afterAutospacing="0" w:line="259" w:lineRule="auto"/>
      </w:pPr>
      <w:rPr>
        <w:rFonts w:asciiTheme="majorHAnsi" w:hAnsiTheme="majorHAnsi"/>
        <w:caps w:val="0"/>
        <w:smallCaps w:val="0"/>
        <w:color w:val="FFFFFF"/>
        <w:sz w:val="18"/>
      </w:rPr>
      <w:tblPr/>
      <w:tcPr>
        <w:tcBorders>
          <w:top w:val="single" w:sz="4" w:space="0" w:color="3C3C41"/>
          <w:left w:val="nil"/>
          <w:bottom w:val="nil"/>
          <w:right w:val="nil"/>
          <w:insideH w:val="nil"/>
          <w:insideV w:val="nil"/>
          <w:tl2br w:val="nil"/>
          <w:tr2bl w:val="nil"/>
        </w:tcBorders>
        <w:shd w:val="clear" w:color="auto" w:fill="3C3C41"/>
      </w:tcPr>
    </w:tblStylePr>
    <w:tblStylePr w:type="lastRow">
      <w:tblPr/>
      <w:tcPr>
        <w:tcBorders>
          <w:top w:val="nil"/>
          <w:left w:val="nil"/>
          <w:bottom w:val="single" w:sz="8" w:space="0" w:color="969696"/>
          <w:right w:val="nil"/>
          <w:insideH w:val="single" w:sz="8" w:space="0" w:color="969696"/>
          <w:insideV w:val="single" w:sz="8" w:space="0" w:color="969696"/>
          <w:tl2br w:val="nil"/>
          <w:tr2bl w:val="nil"/>
        </w:tcBorders>
        <w:shd w:val="clear" w:color="auto" w:fill="auto"/>
      </w:tcPr>
    </w:tblStylePr>
  </w:style>
  <w:style w:type="table" w:styleId="PlainTable4">
    <w:name w:val="Plain Table 4"/>
    <w:basedOn w:val="TableNormal"/>
    <w:uiPriority w:val="44"/>
    <w:rsid w:val="009F7B37"/>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F0D2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
    <w:name w:val="Body Text"/>
    <w:basedOn w:val="Normal"/>
    <w:link w:val="BodyTextChar"/>
    <w:qFormat/>
    <w:rsid w:val="00182218"/>
    <w:rPr>
      <w:lang w:bidi="en-US"/>
    </w:rPr>
  </w:style>
  <w:style w:type="character" w:customStyle="1" w:styleId="BodyTextChar">
    <w:name w:val="Body Text Char"/>
    <w:basedOn w:val="DefaultParagraphFont"/>
    <w:link w:val="BodyText"/>
    <w:rsid w:val="00182218"/>
    <w:rPr>
      <w:rFonts w:ascii="CentraleSans Book" w:eastAsiaTheme="minorEastAsia" w:hAnsi="CentraleSans Book"/>
      <w:szCs w:val="22"/>
      <w:lang w:bidi="en-US"/>
    </w:rPr>
  </w:style>
  <w:style w:type="paragraph" w:styleId="BodyText2">
    <w:name w:val="Body Text 2"/>
    <w:basedOn w:val="Normal"/>
    <w:link w:val="BodyText2Char"/>
    <w:unhideWhenUsed/>
    <w:rsid w:val="00182218"/>
    <w:pPr>
      <w:spacing w:after="0" w:line="360" w:lineRule="exact"/>
    </w:pPr>
  </w:style>
  <w:style w:type="character" w:customStyle="1" w:styleId="BodyText2Char">
    <w:name w:val="Body Text 2 Char"/>
    <w:basedOn w:val="DefaultParagraphFont"/>
    <w:link w:val="BodyText2"/>
    <w:rsid w:val="00182218"/>
    <w:rPr>
      <w:rFonts w:ascii="CentraleSans Book" w:eastAsiaTheme="minorEastAsia" w:hAnsi="CentraleSans Book"/>
      <w:sz w:val="22"/>
      <w:szCs w:val="22"/>
    </w:rPr>
  </w:style>
  <w:style w:type="paragraph" w:styleId="BodyText3">
    <w:name w:val="Body Text 3"/>
    <w:basedOn w:val="Normal"/>
    <w:link w:val="BodyText3Char"/>
    <w:unhideWhenUsed/>
    <w:rsid w:val="00182218"/>
    <w:pPr>
      <w:spacing w:after="0" w:line="360" w:lineRule="exact"/>
    </w:pPr>
    <w:rPr>
      <w:sz w:val="29"/>
      <w:szCs w:val="29"/>
    </w:rPr>
  </w:style>
  <w:style w:type="character" w:customStyle="1" w:styleId="BodyText3Char">
    <w:name w:val="Body Text 3 Char"/>
    <w:basedOn w:val="DefaultParagraphFont"/>
    <w:link w:val="BodyText3"/>
    <w:rsid w:val="00182218"/>
    <w:rPr>
      <w:rFonts w:ascii="CentraleSans Book" w:eastAsiaTheme="minorEastAsia" w:hAnsi="CentraleSans Book"/>
      <w:sz w:val="29"/>
      <w:szCs w:val="29"/>
    </w:rPr>
  </w:style>
  <w:style w:type="paragraph" w:styleId="ListParagraph">
    <w:name w:val="List Paragraph"/>
    <w:basedOn w:val="Normal"/>
    <w:uiPriority w:val="34"/>
    <w:qFormat/>
    <w:rsid w:val="00182218"/>
    <w:pPr>
      <w:ind w:left="720"/>
      <w:contextualSpacing/>
    </w:pPr>
  </w:style>
  <w:style w:type="paragraph" w:customStyle="1" w:styleId="TextCoralRed">
    <w:name w:val="Text Coral Red"/>
    <w:basedOn w:val="Normal"/>
    <w:qFormat/>
    <w:rsid w:val="005267ED"/>
    <w:rPr>
      <w:color w:val="FF375F"/>
      <w:lang w:val="en-AU"/>
    </w:rPr>
  </w:style>
  <w:style w:type="paragraph" w:customStyle="1" w:styleId="TextBlue">
    <w:name w:val="Text Blue"/>
    <w:basedOn w:val="Normal"/>
    <w:qFormat/>
    <w:rsid w:val="005267ED"/>
    <w:rPr>
      <w:color w:val="1432FF"/>
    </w:rPr>
  </w:style>
  <w:style w:type="paragraph" w:customStyle="1" w:styleId="TextMidGray">
    <w:name w:val="Text Mid Gray"/>
    <w:basedOn w:val="Normal"/>
    <w:qFormat/>
    <w:rsid w:val="005267ED"/>
    <w:rPr>
      <w:color w:val="969696"/>
    </w:rPr>
  </w:style>
  <w:style w:type="paragraph" w:customStyle="1" w:styleId="TextDarkGray">
    <w:name w:val="Text Dark Gray"/>
    <w:basedOn w:val="Normal"/>
    <w:qFormat/>
    <w:rsid w:val="005267ED"/>
  </w:style>
  <w:style w:type="paragraph" w:styleId="TOC1">
    <w:name w:val="toc 1"/>
    <w:basedOn w:val="Normal"/>
    <w:next w:val="Normal"/>
    <w:autoRedefine/>
    <w:uiPriority w:val="39"/>
    <w:unhideWhenUsed/>
    <w:rsid w:val="00996D09"/>
    <w:pPr>
      <w:tabs>
        <w:tab w:val="left" w:pos="440"/>
        <w:tab w:val="right" w:leader="dot" w:pos="6855"/>
      </w:tabs>
      <w:spacing w:before="200" w:after="0"/>
    </w:pPr>
    <w:rPr>
      <w:bCs/>
      <w:noProof/>
      <w:szCs w:val="20"/>
    </w:rPr>
  </w:style>
  <w:style w:type="paragraph" w:styleId="TOC2">
    <w:name w:val="toc 2"/>
    <w:basedOn w:val="Normal"/>
    <w:next w:val="Normal"/>
    <w:autoRedefine/>
    <w:uiPriority w:val="39"/>
    <w:unhideWhenUsed/>
    <w:rsid w:val="00945E47"/>
    <w:pPr>
      <w:tabs>
        <w:tab w:val="left" w:pos="880"/>
        <w:tab w:val="right" w:leader="dot" w:pos="6855"/>
      </w:tabs>
      <w:spacing w:after="0"/>
      <w:ind w:left="442"/>
    </w:pPr>
    <w:rPr>
      <w:szCs w:val="20"/>
    </w:rPr>
  </w:style>
  <w:style w:type="paragraph" w:styleId="TOC3">
    <w:name w:val="toc 3"/>
    <w:basedOn w:val="Normal"/>
    <w:next w:val="Normal"/>
    <w:autoRedefine/>
    <w:uiPriority w:val="39"/>
    <w:unhideWhenUsed/>
    <w:rsid w:val="00945E47"/>
    <w:pPr>
      <w:tabs>
        <w:tab w:val="left" w:pos="1321"/>
        <w:tab w:val="right" w:leader="dot" w:pos="6855"/>
      </w:tabs>
      <w:spacing w:after="0"/>
      <w:ind w:left="879"/>
    </w:pPr>
    <w:rPr>
      <w:iCs/>
      <w:szCs w:val="20"/>
    </w:rPr>
  </w:style>
  <w:style w:type="paragraph" w:styleId="TOC4">
    <w:name w:val="toc 4"/>
    <w:basedOn w:val="Normal"/>
    <w:next w:val="Normal"/>
    <w:autoRedefine/>
    <w:uiPriority w:val="39"/>
    <w:unhideWhenUsed/>
    <w:rsid w:val="00945E47"/>
    <w:pPr>
      <w:tabs>
        <w:tab w:val="right" w:leader="dot" w:pos="6855"/>
      </w:tabs>
      <w:spacing w:after="0"/>
      <w:ind w:left="1321"/>
    </w:pPr>
    <w:rPr>
      <w:szCs w:val="18"/>
    </w:rPr>
  </w:style>
  <w:style w:type="paragraph" w:customStyle="1" w:styleId="TextBlueMono">
    <w:name w:val="Text Blue Mono"/>
    <w:basedOn w:val="TextBlue"/>
    <w:qFormat/>
    <w:rsid w:val="0020168B"/>
    <w:rPr>
      <w:rFonts w:ascii="Relative Mono 11 Pitch" w:hAnsi="Relative Mono 11 Pitch"/>
      <w:sz w:val="16"/>
      <w:lang w:val="en-AU"/>
    </w:rPr>
  </w:style>
  <w:style w:type="paragraph" w:customStyle="1" w:styleId="TextCoralRedMono">
    <w:name w:val="Text Coral Red Mono"/>
    <w:basedOn w:val="TextCoralRed"/>
    <w:qFormat/>
    <w:rsid w:val="0020168B"/>
    <w:rPr>
      <w:rFonts w:ascii="Relative Mono 11 Pitch" w:hAnsi="Relative Mono 11 Pitch"/>
      <w:sz w:val="16"/>
    </w:rPr>
  </w:style>
  <w:style w:type="paragraph" w:customStyle="1" w:styleId="TextDarkGrayMono">
    <w:name w:val="Text Dark Gray Mono"/>
    <w:basedOn w:val="TextDarkGray"/>
    <w:qFormat/>
    <w:rsid w:val="0020168B"/>
    <w:rPr>
      <w:rFonts w:ascii="Relative Mono 11 Pitch" w:hAnsi="Relative Mono 11 Pitch"/>
      <w:sz w:val="16"/>
    </w:rPr>
  </w:style>
  <w:style w:type="paragraph" w:customStyle="1" w:styleId="TextMidGrayMono">
    <w:name w:val="Text Mid Gray Mono"/>
    <w:basedOn w:val="TextMidGray"/>
    <w:qFormat/>
    <w:rsid w:val="0020168B"/>
    <w:rPr>
      <w:rFonts w:ascii="Relative Mono 11 Pitch" w:hAnsi="Relative Mono 11 Pitch"/>
      <w:sz w:val="16"/>
    </w:rPr>
  </w:style>
  <w:style w:type="paragraph" w:customStyle="1" w:styleId="Mono">
    <w:name w:val="Mono"/>
    <w:basedOn w:val="Normal"/>
    <w:qFormat/>
    <w:rsid w:val="0020168B"/>
    <w:rPr>
      <w:rFonts w:ascii="Relative Mono 11 Pitch" w:hAnsi="Relative Mono 11 Pitch"/>
      <w:sz w:val="16"/>
      <w:lang w:val="en-AU"/>
    </w:rPr>
  </w:style>
  <w:style w:type="paragraph" w:customStyle="1" w:styleId="TextGreen">
    <w:name w:val="Text Green"/>
    <w:basedOn w:val="Normal"/>
    <w:qFormat/>
    <w:rsid w:val="008C7930"/>
    <w:rPr>
      <w:color w:val="00E487"/>
    </w:rPr>
  </w:style>
  <w:style w:type="paragraph" w:customStyle="1" w:styleId="TextGreenMono">
    <w:name w:val="Text Green Mono"/>
    <w:basedOn w:val="TextGreen"/>
    <w:qFormat/>
    <w:rsid w:val="00314B58"/>
    <w:rPr>
      <w:rFonts w:ascii="Relative Mono 11 Pitch" w:hAnsi="Relative Mono 11 Pitch"/>
      <w:sz w:val="16"/>
    </w:rPr>
  </w:style>
  <w:style w:type="paragraph" w:customStyle="1" w:styleId="InfoMidBlue">
    <w:name w:val="Info Mid Blue"/>
    <w:basedOn w:val="Normal"/>
    <w:uiPriority w:val="12"/>
    <w:qFormat/>
    <w:rsid w:val="003C6C1B"/>
    <w:pPr>
      <w:pBdr>
        <w:top w:val="single" w:sz="24" w:space="1" w:color="5B70FF"/>
        <w:left w:val="single" w:sz="24" w:space="4" w:color="5B70FF"/>
        <w:bottom w:val="single" w:sz="24" w:space="1" w:color="5B70FF"/>
        <w:right w:val="single" w:sz="24" w:space="4" w:color="5B70FF"/>
      </w:pBdr>
      <w:shd w:val="clear" w:color="auto" w:fill="5B70FF"/>
    </w:pPr>
    <w:rPr>
      <w:b/>
      <w:color w:val="FFFFFF" w:themeColor="background1"/>
    </w:rPr>
  </w:style>
  <w:style w:type="paragraph" w:customStyle="1" w:styleId="InfoLightBlue">
    <w:name w:val="Info Light Blue"/>
    <w:basedOn w:val="Normal"/>
    <w:uiPriority w:val="12"/>
    <w:qFormat/>
    <w:rsid w:val="003C6C1B"/>
    <w:pPr>
      <w:pBdr>
        <w:top w:val="single" w:sz="24" w:space="1" w:color="5ACDDC"/>
        <w:left w:val="single" w:sz="24" w:space="4" w:color="5ACDDC"/>
        <w:bottom w:val="single" w:sz="24" w:space="1" w:color="5ACDDC"/>
        <w:right w:val="single" w:sz="24" w:space="4" w:color="5ACDDC"/>
      </w:pBdr>
      <w:shd w:val="clear" w:color="auto" w:fill="5ACDDC"/>
    </w:pPr>
    <w:rPr>
      <w:b/>
      <w:color w:val="FFFFFF" w:themeColor="background1"/>
    </w:rPr>
  </w:style>
  <w:style w:type="paragraph" w:customStyle="1" w:styleId="InfoGreen">
    <w:name w:val="Info Green"/>
    <w:basedOn w:val="Normal"/>
    <w:uiPriority w:val="12"/>
    <w:qFormat/>
    <w:rsid w:val="00E97B2D"/>
    <w:pPr>
      <w:pBdr>
        <w:top w:val="single" w:sz="24" w:space="1" w:color="13CE59"/>
        <w:left w:val="single" w:sz="24" w:space="4" w:color="13CE59"/>
        <w:bottom w:val="single" w:sz="24" w:space="1" w:color="13CE59"/>
        <w:right w:val="single" w:sz="24" w:space="4" w:color="13CE59"/>
      </w:pBdr>
      <w:shd w:val="clear" w:color="auto" w:fill="13CE59"/>
    </w:pPr>
    <w:rPr>
      <w:b/>
      <w:color w:val="FFFFFF" w:themeColor="background1"/>
    </w:rPr>
  </w:style>
  <w:style w:type="paragraph" w:customStyle="1" w:styleId="InfoLimeGreen">
    <w:name w:val="Info Lime Green"/>
    <w:basedOn w:val="Normal"/>
    <w:uiPriority w:val="12"/>
    <w:qFormat/>
    <w:rsid w:val="00E97B2D"/>
    <w:pPr>
      <w:pBdr>
        <w:top w:val="single" w:sz="24" w:space="1" w:color="76E91A"/>
        <w:left w:val="single" w:sz="24" w:space="4" w:color="76E91A"/>
        <w:bottom w:val="single" w:sz="24" w:space="1" w:color="76E91A"/>
        <w:right w:val="single" w:sz="24" w:space="4" w:color="76E91A"/>
      </w:pBdr>
      <w:shd w:val="clear" w:color="auto" w:fill="76E91A"/>
    </w:pPr>
    <w:rPr>
      <w:b/>
      <w:color w:val="FFFFFF" w:themeColor="background1"/>
    </w:rPr>
  </w:style>
  <w:style w:type="paragraph" w:customStyle="1" w:styleId="InfoPurple">
    <w:name w:val="Info Purple"/>
    <w:basedOn w:val="Normal"/>
    <w:uiPriority w:val="12"/>
    <w:qFormat/>
    <w:rsid w:val="00E97B2D"/>
    <w:pPr>
      <w:pBdr>
        <w:top w:val="single" w:sz="24" w:space="1" w:color="804190"/>
        <w:left w:val="single" w:sz="24" w:space="4" w:color="804190"/>
        <w:bottom w:val="single" w:sz="24" w:space="1" w:color="804190"/>
        <w:right w:val="single" w:sz="24" w:space="4" w:color="804190"/>
      </w:pBdr>
      <w:shd w:val="clear" w:color="auto" w:fill="804190"/>
    </w:pPr>
    <w:rPr>
      <w:b/>
      <w:color w:val="FFFFFF" w:themeColor="background1"/>
    </w:rPr>
  </w:style>
  <w:style w:type="paragraph" w:customStyle="1" w:styleId="InfoRed">
    <w:name w:val="Info Red"/>
    <w:basedOn w:val="Normal"/>
    <w:uiPriority w:val="12"/>
    <w:qFormat/>
    <w:rsid w:val="00E97B2D"/>
    <w:pPr>
      <w:pBdr>
        <w:top w:val="single" w:sz="24" w:space="1" w:color="E41D30"/>
        <w:left w:val="single" w:sz="24" w:space="4" w:color="E41D30"/>
        <w:bottom w:val="single" w:sz="24" w:space="1" w:color="E41D30"/>
        <w:right w:val="single" w:sz="24" w:space="4" w:color="E41D30"/>
      </w:pBdr>
      <w:shd w:val="clear" w:color="auto" w:fill="E41D30"/>
    </w:pPr>
    <w:rPr>
      <w:b/>
      <w:color w:val="FFFFFF" w:themeColor="background1"/>
    </w:rPr>
  </w:style>
  <w:style w:type="paragraph" w:customStyle="1" w:styleId="InfoOrange">
    <w:name w:val="Info Orange"/>
    <w:basedOn w:val="Normal"/>
    <w:uiPriority w:val="12"/>
    <w:qFormat/>
    <w:rsid w:val="00FD59C3"/>
    <w:pPr>
      <w:pBdr>
        <w:top w:val="single" w:sz="24" w:space="1" w:color="F07900"/>
        <w:left w:val="single" w:sz="24" w:space="4" w:color="F07900"/>
        <w:bottom w:val="single" w:sz="24" w:space="1" w:color="F07900"/>
        <w:right w:val="single" w:sz="24" w:space="4" w:color="F07900"/>
      </w:pBdr>
      <w:shd w:val="clear" w:color="auto" w:fill="F07900"/>
    </w:pPr>
    <w:rPr>
      <w:b/>
      <w:color w:val="FFFFFF" w:themeColor="background1"/>
    </w:rPr>
  </w:style>
  <w:style w:type="paragraph" w:customStyle="1" w:styleId="InfoYellow">
    <w:name w:val="Info Yellow"/>
    <w:basedOn w:val="Normal"/>
    <w:uiPriority w:val="12"/>
    <w:qFormat/>
    <w:rsid w:val="00FD59C3"/>
    <w:pPr>
      <w:pBdr>
        <w:top w:val="single" w:sz="24" w:space="1" w:color="FFC714"/>
        <w:left w:val="single" w:sz="24" w:space="4" w:color="FFC714"/>
        <w:bottom w:val="single" w:sz="24" w:space="1" w:color="FFC714"/>
        <w:right w:val="single" w:sz="24" w:space="4" w:color="FFC714"/>
      </w:pBdr>
      <w:shd w:val="clear" w:color="auto" w:fill="FFC714"/>
    </w:pPr>
    <w:rPr>
      <w:b/>
      <w:color w:val="FFFFFF" w:themeColor="background1"/>
    </w:rPr>
  </w:style>
  <w:style w:type="character" w:customStyle="1" w:styleId="ColorBlue">
    <w:name w:val="Color Blue"/>
    <w:basedOn w:val="PlaceholderText"/>
    <w:uiPriority w:val="13"/>
    <w:qFormat/>
    <w:rsid w:val="00E539B9"/>
    <w:rPr>
      <w:color w:val="1432FF"/>
    </w:rPr>
  </w:style>
  <w:style w:type="character" w:customStyle="1" w:styleId="ColorCoralRed">
    <w:name w:val="Color Coral Red"/>
    <w:basedOn w:val="PlaceholderText"/>
    <w:uiPriority w:val="13"/>
    <w:qFormat/>
    <w:rsid w:val="00E539B9"/>
    <w:rPr>
      <w:color w:val="FF375F"/>
    </w:rPr>
  </w:style>
  <w:style w:type="character" w:customStyle="1" w:styleId="ColorMidGray">
    <w:name w:val="Color Mid Gray"/>
    <w:basedOn w:val="PlaceholderText"/>
    <w:uiPriority w:val="13"/>
    <w:qFormat/>
    <w:rsid w:val="00E539B9"/>
    <w:rPr>
      <w:color w:val="969696"/>
    </w:rPr>
  </w:style>
  <w:style w:type="character" w:customStyle="1" w:styleId="ColorDarkGray">
    <w:name w:val="Color Dark Gray"/>
    <w:basedOn w:val="PlaceholderText"/>
    <w:uiPriority w:val="13"/>
    <w:qFormat/>
    <w:rsid w:val="00673277"/>
    <w:rPr>
      <w:color w:val="3C3C41"/>
    </w:rPr>
  </w:style>
  <w:style w:type="paragraph" w:styleId="BodyTextFirstIndent">
    <w:name w:val="Body Text First Indent"/>
    <w:basedOn w:val="BodyText"/>
    <w:link w:val="BodyTextFirstIndentChar"/>
    <w:uiPriority w:val="99"/>
    <w:semiHidden/>
    <w:unhideWhenUsed/>
    <w:rsid w:val="00225515"/>
    <w:pPr>
      <w:spacing w:after="160"/>
      <w:ind w:firstLine="360"/>
    </w:pPr>
  </w:style>
  <w:style w:type="character" w:customStyle="1" w:styleId="BodyTextFirstIndentChar">
    <w:name w:val="Body Text First Indent Char"/>
    <w:basedOn w:val="BodyTextChar"/>
    <w:link w:val="BodyTextFirstIndent"/>
    <w:uiPriority w:val="99"/>
    <w:semiHidden/>
    <w:rsid w:val="00225515"/>
    <w:rPr>
      <w:rFonts w:ascii="Calibri" w:eastAsiaTheme="minorEastAsia" w:hAnsi="Calibri"/>
      <w:color w:val="auto"/>
      <w:sz w:val="18"/>
      <w:szCs w:val="22"/>
      <w:lang w:bidi="en-US"/>
    </w:rPr>
  </w:style>
  <w:style w:type="paragraph" w:styleId="BodyTextIndent">
    <w:name w:val="Body Text Indent"/>
    <w:basedOn w:val="NormalIndent"/>
    <w:link w:val="BodyTextIndentChar"/>
    <w:rsid w:val="00182218"/>
    <w:pPr>
      <w:ind w:left="1440"/>
    </w:pPr>
    <w:rPr>
      <w:rFonts w:asciiTheme="minorHAnsi" w:hAnsiTheme="minorHAnsi"/>
      <w:color w:val="000000"/>
    </w:rPr>
  </w:style>
  <w:style w:type="character" w:customStyle="1" w:styleId="BodyTextIndentChar">
    <w:name w:val="Body Text Indent Char"/>
    <w:basedOn w:val="DefaultParagraphFont"/>
    <w:link w:val="BodyTextIndent"/>
    <w:rsid w:val="00182218"/>
    <w:rPr>
      <w:rFonts w:eastAsiaTheme="minorEastAsia"/>
      <w:color w:val="000000"/>
      <w:szCs w:val="22"/>
    </w:rPr>
  </w:style>
  <w:style w:type="paragraph" w:styleId="BodyTextFirstIndent2">
    <w:name w:val="Body Text First Indent 2"/>
    <w:basedOn w:val="BodyTextIndent"/>
    <w:link w:val="BodyTextFirstIndent2Char"/>
    <w:uiPriority w:val="99"/>
    <w:semiHidden/>
    <w:unhideWhenUsed/>
    <w:rsid w:val="00225515"/>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225515"/>
    <w:rPr>
      <w:rFonts w:ascii="Calibri" w:eastAsiaTheme="minorEastAsia" w:hAnsi="Calibri"/>
      <w:color w:val="auto"/>
      <w:sz w:val="18"/>
      <w:szCs w:val="22"/>
    </w:rPr>
  </w:style>
  <w:style w:type="paragraph" w:styleId="BodyTextIndent2">
    <w:name w:val="Body Text Indent 2"/>
    <w:basedOn w:val="Normal"/>
    <w:link w:val="BodyTextIndent2Char"/>
    <w:unhideWhenUsed/>
    <w:rsid w:val="00182218"/>
    <w:pPr>
      <w:ind w:left="1440"/>
    </w:pPr>
    <w:rPr>
      <w:color w:val="252F47"/>
    </w:rPr>
  </w:style>
  <w:style w:type="character" w:customStyle="1" w:styleId="BodyTextIndent2Char">
    <w:name w:val="Body Text Indent 2 Char"/>
    <w:basedOn w:val="DefaultParagraphFont"/>
    <w:link w:val="BodyTextIndent2"/>
    <w:rsid w:val="00182218"/>
    <w:rPr>
      <w:rFonts w:ascii="CentraleSans Book" w:eastAsiaTheme="minorEastAsia" w:hAnsi="CentraleSans Book"/>
      <w:color w:val="252F47"/>
      <w:sz w:val="22"/>
      <w:szCs w:val="22"/>
    </w:rPr>
  </w:style>
  <w:style w:type="paragraph" w:styleId="BodyTextIndent3">
    <w:name w:val="Body Text Indent 3"/>
    <w:basedOn w:val="Normal"/>
    <w:link w:val="BodyTextIndent3Char"/>
    <w:unhideWhenUsed/>
    <w:rsid w:val="00182218"/>
    <w:pPr>
      <w:spacing w:after="120"/>
      <w:ind w:left="1440"/>
    </w:pPr>
    <w:rPr>
      <w:color w:val="252F47"/>
      <w:sz w:val="29"/>
      <w:szCs w:val="16"/>
    </w:rPr>
  </w:style>
  <w:style w:type="character" w:customStyle="1" w:styleId="BodyTextIndent3Char">
    <w:name w:val="Body Text Indent 3 Char"/>
    <w:basedOn w:val="DefaultParagraphFont"/>
    <w:link w:val="BodyTextIndent3"/>
    <w:rsid w:val="00182218"/>
    <w:rPr>
      <w:rFonts w:ascii="CentraleSans Book" w:eastAsiaTheme="minorEastAsia" w:hAnsi="CentraleSans Book"/>
      <w:color w:val="252F47"/>
      <w:sz w:val="29"/>
      <w:szCs w:val="16"/>
    </w:rPr>
  </w:style>
  <w:style w:type="character" w:customStyle="1" w:styleId="ColorBlue80tint">
    <w:name w:val="Color Blue 80% tint"/>
    <w:basedOn w:val="ColorBlue"/>
    <w:uiPriority w:val="13"/>
    <w:qFormat/>
    <w:rsid w:val="007827AA"/>
    <w:rPr>
      <w:color w:val="4359FF"/>
    </w:rPr>
  </w:style>
  <w:style w:type="character" w:customStyle="1" w:styleId="ColorBlue60tint">
    <w:name w:val="Color Blue 60% tint"/>
    <w:basedOn w:val="ColorBlue"/>
    <w:uiPriority w:val="13"/>
    <w:qFormat/>
    <w:rsid w:val="007827AA"/>
    <w:rPr>
      <w:color w:val="7384FF"/>
    </w:rPr>
  </w:style>
  <w:style w:type="character" w:customStyle="1" w:styleId="ColorBlue40tint">
    <w:name w:val="Color Blue 40% tint"/>
    <w:basedOn w:val="ColorBlue"/>
    <w:uiPriority w:val="13"/>
    <w:qFormat/>
    <w:rsid w:val="007827AA"/>
    <w:rPr>
      <w:color w:val="A1ACFF"/>
    </w:rPr>
  </w:style>
  <w:style w:type="character" w:customStyle="1" w:styleId="ColorBlue20tint">
    <w:name w:val="Color Blue 20% tint"/>
    <w:basedOn w:val="ColorBlue"/>
    <w:uiPriority w:val="13"/>
    <w:qFormat/>
    <w:rsid w:val="007827AA"/>
    <w:rPr>
      <w:color w:val="D1D6FF"/>
    </w:rPr>
  </w:style>
  <w:style w:type="character" w:customStyle="1" w:styleId="ColorCoralRed80tint">
    <w:name w:val="Color Coral Red 80% tint"/>
    <w:basedOn w:val="ColorCoralRed"/>
    <w:uiPriority w:val="13"/>
    <w:qFormat/>
    <w:rsid w:val="007827AA"/>
    <w:rPr>
      <w:color w:val="FF5F7D"/>
    </w:rPr>
  </w:style>
  <w:style w:type="character" w:customStyle="1" w:styleId="ColorCoralRed60tint">
    <w:name w:val="Color Coral Red 60% tint"/>
    <w:basedOn w:val="ColorCoralRed"/>
    <w:uiPriority w:val="13"/>
    <w:qFormat/>
    <w:rsid w:val="007827AA"/>
    <w:rPr>
      <w:color w:val="FF879E"/>
    </w:rPr>
  </w:style>
  <w:style w:type="character" w:customStyle="1" w:styleId="ColorCoralRed40tint">
    <w:name w:val="Color Coral Red 40% tint"/>
    <w:basedOn w:val="ColorCoralRed"/>
    <w:uiPriority w:val="13"/>
    <w:qFormat/>
    <w:rsid w:val="007827AA"/>
    <w:rPr>
      <w:color w:val="FFAFBE"/>
    </w:rPr>
  </w:style>
  <w:style w:type="character" w:customStyle="1" w:styleId="ColorCoralRed20tint">
    <w:name w:val="Color Coral Red 20% tint"/>
    <w:basedOn w:val="ColorCoralRed"/>
    <w:uiPriority w:val="13"/>
    <w:qFormat/>
    <w:rsid w:val="007827AA"/>
    <w:rPr>
      <w:color w:val="FFD7DF"/>
    </w:rPr>
  </w:style>
  <w:style w:type="character" w:customStyle="1" w:styleId="ColorDarkGray80tint">
    <w:name w:val="Color Dark Gray 80% tint"/>
    <w:basedOn w:val="ColorDarkGray"/>
    <w:uiPriority w:val="13"/>
    <w:qFormat/>
    <w:rsid w:val="007827AA"/>
    <w:rPr>
      <w:color w:val="616169"/>
    </w:rPr>
  </w:style>
  <w:style w:type="character" w:customStyle="1" w:styleId="ColorDarkGray60tint">
    <w:name w:val="Color Dark Gray 60% tint"/>
    <w:basedOn w:val="ColorDarkGray"/>
    <w:uiPriority w:val="13"/>
    <w:qFormat/>
    <w:rsid w:val="007827AA"/>
    <w:rPr>
      <w:color w:val="878791"/>
    </w:rPr>
  </w:style>
  <w:style w:type="character" w:customStyle="1" w:styleId="ColorDarkGray40tint">
    <w:name w:val="Color Dark Gray 40% tint"/>
    <w:basedOn w:val="ColorDarkGray"/>
    <w:uiPriority w:val="13"/>
    <w:qFormat/>
    <w:rsid w:val="007827AA"/>
    <w:rPr>
      <w:color w:val="AFAFB5"/>
    </w:rPr>
  </w:style>
  <w:style w:type="character" w:customStyle="1" w:styleId="ColorDarkGray20tint">
    <w:name w:val="Color Dark Gray 20% tint"/>
    <w:basedOn w:val="ColorDarkGray"/>
    <w:uiPriority w:val="13"/>
    <w:qFormat/>
    <w:rsid w:val="007827AA"/>
    <w:rPr>
      <w:color w:val="D8D8DA"/>
    </w:rPr>
  </w:style>
  <w:style w:type="character" w:customStyle="1" w:styleId="ColorMidGray80tint">
    <w:name w:val="Color Mid Gray 80% tint"/>
    <w:basedOn w:val="ColorMidGray"/>
    <w:uiPriority w:val="13"/>
    <w:qFormat/>
    <w:rsid w:val="002A49FA"/>
    <w:rPr>
      <w:color w:val="ABABAB"/>
    </w:rPr>
  </w:style>
  <w:style w:type="character" w:customStyle="1" w:styleId="ColorMidGray60tint">
    <w:name w:val="Color Mid Gray 60% tint"/>
    <w:basedOn w:val="ColorMidGray"/>
    <w:uiPriority w:val="13"/>
    <w:qFormat/>
    <w:rsid w:val="002A49FA"/>
    <w:rPr>
      <w:color w:val="C0C0C0"/>
    </w:rPr>
  </w:style>
  <w:style w:type="character" w:customStyle="1" w:styleId="ColorMidGray40tint">
    <w:name w:val="Color Mid Gray 40% tint"/>
    <w:basedOn w:val="ColorMidGray"/>
    <w:uiPriority w:val="13"/>
    <w:qFormat/>
    <w:rsid w:val="002A49FA"/>
    <w:rPr>
      <w:color w:val="D5D5D5"/>
    </w:rPr>
  </w:style>
  <w:style w:type="character" w:customStyle="1" w:styleId="ColorMidGray20tint">
    <w:name w:val="Color Mid Gray 20% tint"/>
    <w:basedOn w:val="ColorMidGray"/>
    <w:uiPriority w:val="13"/>
    <w:qFormat/>
    <w:rsid w:val="002A49FA"/>
    <w:rPr>
      <w:color w:val="EAEAEA"/>
    </w:rPr>
  </w:style>
  <w:style w:type="paragraph" w:customStyle="1" w:styleId="TableText">
    <w:name w:val="Table Text"/>
    <w:basedOn w:val="Normal"/>
    <w:link w:val="TableTextChar"/>
    <w:uiPriority w:val="3"/>
    <w:rsid w:val="00182218"/>
    <w:pPr>
      <w:spacing w:before="100" w:after="80"/>
    </w:pPr>
  </w:style>
  <w:style w:type="character" w:customStyle="1" w:styleId="TableTextChar">
    <w:name w:val="Table Text Char"/>
    <w:basedOn w:val="DefaultParagraphFont"/>
    <w:link w:val="TableText"/>
    <w:uiPriority w:val="3"/>
    <w:rsid w:val="00B86A53"/>
    <w:rPr>
      <w:rFonts w:ascii="CentraleSans Book" w:eastAsiaTheme="minorEastAsia" w:hAnsi="CentraleSans Book"/>
      <w:szCs w:val="22"/>
    </w:rPr>
  </w:style>
  <w:style w:type="paragraph" w:customStyle="1" w:styleId="TableTextMono">
    <w:name w:val="Table Text Mono"/>
    <w:basedOn w:val="Mono"/>
    <w:link w:val="TableTextMonoChar"/>
    <w:qFormat/>
    <w:rsid w:val="00B30AAA"/>
    <w:pPr>
      <w:spacing w:after="0"/>
    </w:pPr>
    <w:rPr>
      <w:rFonts w:ascii="Roboto Mono" w:hAnsi="Roboto Mono"/>
      <w:sz w:val="14"/>
    </w:rPr>
  </w:style>
  <w:style w:type="character" w:customStyle="1" w:styleId="TableTextMonoChar">
    <w:name w:val="Table Text Mono Char"/>
    <w:basedOn w:val="DefaultParagraphFont"/>
    <w:link w:val="TableTextMono"/>
    <w:rsid w:val="00B30AAA"/>
    <w:rPr>
      <w:rFonts w:ascii="Roboto Mono" w:hAnsi="Roboto Mono"/>
      <w:color w:val="auto"/>
      <w:sz w:val="14"/>
      <w:lang w:val="en-AU"/>
    </w:rPr>
  </w:style>
  <w:style w:type="paragraph" w:customStyle="1" w:styleId="RobertoMono">
    <w:name w:val="Roberto Mono"/>
    <w:basedOn w:val="Normal"/>
    <w:link w:val="RobertoMonoChar"/>
    <w:qFormat/>
    <w:rsid w:val="00034A2B"/>
    <w:pPr>
      <w:spacing w:after="0"/>
    </w:pPr>
    <w:rPr>
      <w:rFonts w:ascii="Roboto Mono" w:hAnsi="Roboto Mono"/>
      <w:sz w:val="12"/>
      <w:lang w:val="en-AU"/>
    </w:rPr>
  </w:style>
  <w:style w:type="character" w:customStyle="1" w:styleId="RobertoMonoChar">
    <w:name w:val="Roberto Mono Char"/>
    <w:basedOn w:val="DefaultParagraphFont"/>
    <w:link w:val="RobertoMono"/>
    <w:rsid w:val="00034A2B"/>
    <w:rPr>
      <w:rFonts w:ascii="Roboto Mono" w:hAnsi="Roboto Mono"/>
      <w:color w:val="auto"/>
      <w:sz w:val="12"/>
      <w:lang w:val="en-AU"/>
    </w:rPr>
  </w:style>
  <w:style w:type="paragraph" w:customStyle="1" w:styleId="infoDarkGrey">
    <w:name w:val="info Dark Grey"/>
    <w:basedOn w:val="Normal"/>
    <w:qFormat/>
    <w:rsid w:val="00FB5D00"/>
    <w:pPr>
      <w:pBdr>
        <w:top w:val="single" w:sz="24" w:space="1" w:color="3C3C41"/>
        <w:left w:val="single" w:sz="24" w:space="4" w:color="3C3C41"/>
        <w:bottom w:val="single" w:sz="24" w:space="1" w:color="3C3C41"/>
        <w:right w:val="single" w:sz="24" w:space="4" w:color="3C3C41"/>
      </w:pBdr>
      <w:shd w:val="clear" w:color="auto" w:fill="3C3C41"/>
    </w:pPr>
    <w:rPr>
      <w:color w:val="FFFFFF" w:themeColor="background1"/>
    </w:rPr>
  </w:style>
  <w:style w:type="paragraph" w:customStyle="1" w:styleId="infoMidGray">
    <w:name w:val="info Mid Gray"/>
    <w:basedOn w:val="Normal"/>
    <w:qFormat/>
    <w:rsid w:val="003A3E9C"/>
    <w:pPr>
      <w:pBdr>
        <w:top w:val="single" w:sz="24" w:space="1" w:color="969696"/>
        <w:left w:val="single" w:sz="24" w:space="4" w:color="969696"/>
        <w:bottom w:val="single" w:sz="24" w:space="1" w:color="969696"/>
        <w:right w:val="single" w:sz="24" w:space="4" w:color="969696"/>
      </w:pBdr>
      <w:shd w:val="clear" w:color="auto" w:fill="969696"/>
    </w:pPr>
    <w:rPr>
      <w:color w:val="FFFFFF" w:themeColor="background1"/>
    </w:rPr>
  </w:style>
  <w:style w:type="paragraph" w:customStyle="1" w:styleId="infoCoralRed">
    <w:name w:val="info Coral Red"/>
    <w:basedOn w:val="Normal"/>
    <w:qFormat/>
    <w:rsid w:val="0094785F"/>
    <w:pPr>
      <w:pBdr>
        <w:top w:val="single" w:sz="24" w:space="1" w:color="FF375F"/>
        <w:left w:val="single" w:sz="24" w:space="4" w:color="FF375F"/>
        <w:bottom w:val="single" w:sz="24" w:space="1" w:color="FF375F"/>
        <w:right w:val="single" w:sz="24" w:space="4" w:color="FF375F"/>
      </w:pBdr>
      <w:shd w:val="clear" w:color="auto" w:fill="FF375F"/>
    </w:pPr>
    <w:rPr>
      <w:color w:val="FFFFFF" w:themeColor="background1"/>
    </w:rPr>
  </w:style>
  <w:style w:type="table" w:styleId="ListTable3">
    <w:name w:val="List Table 3"/>
    <w:basedOn w:val="TableNormal"/>
    <w:uiPriority w:val="48"/>
    <w:rsid w:val="009F1A3C"/>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paragraph" w:customStyle="1" w:styleId="ListIconDanger">
    <w:name w:val="List Icon Danger"/>
    <w:basedOn w:val="ListParagraph"/>
    <w:next w:val="Normal"/>
    <w:uiPriority w:val="34"/>
    <w:qFormat/>
    <w:rsid w:val="0021754E"/>
    <w:pPr>
      <w:numPr>
        <w:numId w:val="1"/>
      </w:numPr>
      <w:spacing w:line="256" w:lineRule="auto"/>
      <w:contextualSpacing w:val="0"/>
    </w:pPr>
  </w:style>
  <w:style w:type="paragraph" w:customStyle="1" w:styleId="ListIconWarning">
    <w:name w:val="List Icon Warning"/>
    <w:basedOn w:val="ListParagraph"/>
    <w:next w:val="Normal"/>
    <w:uiPriority w:val="34"/>
    <w:qFormat/>
    <w:rsid w:val="0021754E"/>
    <w:pPr>
      <w:numPr>
        <w:numId w:val="2"/>
      </w:numPr>
      <w:spacing w:line="256" w:lineRule="auto"/>
      <w:contextualSpacing w:val="0"/>
    </w:pPr>
  </w:style>
  <w:style w:type="paragraph" w:customStyle="1" w:styleId="ListIconImportant">
    <w:name w:val="List Icon Important"/>
    <w:basedOn w:val="ListParagraph"/>
    <w:next w:val="Normal"/>
    <w:uiPriority w:val="34"/>
    <w:qFormat/>
    <w:rsid w:val="0021754E"/>
    <w:pPr>
      <w:numPr>
        <w:numId w:val="3"/>
      </w:numPr>
      <w:spacing w:line="256" w:lineRule="auto"/>
      <w:contextualSpacing w:val="0"/>
    </w:pPr>
  </w:style>
  <w:style w:type="paragraph" w:customStyle="1" w:styleId="ListIconNote">
    <w:name w:val="List Icon Note"/>
    <w:basedOn w:val="ListParagraph"/>
    <w:next w:val="Normal"/>
    <w:uiPriority w:val="34"/>
    <w:qFormat/>
    <w:rsid w:val="0021754E"/>
    <w:pPr>
      <w:numPr>
        <w:numId w:val="4"/>
      </w:numPr>
      <w:spacing w:line="256" w:lineRule="auto"/>
      <w:contextualSpacing w:val="0"/>
    </w:pPr>
  </w:style>
  <w:style w:type="paragraph" w:customStyle="1" w:styleId="ListIconTip">
    <w:name w:val="List Icon Tip"/>
    <w:basedOn w:val="ListParagraph"/>
    <w:next w:val="Normal"/>
    <w:uiPriority w:val="34"/>
    <w:qFormat/>
    <w:rsid w:val="0021754E"/>
    <w:pPr>
      <w:numPr>
        <w:numId w:val="5"/>
      </w:numPr>
      <w:spacing w:line="256" w:lineRule="auto"/>
      <w:contextualSpacing w:val="0"/>
    </w:pPr>
  </w:style>
  <w:style w:type="table" w:customStyle="1" w:styleId="TableGrid1">
    <w:name w:val="Table Grid1"/>
    <w:basedOn w:val="TableNormal"/>
    <w:next w:val="TableGrid"/>
    <w:uiPriority w:val="59"/>
    <w:rsid w:val="00182218"/>
    <w:pPr>
      <w:spacing w:after="0" w:line="240" w:lineRule="auto"/>
    </w:pPr>
    <w:rPr>
      <w:rFonts w:ascii="Gill Sans MT" w:eastAsiaTheme="minorEastAsia" w:hAnsi="Gill Sans MT"/>
      <w:sz w:val="22"/>
      <w:szCs w:val="22"/>
      <w:lang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0319E"/>
    <w:rPr>
      <w:color w:val="605E5C"/>
      <w:shd w:val="clear" w:color="auto" w:fill="E1DFDD"/>
    </w:rPr>
  </w:style>
  <w:style w:type="paragraph" w:styleId="TOC6">
    <w:name w:val="toc 6"/>
    <w:basedOn w:val="Normal"/>
    <w:next w:val="Normal"/>
    <w:uiPriority w:val="39"/>
    <w:unhideWhenUsed/>
    <w:rsid w:val="00182218"/>
    <w:pPr>
      <w:spacing w:after="0"/>
      <w:ind w:left="1100"/>
    </w:pPr>
    <w:rPr>
      <w:szCs w:val="18"/>
    </w:rPr>
  </w:style>
  <w:style w:type="paragraph" w:customStyle="1" w:styleId="Default">
    <w:name w:val="Default"/>
    <w:rsid w:val="000B4412"/>
    <w:pPr>
      <w:autoSpaceDE w:val="0"/>
      <w:autoSpaceDN w:val="0"/>
      <w:adjustRightInd w:val="0"/>
      <w:spacing w:after="0" w:line="240" w:lineRule="auto"/>
    </w:pPr>
    <w:rPr>
      <w:rFonts w:ascii="Relative Book" w:hAnsi="Relative Book" w:cs="Relative Book"/>
      <w:color w:val="000000"/>
      <w:sz w:val="24"/>
      <w:szCs w:val="24"/>
    </w:rPr>
  </w:style>
  <w:style w:type="paragraph" w:customStyle="1" w:styleId="AppendixHeading1">
    <w:name w:val="Appendix Heading 1"/>
    <w:basedOn w:val="Heading1"/>
    <w:next w:val="Normal"/>
    <w:uiPriority w:val="3"/>
    <w:rsid w:val="00182218"/>
    <w:pPr>
      <w:numPr>
        <w:ilvl w:val="6"/>
      </w:numPr>
    </w:pPr>
  </w:style>
  <w:style w:type="paragraph" w:customStyle="1" w:styleId="AppendixHeading2">
    <w:name w:val="Appendix Heading 2"/>
    <w:basedOn w:val="Heading2"/>
    <w:uiPriority w:val="3"/>
    <w:rsid w:val="00182218"/>
    <w:pPr>
      <w:numPr>
        <w:ilvl w:val="7"/>
      </w:numPr>
      <w:ind w:left="1440"/>
    </w:pPr>
    <w:rPr>
      <w:bCs w:val="0"/>
    </w:rPr>
  </w:style>
  <w:style w:type="paragraph" w:customStyle="1" w:styleId="AppendixHeading3">
    <w:name w:val="Appendix Heading 3"/>
    <w:basedOn w:val="Heading3"/>
    <w:next w:val="Normal"/>
    <w:uiPriority w:val="3"/>
    <w:rsid w:val="00182218"/>
    <w:pPr>
      <w:numPr>
        <w:ilvl w:val="8"/>
      </w:numPr>
      <w:ind w:left="1440"/>
    </w:pPr>
  </w:style>
  <w:style w:type="paragraph" w:customStyle="1" w:styleId="NumberedHeading1">
    <w:name w:val="Numbered Heading 1"/>
    <w:basedOn w:val="Heading1"/>
    <w:next w:val="BodyText"/>
    <w:uiPriority w:val="3"/>
    <w:qFormat/>
    <w:rsid w:val="00BE4B25"/>
    <w:pPr>
      <w:numPr>
        <w:numId w:val="18"/>
      </w:numPr>
      <w:ind w:left="714" w:hanging="714"/>
    </w:pPr>
    <w:rPr>
      <w:rFonts w:asciiTheme="minorHAnsi" w:hAnsiTheme="minorHAnsi"/>
      <w:b/>
      <w:sz w:val="29"/>
    </w:rPr>
  </w:style>
  <w:style w:type="paragraph" w:customStyle="1" w:styleId="NumberedHeading2">
    <w:name w:val="Numbered Heading 2"/>
    <w:basedOn w:val="Heading2"/>
    <w:next w:val="BodyText"/>
    <w:uiPriority w:val="3"/>
    <w:qFormat/>
    <w:rsid w:val="00F40A95"/>
    <w:pPr>
      <w:numPr>
        <w:ilvl w:val="1"/>
        <w:numId w:val="18"/>
      </w:numPr>
      <w:ind w:left="714" w:hanging="714"/>
    </w:pPr>
    <w:rPr>
      <w:rFonts w:ascii="Calibri" w:hAnsi="Calibri" w:cs="Calibri"/>
      <w:b/>
      <w:sz w:val="22"/>
      <w:szCs w:val="22"/>
    </w:rPr>
  </w:style>
  <w:style w:type="paragraph" w:customStyle="1" w:styleId="NumberedHeading3">
    <w:name w:val="Numbered Heading 3"/>
    <w:basedOn w:val="Heading3"/>
    <w:next w:val="BodyText"/>
    <w:uiPriority w:val="3"/>
    <w:qFormat/>
    <w:rsid w:val="00F40A95"/>
    <w:pPr>
      <w:numPr>
        <w:ilvl w:val="2"/>
        <w:numId w:val="18"/>
      </w:numPr>
      <w:ind w:left="714" w:hanging="714"/>
    </w:pPr>
    <w:rPr>
      <w:rFonts w:ascii="Calibri" w:hAnsi="Calibri"/>
    </w:rPr>
  </w:style>
  <w:style w:type="paragraph" w:customStyle="1" w:styleId="NumberedHeading4">
    <w:name w:val="Numbered Heading 4"/>
    <w:basedOn w:val="Heading4"/>
    <w:next w:val="BodyText"/>
    <w:uiPriority w:val="3"/>
    <w:unhideWhenUsed/>
    <w:rsid w:val="00182218"/>
    <w:pPr>
      <w:numPr>
        <w:ilvl w:val="3"/>
        <w:numId w:val="18"/>
      </w:numPr>
    </w:pPr>
    <w:rPr>
      <w:rFonts w:asciiTheme="minorHAnsi" w:hAnsiTheme="minorHAnsi"/>
    </w:rPr>
  </w:style>
  <w:style w:type="paragraph" w:customStyle="1" w:styleId="NumberedHeading5">
    <w:name w:val="Numbered Heading 5"/>
    <w:basedOn w:val="Heading5"/>
    <w:next w:val="BodyText"/>
    <w:uiPriority w:val="3"/>
    <w:unhideWhenUsed/>
    <w:rsid w:val="00182218"/>
    <w:pPr>
      <w:numPr>
        <w:ilvl w:val="4"/>
        <w:numId w:val="18"/>
      </w:numPr>
    </w:pPr>
  </w:style>
  <w:style w:type="paragraph" w:customStyle="1" w:styleId="NumberedHeading6">
    <w:name w:val="Numbered Heading 6"/>
    <w:basedOn w:val="Heading6"/>
    <w:next w:val="BodyText"/>
    <w:uiPriority w:val="3"/>
    <w:unhideWhenUsed/>
    <w:rsid w:val="00182218"/>
    <w:pPr>
      <w:numPr>
        <w:ilvl w:val="5"/>
        <w:numId w:val="18"/>
      </w:numPr>
    </w:pPr>
  </w:style>
  <w:style w:type="paragraph" w:styleId="ListBullet">
    <w:name w:val="List Bullet"/>
    <w:basedOn w:val="Normal"/>
    <w:uiPriority w:val="99"/>
    <w:rsid w:val="00182218"/>
    <w:pPr>
      <w:spacing w:after="0"/>
      <w:contextualSpacing/>
    </w:pPr>
  </w:style>
  <w:style w:type="paragraph" w:styleId="ListBullet2">
    <w:name w:val="List Bullet 2"/>
    <w:basedOn w:val="ListBullet"/>
    <w:uiPriority w:val="99"/>
    <w:rsid w:val="00182218"/>
  </w:style>
  <w:style w:type="paragraph" w:styleId="ListBullet3">
    <w:name w:val="List Bullet 3"/>
    <w:basedOn w:val="ListBullet2"/>
    <w:uiPriority w:val="99"/>
    <w:rsid w:val="00182218"/>
  </w:style>
  <w:style w:type="paragraph" w:styleId="ListNumber">
    <w:name w:val="List Number"/>
    <w:basedOn w:val="Normal"/>
    <w:uiPriority w:val="99"/>
    <w:rsid w:val="00182218"/>
    <w:pPr>
      <w:numPr>
        <w:numId w:val="17"/>
      </w:numPr>
      <w:tabs>
        <w:tab w:val="left" w:pos="284"/>
      </w:tabs>
      <w:spacing w:after="0"/>
      <w:contextualSpacing/>
    </w:pPr>
  </w:style>
  <w:style w:type="paragraph" w:styleId="ListNumber2">
    <w:name w:val="List Number 2"/>
    <w:basedOn w:val="ListNumber"/>
    <w:uiPriority w:val="99"/>
    <w:rsid w:val="00182218"/>
    <w:pPr>
      <w:numPr>
        <w:ilvl w:val="1"/>
      </w:numPr>
    </w:pPr>
  </w:style>
  <w:style w:type="paragraph" w:styleId="ListNumber3">
    <w:name w:val="List Number 3"/>
    <w:basedOn w:val="List2"/>
    <w:uiPriority w:val="99"/>
    <w:rsid w:val="00182218"/>
    <w:pPr>
      <w:numPr>
        <w:ilvl w:val="2"/>
        <w:numId w:val="17"/>
      </w:numPr>
    </w:pPr>
  </w:style>
  <w:style w:type="paragraph" w:styleId="List">
    <w:name w:val="List"/>
    <w:basedOn w:val="Normal"/>
    <w:uiPriority w:val="99"/>
    <w:rsid w:val="00182218"/>
    <w:pPr>
      <w:numPr>
        <w:numId w:val="15"/>
      </w:numPr>
      <w:spacing w:after="0"/>
      <w:contextualSpacing/>
    </w:pPr>
  </w:style>
  <w:style w:type="paragraph" w:styleId="List2">
    <w:name w:val="List 2"/>
    <w:basedOn w:val="List"/>
    <w:uiPriority w:val="99"/>
    <w:rsid w:val="00182218"/>
    <w:pPr>
      <w:numPr>
        <w:ilvl w:val="1"/>
      </w:numPr>
    </w:pPr>
  </w:style>
  <w:style w:type="paragraph" w:styleId="List3">
    <w:name w:val="List 3"/>
    <w:basedOn w:val="List2"/>
    <w:uiPriority w:val="99"/>
    <w:rsid w:val="00182218"/>
    <w:pPr>
      <w:numPr>
        <w:ilvl w:val="2"/>
      </w:numPr>
    </w:pPr>
  </w:style>
  <w:style w:type="paragraph" w:customStyle="1" w:styleId="TableHeader">
    <w:name w:val="Table Header"/>
    <w:basedOn w:val="Normal"/>
    <w:uiPriority w:val="3"/>
    <w:rsid w:val="00182218"/>
    <w:pPr>
      <w:keepNext/>
      <w:spacing w:before="100" w:after="80"/>
    </w:pPr>
    <w:rPr>
      <w:b/>
      <w:color w:val="FFFFFF" w:themeColor="background1"/>
    </w:rPr>
  </w:style>
  <w:style w:type="table" w:styleId="MediumList2-Accent2">
    <w:name w:val="Medium List 2 Accent 2"/>
    <w:basedOn w:val="TableNormal"/>
    <w:uiPriority w:val="66"/>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Accent4">
    <w:name w:val="Medium Grid 2 Accent 4"/>
    <w:basedOn w:val="TableNormal"/>
    <w:uiPriority w:val="68"/>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LightShading">
    <w:name w:val="Light Shading"/>
    <w:basedOn w:val="TableNormal"/>
    <w:uiPriority w:val="60"/>
    <w:rsid w:val="00182218"/>
    <w:pPr>
      <w:spacing w:after="0" w:line="240" w:lineRule="auto"/>
    </w:pPr>
    <w:rPr>
      <w:rFonts w:eastAsiaTheme="minorEastAsia"/>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MediumShading1-Accent1">
    <w:name w:val="Medium Shading 1 Accent 1"/>
    <w:basedOn w:val="TableNormal"/>
    <w:uiPriority w:val="63"/>
    <w:rsid w:val="00182218"/>
    <w:pPr>
      <w:spacing w:after="0" w:line="240" w:lineRule="auto"/>
    </w:pPr>
    <w:rPr>
      <w:rFonts w:eastAsiaTheme="minorEastAsia"/>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numbering" w:customStyle="1" w:styleId="Headings">
    <w:name w:val="Headings"/>
    <w:uiPriority w:val="99"/>
    <w:rsid w:val="00182218"/>
    <w:pPr>
      <w:numPr>
        <w:numId w:val="13"/>
      </w:numPr>
    </w:pPr>
  </w:style>
  <w:style w:type="numbering" w:customStyle="1" w:styleId="NumberedHeadings">
    <w:name w:val="Numbered Headings"/>
    <w:uiPriority w:val="99"/>
    <w:rsid w:val="00182218"/>
    <w:pPr>
      <w:numPr>
        <w:numId w:val="14"/>
      </w:numPr>
    </w:pPr>
  </w:style>
  <w:style w:type="numbering" w:customStyle="1" w:styleId="PlainList">
    <w:name w:val="Plain List"/>
    <w:uiPriority w:val="99"/>
    <w:rsid w:val="00182218"/>
    <w:pPr>
      <w:numPr>
        <w:numId w:val="15"/>
      </w:numPr>
    </w:pPr>
  </w:style>
  <w:style w:type="numbering" w:customStyle="1" w:styleId="BulletList">
    <w:name w:val="Bullet List"/>
    <w:uiPriority w:val="99"/>
    <w:rsid w:val="00182218"/>
    <w:pPr>
      <w:numPr>
        <w:numId w:val="16"/>
      </w:numPr>
    </w:pPr>
  </w:style>
  <w:style w:type="paragraph" w:styleId="List4">
    <w:name w:val="List 4"/>
    <w:basedOn w:val="List3"/>
    <w:uiPriority w:val="99"/>
    <w:unhideWhenUsed/>
    <w:rsid w:val="00182218"/>
    <w:pPr>
      <w:numPr>
        <w:ilvl w:val="3"/>
      </w:numPr>
    </w:pPr>
  </w:style>
  <w:style w:type="paragraph" w:styleId="List5">
    <w:name w:val="List 5"/>
    <w:basedOn w:val="List4"/>
    <w:uiPriority w:val="99"/>
    <w:unhideWhenUsed/>
    <w:rsid w:val="00182218"/>
    <w:pPr>
      <w:numPr>
        <w:ilvl w:val="4"/>
      </w:numPr>
    </w:pPr>
  </w:style>
  <w:style w:type="numbering" w:customStyle="1" w:styleId="NumberedList">
    <w:name w:val="Numbered List"/>
    <w:uiPriority w:val="99"/>
    <w:rsid w:val="00182218"/>
    <w:pPr>
      <w:numPr>
        <w:numId w:val="17"/>
      </w:numPr>
    </w:pPr>
  </w:style>
  <w:style w:type="paragraph" w:styleId="ListBullet4">
    <w:name w:val="List Bullet 4"/>
    <w:basedOn w:val="ListBullet3"/>
    <w:uiPriority w:val="99"/>
    <w:unhideWhenUsed/>
    <w:rsid w:val="00182218"/>
  </w:style>
  <w:style w:type="paragraph" w:styleId="ListBullet5">
    <w:name w:val="List Bullet 5"/>
    <w:basedOn w:val="ListBullet4"/>
    <w:uiPriority w:val="99"/>
    <w:unhideWhenUsed/>
    <w:rsid w:val="00182218"/>
  </w:style>
  <w:style w:type="paragraph" w:styleId="ListNumber4">
    <w:name w:val="List Number 4"/>
    <w:basedOn w:val="ListNumber3"/>
    <w:uiPriority w:val="99"/>
    <w:unhideWhenUsed/>
    <w:rsid w:val="00182218"/>
    <w:pPr>
      <w:numPr>
        <w:ilvl w:val="3"/>
      </w:numPr>
    </w:pPr>
  </w:style>
  <w:style w:type="paragraph" w:styleId="ListNumber5">
    <w:name w:val="List Number 5"/>
    <w:basedOn w:val="ListNumber4"/>
    <w:uiPriority w:val="99"/>
    <w:unhideWhenUsed/>
    <w:rsid w:val="00182218"/>
    <w:pPr>
      <w:numPr>
        <w:ilvl w:val="4"/>
      </w:numPr>
    </w:pPr>
  </w:style>
  <w:style w:type="character" w:styleId="Emphasis">
    <w:name w:val="Emphasis"/>
    <w:basedOn w:val="DefaultParagraphFont"/>
    <w:uiPriority w:val="20"/>
    <w:qFormat/>
    <w:rsid w:val="00182218"/>
    <w:rPr>
      <w:i/>
      <w:iCs/>
    </w:rPr>
  </w:style>
  <w:style w:type="paragraph" w:styleId="FootnoteText">
    <w:name w:val="footnote text"/>
    <w:basedOn w:val="Normal"/>
    <w:link w:val="FootnoteTextChar"/>
    <w:uiPriority w:val="99"/>
    <w:rsid w:val="00182218"/>
    <w:pPr>
      <w:spacing w:after="0" w:line="240" w:lineRule="auto"/>
      <w:ind w:left="357" w:hanging="357"/>
    </w:pPr>
    <w:rPr>
      <w:sz w:val="16"/>
    </w:rPr>
  </w:style>
  <w:style w:type="character" w:customStyle="1" w:styleId="FootnoteTextChar">
    <w:name w:val="Footnote Text Char"/>
    <w:basedOn w:val="DefaultParagraphFont"/>
    <w:link w:val="FootnoteText"/>
    <w:uiPriority w:val="99"/>
    <w:rsid w:val="00182218"/>
    <w:rPr>
      <w:rFonts w:ascii="CentraleSans Book" w:eastAsiaTheme="minorEastAsia" w:hAnsi="CentraleSans Book"/>
      <w:sz w:val="16"/>
      <w:szCs w:val="22"/>
    </w:rPr>
  </w:style>
  <w:style w:type="character" w:styleId="FootnoteReference">
    <w:name w:val="footnote reference"/>
    <w:basedOn w:val="DefaultParagraphFont"/>
    <w:uiPriority w:val="99"/>
    <w:rsid w:val="00182218"/>
    <w:rPr>
      <w:vertAlign w:val="superscript"/>
    </w:rPr>
  </w:style>
  <w:style w:type="paragraph" w:customStyle="1" w:styleId="Code">
    <w:name w:val="Code"/>
    <w:basedOn w:val="Normal"/>
    <w:uiPriority w:val="5"/>
    <w:rsid w:val="00182218"/>
    <w:pPr>
      <w:tabs>
        <w:tab w:val="left" w:pos="180"/>
        <w:tab w:val="left" w:pos="360"/>
        <w:tab w:val="left" w:pos="540"/>
        <w:tab w:val="left" w:pos="720"/>
        <w:tab w:val="left" w:pos="900"/>
        <w:tab w:val="left" w:pos="1080"/>
        <w:tab w:val="left" w:pos="1260"/>
        <w:tab w:val="left" w:pos="1440"/>
        <w:tab w:val="left" w:pos="1620"/>
        <w:tab w:val="left" w:pos="1800"/>
      </w:tabs>
      <w:spacing w:before="90" w:after="90"/>
      <w:contextualSpacing/>
    </w:pPr>
    <w:rPr>
      <w:rFonts w:ascii="Consolas" w:eastAsia="MS Mincho" w:hAnsi="Consolas"/>
      <w:noProof/>
      <w:sz w:val="16"/>
      <w:lang w:eastAsia="ja-JP"/>
    </w:rPr>
  </w:style>
  <w:style w:type="paragraph" w:customStyle="1" w:styleId="PicturePlaceholder">
    <w:name w:val="Picture Placeholder"/>
    <w:basedOn w:val="Normal"/>
    <w:next w:val="Normal"/>
    <w:uiPriority w:val="3"/>
    <w:rsid w:val="00182218"/>
    <w:pPr>
      <w:keepNext/>
      <w:spacing w:after="90" w:line="270" w:lineRule="atLeast"/>
    </w:pPr>
  </w:style>
  <w:style w:type="paragraph" w:styleId="ListContinue">
    <w:name w:val="List Continue"/>
    <w:basedOn w:val="Normal"/>
    <w:uiPriority w:val="99"/>
    <w:rsid w:val="00182218"/>
    <w:pPr>
      <w:spacing w:after="0"/>
      <w:ind w:left="170"/>
      <w:contextualSpacing/>
    </w:pPr>
  </w:style>
  <w:style w:type="paragraph" w:styleId="ListContinue2">
    <w:name w:val="List Continue 2"/>
    <w:basedOn w:val="ListContinue"/>
    <w:uiPriority w:val="99"/>
    <w:rsid w:val="00182218"/>
    <w:pPr>
      <w:ind w:left="340"/>
    </w:pPr>
  </w:style>
  <w:style w:type="paragraph" w:styleId="ListContinue3">
    <w:name w:val="List Continue 3"/>
    <w:basedOn w:val="ListContinue2"/>
    <w:uiPriority w:val="99"/>
    <w:rsid w:val="00182218"/>
    <w:pPr>
      <w:ind w:left="510"/>
    </w:pPr>
  </w:style>
  <w:style w:type="paragraph" w:styleId="ListContinue4">
    <w:name w:val="List Continue 4"/>
    <w:basedOn w:val="ListContinue3"/>
    <w:uiPriority w:val="99"/>
    <w:unhideWhenUsed/>
    <w:rsid w:val="00182218"/>
    <w:pPr>
      <w:ind w:left="680"/>
    </w:pPr>
  </w:style>
  <w:style w:type="paragraph" w:styleId="ListContinue5">
    <w:name w:val="List Continue 5"/>
    <w:basedOn w:val="ListContinue4"/>
    <w:uiPriority w:val="99"/>
    <w:unhideWhenUsed/>
    <w:rsid w:val="00182218"/>
    <w:pPr>
      <w:ind w:left="851"/>
    </w:pPr>
  </w:style>
  <w:style w:type="numbering" w:styleId="111111">
    <w:name w:val="Outline List 2"/>
    <w:basedOn w:val="NoList"/>
    <w:uiPriority w:val="99"/>
    <w:semiHidden/>
    <w:unhideWhenUsed/>
    <w:rsid w:val="00182218"/>
    <w:pPr>
      <w:numPr>
        <w:numId w:val="11"/>
      </w:numPr>
    </w:pPr>
  </w:style>
  <w:style w:type="numbering" w:styleId="1ai">
    <w:name w:val="Outline List 1"/>
    <w:basedOn w:val="NoList"/>
    <w:uiPriority w:val="99"/>
    <w:semiHidden/>
    <w:unhideWhenUsed/>
    <w:rsid w:val="00182218"/>
    <w:pPr>
      <w:numPr>
        <w:numId w:val="10"/>
      </w:numPr>
    </w:pPr>
  </w:style>
  <w:style w:type="numbering" w:styleId="ArticleSection">
    <w:name w:val="Outline List 3"/>
    <w:basedOn w:val="NoList"/>
    <w:uiPriority w:val="99"/>
    <w:semiHidden/>
    <w:unhideWhenUsed/>
    <w:rsid w:val="00182218"/>
    <w:pPr>
      <w:numPr>
        <w:numId w:val="12"/>
      </w:numPr>
    </w:pPr>
  </w:style>
  <w:style w:type="paragraph" w:styleId="Bibliography">
    <w:name w:val="Bibliography"/>
    <w:basedOn w:val="Normal"/>
    <w:next w:val="Normal"/>
    <w:uiPriority w:val="37"/>
    <w:semiHidden/>
    <w:rsid w:val="00182218"/>
  </w:style>
  <w:style w:type="paragraph" w:styleId="BlockText">
    <w:name w:val="Block Text"/>
    <w:basedOn w:val="Normal"/>
    <w:uiPriority w:val="99"/>
    <w:semiHidden/>
    <w:unhideWhenUsed/>
    <w:rsid w:val="00182218"/>
    <w:pPr>
      <w:pBdr>
        <w:top w:val="single" w:sz="2" w:space="10" w:color="91C7FF"/>
        <w:left w:val="single" w:sz="2" w:space="10" w:color="91C7FF"/>
        <w:bottom w:val="single" w:sz="2" w:space="10" w:color="91C7FF"/>
        <w:right w:val="single" w:sz="2" w:space="10" w:color="91C7FF"/>
      </w:pBdr>
      <w:ind w:left="1152" w:right="1152"/>
    </w:pPr>
    <w:rPr>
      <w:i/>
      <w:iCs/>
      <w:color w:val="0066A1"/>
    </w:rPr>
  </w:style>
  <w:style w:type="character" w:styleId="BookTitle">
    <w:name w:val="Book Title"/>
    <w:basedOn w:val="DefaultParagraphFont"/>
    <w:uiPriority w:val="33"/>
    <w:rsid w:val="00182218"/>
    <w:rPr>
      <w:b/>
      <w:bCs/>
      <w:smallCaps/>
      <w:spacing w:val="5"/>
    </w:rPr>
  </w:style>
  <w:style w:type="paragraph" w:styleId="Closing">
    <w:name w:val="Closing"/>
    <w:basedOn w:val="Normal"/>
    <w:link w:val="ClosingChar"/>
    <w:uiPriority w:val="99"/>
    <w:unhideWhenUsed/>
    <w:rsid w:val="00182218"/>
    <w:pPr>
      <w:spacing w:after="0" w:line="240" w:lineRule="auto"/>
      <w:ind w:left="4252"/>
    </w:pPr>
  </w:style>
  <w:style w:type="character" w:customStyle="1" w:styleId="ClosingChar">
    <w:name w:val="Closing Char"/>
    <w:basedOn w:val="DefaultParagraphFont"/>
    <w:link w:val="Closing"/>
    <w:uiPriority w:val="99"/>
    <w:rsid w:val="00182218"/>
    <w:rPr>
      <w:rFonts w:ascii="CentraleSans Book" w:eastAsiaTheme="minorEastAsia" w:hAnsi="CentraleSans Book"/>
      <w:szCs w:val="22"/>
    </w:rPr>
  </w:style>
  <w:style w:type="table" w:styleId="ColorfulGrid">
    <w:name w:val="Colorful Grid"/>
    <w:basedOn w:val="TableNormal"/>
    <w:uiPriority w:val="73"/>
    <w:rsid w:val="00182218"/>
    <w:pPr>
      <w:spacing w:after="0" w:line="240" w:lineRule="auto"/>
    </w:pPr>
    <w:rPr>
      <w:rFonts w:eastAsiaTheme="minorEastAsia"/>
      <w:color w:val="000000" w:themeColor="text1"/>
      <w:sz w:val="22"/>
      <w:szCs w:val="22"/>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182218"/>
    <w:pPr>
      <w:spacing w:after="0" w:line="240" w:lineRule="auto"/>
    </w:pPr>
    <w:rPr>
      <w:rFonts w:eastAsiaTheme="minorEastAsia"/>
      <w:color w:val="000000" w:themeColor="text1"/>
      <w:sz w:val="22"/>
      <w:szCs w:val="22"/>
    </w:rPr>
    <w:tblPr>
      <w:tblStyleRowBandSize w:val="1"/>
      <w:tblStyleColBandSize w:val="1"/>
      <w:tblBorders>
        <w:insideH w:val="single" w:sz="4" w:space="0" w:color="FFFFFF" w:themeColor="background1"/>
      </w:tblBorders>
    </w:tblPr>
    <w:tcPr>
      <w:shd w:val="clear" w:color="auto" w:fill="DEEAF6" w:themeFill="accent1" w:themeFillTint="33"/>
    </w:tcPr>
    <w:tblStylePr w:type="firstRow">
      <w:rPr>
        <w:b/>
        <w:bCs/>
      </w:rPr>
      <w:tblPr/>
      <w:tcPr>
        <w:shd w:val="clear" w:color="auto" w:fill="BDD6EE" w:themeFill="accent1" w:themeFillTint="66"/>
      </w:tcPr>
    </w:tblStylePr>
    <w:tblStylePr w:type="lastRow">
      <w:rPr>
        <w:b/>
        <w:bCs/>
        <w:color w:val="000000" w:themeColor="text1"/>
      </w:rPr>
      <w:tblPr/>
      <w:tcPr>
        <w:shd w:val="clear" w:color="auto" w:fill="BDD6EE" w:themeFill="accent1" w:themeFillTint="66"/>
      </w:tcPr>
    </w:tblStylePr>
    <w:tblStylePr w:type="firstCol">
      <w:rPr>
        <w:color w:val="FFFFFF" w:themeColor="background1"/>
      </w:rPr>
      <w:tblPr/>
      <w:tcPr>
        <w:shd w:val="clear" w:color="auto" w:fill="2E74B5" w:themeFill="accent1" w:themeFillShade="BF"/>
      </w:tcPr>
    </w:tblStylePr>
    <w:tblStylePr w:type="lastCol">
      <w:rPr>
        <w:color w:val="FFFFFF" w:themeColor="background1"/>
      </w:rPr>
      <w:tblPr/>
      <w:tcPr>
        <w:shd w:val="clear" w:color="auto" w:fill="2E74B5" w:themeFill="accent1" w:themeFillShade="BF"/>
      </w:tc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ColorfulGrid-Accent2">
    <w:name w:val="Colorful Grid Accent 2"/>
    <w:basedOn w:val="TableNormal"/>
    <w:uiPriority w:val="73"/>
    <w:rsid w:val="00182218"/>
    <w:pPr>
      <w:spacing w:after="0" w:line="240" w:lineRule="auto"/>
    </w:pPr>
    <w:rPr>
      <w:rFonts w:eastAsiaTheme="minorEastAsia"/>
      <w:color w:val="000000" w:themeColor="text1"/>
      <w:sz w:val="22"/>
      <w:szCs w:val="22"/>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182218"/>
    <w:pPr>
      <w:spacing w:after="0" w:line="240" w:lineRule="auto"/>
    </w:pPr>
    <w:rPr>
      <w:rFonts w:eastAsiaTheme="minorEastAsia"/>
      <w:color w:val="000000" w:themeColor="text1"/>
      <w:sz w:val="22"/>
      <w:szCs w:val="22"/>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182218"/>
    <w:pPr>
      <w:spacing w:after="0" w:line="240" w:lineRule="auto"/>
    </w:pPr>
    <w:rPr>
      <w:rFonts w:eastAsiaTheme="minorEastAsia"/>
      <w:color w:val="000000" w:themeColor="text1"/>
      <w:sz w:val="22"/>
      <w:szCs w:val="22"/>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182218"/>
    <w:pPr>
      <w:spacing w:after="0" w:line="240" w:lineRule="auto"/>
    </w:pPr>
    <w:rPr>
      <w:rFonts w:eastAsiaTheme="minorEastAsia"/>
      <w:color w:val="000000" w:themeColor="text1"/>
      <w:sz w:val="22"/>
      <w:szCs w:val="22"/>
    </w:rPr>
    <w:tblPr>
      <w:tblStyleRowBandSize w:val="1"/>
      <w:tblStyleColBandSize w:val="1"/>
      <w:tblBorders>
        <w:insideH w:val="single" w:sz="4" w:space="0" w:color="FFFFFF" w:themeColor="background1"/>
      </w:tblBorders>
    </w:tblPr>
    <w:tcPr>
      <w:shd w:val="clear" w:color="auto" w:fill="CEDBF1" w:themeFill="accent5" w:themeFillTint="33"/>
    </w:tcPr>
    <w:tblStylePr w:type="firstRow">
      <w:rPr>
        <w:b/>
        <w:bCs/>
      </w:rPr>
      <w:tblPr/>
      <w:tcPr>
        <w:shd w:val="clear" w:color="auto" w:fill="9DB8E3" w:themeFill="accent5" w:themeFillTint="66"/>
      </w:tcPr>
    </w:tblStylePr>
    <w:tblStylePr w:type="lastRow">
      <w:rPr>
        <w:b/>
        <w:bCs/>
        <w:color w:val="000000" w:themeColor="text1"/>
      </w:rPr>
      <w:tblPr/>
      <w:tcPr>
        <w:shd w:val="clear" w:color="auto" w:fill="9DB8E3" w:themeFill="accent5" w:themeFillTint="66"/>
      </w:tcPr>
    </w:tblStylePr>
    <w:tblStylePr w:type="firstCol">
      <w:rPr>
        <w:color w:val="FFFFFF" w:themeColor="background1"/>
      </w:rPr>
      <w:tblPr/>
      <w:tcPr>
        <w:shd w:val="clear" w:color="auto" w:fill="204173" w:themeFill="accent5" w:themeFillShade="BF"/>
      </w:tcPr>
    </w:tblStylePr>
    <w:tblStylePr w:type="lastCol">
      <w:rPr>
        <w:color w:val="FFFFFF" w:themeColor="background1"/>
      </w:rPr>
      <w:tblPr/>
      <w:tcPr>
        <w:shd w:val="clear" w:color="auto" w:fill="204173" w:themeFill="accent5" w:themeFillShade="BF"/>
      </w:tc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ColorfulGrid-Accent6">
    <w:name w:val="Colorful Grid Accent 6"/>
    <w:basedOn w:val="TableNormal"/>
    <w:uiPriority w:val="73"/>
    <w:rsid w:val="00182218"/>
    <w:pPr>
      <w:spacing w:after="0" w:line="240" w:lineRule="auto"/>
    </w:pPr>
    <w:rPr>
      <w:rFonts w:eastAsiaTheme="minorEastAsia"/>
      <w:color w:val="000000" w:themeColor="text1"/>
      <w:sz w:val="22"/>
      <w:szCs w:val="22"/>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ColorfulList">
    <w:name w:val="Colorful List"/>
    <w:basedOn w:val="TableNormal"/>
    <w:uiPriority w:val="72"/>
    <w:rsid w:val="00182218"/>
    <w:pPr>
      <w:spacing w:after="0" w:line="240" w:lineRule="auto"/>
    </w:pPr>
    <w:rPr>
      <w:rFonts w:eastAsiaTheme="minorEastAsia"/>
      <w:color w:val="000000" w:themeColor="text1"/>
      <w:sz w:val="22"/>
      <w:szCs w:val="22"/>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182218"/>
    <w:pPr>
      <w:spacing w:after="0" w:line="240" w:lineRule="auto"/>
    </w:pPr>
    <w:rPr>
      <w:rFonts w:eastAsiaTheme="minorEastAsia"/>
      <w:color w:val="000000" w:themeColor="text1"/>
      <w:sz w:val="22"/>
      <w:szCs w:val="22"/>
    </w:rPr>
    <w:tblPr>
      <w:tblStyleRowBandSize w:val="1"/>
      <w:tblStyleColBandSize w:val="1"/>
    </w:tblPr>
    <w:tcPr>
      <w:shd w:val="clear" w:color="auto" w:fill="EEF5FB"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1" w:themeFillTint="3F"/>
      </w:tcPr>
    </w:tblStylePr>
    <w:tblStylePr w:type="band1Horz">
      <w:tblPr/>
      <w:tcPr>
        <w:shd w:val="clear" w:color="auto" w:fill="DEEAF6" w:themeFill="accent1" w:themeFillTint="33"/>
      </w:tcPr>
    </w:tblStylePr>
  </w:style>
  <w:style w:type="table" w:styleId="ColorfulList-Accent2">
    <w:name w:val="Colorful List Accent 2"/>
    <w:basedOn w:val="TableNormal"/>
    <w:uiPriority w:val="72"/>
    <w:rsid w:val="00182218"/>
    <w:pPr>
      <w:spacing w:after="0" w:line="240" w:lineRule="auto"/>
    </w:pPr>
    <w:rPr>
      <w:rFonts w:eastAsiaTheme="minorEastAsia"/>
      <w:color w:val="000000" w:themeColor="text1"/>
      <w:sz w:val="22"/>
      <w:szCs w:val="22"/>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182218"/>
    <w:pPr>
      <w:spacing w:after="0" w:line="240" w:lineRule="auto"/>
    </w:pPr>
    <w:rPr>
      <w:rFonts w:eastAsiaTheme="minorEastAsia"/>
      <w:color w:val="000000" w:themeColor="text1"/>
      <w:sz w:val="22"/>
      <w:szCs w:val="22"/>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182218"/>
    <w:pPr>
      <w:spacing w:after="0" w:line="240" w:lineRule="auto"/>
    </w:pPr>
    <w:rPr>
      <w:rFonts w:eastAsiaTheme="minorEastAsia"/>
      <w:color w:val="000000" w:themeColor="text1"/>
      <w:sz w:val="22"/>
      <w:szCs w:val="22"/>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182218"/>
    <w:pPr>
      <w:spacing w:after="0" w:line="240" w:lineRule="auto"/>
    </w:pPr>
    <w:rPr>
      <w:rFonts w:eastAsiaTheme="minorEastAsia"/>
      <w:color w:val="000000" w:themeColor="text1"/>
      <w:sz w:val="22"/>
      <w:szCs w:val="22"/>
    </w:rPr>
    <w:tblPr>
      <w:tblStyleRowBandSize w:val="1"/>
      <w:tblStyleColBandSize w:val="1"/>
    </w:tblPr>
    <w:tcPr>
      <w:shd w:val="clear" w:color="auto" w:fill="E6EDF8"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2D3EE" w:themeFill="accent5" w:themeFillTint="3F"/>
      </w:tcPr>
    </w:tblStylePr>
    <w:tblStylePr w:type="band1Horz">
      <w:tblPr/>
      <w:tcPr>
        <w:shd w:val="clear" w:color="auto" w:fill="CEDBF1" w:themeFill="accent5" w:themeFillTint="33"/>
      </w:tcPr>
    </w:tblStylePr>
  </w:style>
  <w:style w:type="table" w:styleId="ColorfulList-Accent6">
    <w:name w:val="Colorful List Accent 6"/>
    <w:basedOn w:val="TableNormal"/>
    <w:uiPriority w:val="72"/>
    <w:rsid w:val="00182218"/>
    <w:pPr>
      <w:spacing w:after="0" w:line="240" w:lineRule="auto"/>
    </w:pPr>
    <w:rPr>
      <w:rFonts w:eastAsiaTheme="minorEastAsia"/>
      <w:color w:val="000000" w:themeColor="text1"/>
      <w:sz w:val="22"/>
      <w:szCs w:val="22"/>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22457A" w:themeFill="accent5" w:themeFillShade="CC"/>
      </w:tcPr>
    </w:tblStylePr>
    <w:tblStylePr w:type="lastRow">
      <w:rPr>
        <w:b/>
        <w:bCs/>
        <w:color w:val="22457A"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Shading">
    <w:name w:val="Colorful Shading"/>
    <w:basedOn w:val="TableNormal"/>
    <w:uiPriority w:val="71"/>
    <w:rsid w:val="00182218"/>
    <w:pPr>
      <w:spacing w:after="0" w:line="240" w:lineRule="auto"/>
    </w:pPr>
    <w:rPr>
      <w:rFonts w:eastAsiaTheme="minorEastAsia"/>
      <w:color w:val="000000" w:themeColor="text1"/>
      <w:sz w:val="22"/>
      <w:szCs w:val="22"/>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182218"/>
    <w:pPr>
      <w:spacing w:after="0" w:line="240" w:lineRule="auto"/>
    </w:pPr>
    <w:rPr>
      <w:rFonts w:eastAsiaTheme="minorEastAsia"/>
      <w:color w:val="000000" w:themeColor="text1"/>
      <w:sz w:val="22"/>
      <w:szCs w:val="22"/>
    </w:rPr>
    <w:tblPr>
      <w:tblStyleRowBandSize w:val="1"/>
      <w:tblStyleColBandSize w:val="1"/>
      <w:tblBorders>
        <w:top w:val="single" w:sz="24" w:space="0" w:color="ED7D31" w:themeColor="accent2"/>
        <w:left w:val="single" w:sz="4" w:space="0" w:color="5B9BD5" w:themeColor="accent1"/>
        <w:bottom w:val="single" w:sz="4" w:space="0" w:color="5B9BD5" w:themeColor="accent1"/>
        <w:right w:val="single" w:sz="4" w:space="0" w:color="5B9BD5" w:themeColor="accent1"/>
        <w:insideH w:val="single" w:sz="4" w:space="0" w:color="FFFFFF" w:themeColor="background1"/>
        <w:insideV w:val="single" w:sz="4" w:space="0" w:color="FFFFFF" w:themeColor="background1"/>
      </w:tblBorders>
    </w:tblPr>
    <w:tcPr>
      <w:shd w:val="clear" w:color="auto" w:fill="EEF5FB"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1" w:themeFillShade="99"/>
      </w:tcPr>
    </w:tblStylePr>
    <w:tblStylePr w:type="firstCol">
      <w:rPr>
        <w:color w:val="FFFFFF" w:themeColor="background1"/>
      </w:rPr>
      <w:tblPr/>
      <w:tcPr>
        <w:tcBorders>
          <w:top w:val="nil"/>
          <w:left w:val="nil"/>
          <w:bottom w:val="nil"/>
          <w:right w:val="nil"/>
          <w:insideH w:val="single" w:sz="4" w:space="0" w:color="255D91" w:themeColor="accent1" w:themeShade="99"/>
          <w:insideV w:val="nil"/>
        </w:tcBorders>
        <w:shd w:val="clear" w:color="auto" w:fill="255D9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1" w:themeFillShade="99"/>
      </w:tcPr>
    </w:tblStylePr>
    <w:tblStylePr w:type="band1Vert">
      <w:tblPr/>
      <w:tcPr>
        <w:shd w:val="clear" w:color="auto" w:fill="BDD6EE" w:themeFill="accent1" w:themeFillTint="66"/>
      </w:tcPr>
    </w:tblStylePr>
    <w:tblStylePr w:type="band1Horz">
      <w:tblPr/>
      <w:tcPr>
        <w:shd w:val="clear" w:color="auto" w:fill="ADCCEA"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182218"/>
    <w:pPr>
      <w:spacing w:after="0" w:line="240" w:lineRule="auto"/>
    </w:pPr>
    <w:rPr>
      <w:rFonts w:eastAsiaTheme="minorEastAsia"/>
      <w:color w:val="000000" w:themeColor="text1"/>
      <w:sz w:val="22"/>
      <w:szCs w:val="22"/>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182218"/>
    <w:pPr>
      <w:spacing w:after="0" w:line="240" w:lineRule="auto"/>
    </w:pPr>
    <w:rPr>
      <w:rFonts w:eastAsiaTheme="minorEastAsia"/>
      <w:color w:val="000000" w:themeColor="text1"/>
      <w:sz w:val="22"/>
      <w:szCs w:val="22"/>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182218"/>
    <w:pPr>
      <w:spacing w:after="0" w:line="240" w:lineRule="auto"/>
    </w:pPr>
    <w:rPr>
      <w:rFonts w:eastAsiaTheme="minorEastAsia"/>
      <w:color w:val="000000" w:themeColor="text1"/>
      <w:sz w:val="22"/>
      <w:szCs w:val="22"/>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182218"/>
    <w:pPr>
      <w:spacing w:after="0" w:line="240" w:lineRule="auto"/>
    </w:pPr>
    <w:rPr>
      <w:rFonts w:eastAsiaTheme="minorEastAsia"/>
      <w:color w:val="000000" w:themeColor="text1"/>
      <w:sz w:val="22"/>
      <w:szCs w:val="22"/>
    </w:rPr>
    <w:tblPr>
      <w:tblStyleRowBandSize w:val="1"/>
      <w:tblStyleColBandSize w:val="1"/>
      <w:tblBorders>
        <w:top w:val="single" w:sz="24" w:space="0" w:color="70AD47" w:themeColor="accent6"/>
        <w:left w:val="single" w:sz="4" w:space="0" w:color="2B579A" w:themeColor="accent5"/>
        <w:bottom w:val="single" w:sz="4" w:space="0" w:color="2B579A" w:themeColor="accent5"/>
        <w:right w:val="single" w:sz="4" w:space="0" w:color="2B579A" w:themeColor="accent5"/>
        <w:insideH w:val="single" w:sz="4" w:space="0" w:color="FFFFFF" w:themeColor="background1"/>
        <w:insideV w:val="single" w:sz="4" w:space="0" w:color="FFFFFF" w:themeColor="background1"/>
      </w:tblBorders>
    </w:tblPr>
    <w:tcPr>
      <w:shd w:val="clear" w:color="auto" w:fill="E6EDF8"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9345C" w:themeFill="accent5" w:themeFillShade="99"/>
      </w:tcPr>
    </w:tblStylePr>
    <w:tblStylePr w:type="firstCol">
      <w:rPr>
        <w:color w:val="FFFFFF" w:themeColor="background1"/>
      </w:rPr>
      <w:tblPr/>
      <w:tcPr>
        <w:tcBorders>
          <w:top w:val="nil"/>
          <w:left w:val="nil"/>
          <w:bottom w:val="nil"/>
          <w:right w:val="nil"/>
          <w:insideH w:val="single" w:sz="4" w:space="0" w:color="19345C" w:themeColor="accent5" w:themeShade="99"/>
          <w:insideV w:val="nil"/>
        </w:tcBorders>
        <w:shd w:val="clear" w:color="auto" w:fill="19345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19345C" w:themeFill="accent5" w:themeFillShade="99"/>
      </w:tcPr>
    </w:tblStylePr>
    <w:tblStylePr w:type="band1Vert">
      <w:tblPr/>
      <w:tcPr>
        <w:shd w:val="clear" w:color="auto" w:fill="9DB8E3" w:themeFill="accent5" w:themeFillTint="66"/>
      </w:tcPr>
    </w:tblStylePr>
    <w:tblStylePr w:type="band1Horz">
      <w:tblPr/>
      <w:tcPr>
        <w:shd w:val="clear" w:color="auto" w:fill="85A7DD"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182218"/>
    <w:pPr>
      <w:spacing w:after="0" w:line="240" w:lineRule="auto"/>
    </w:pPr>
    <w:rPr>
      <w:rFonts w:eastAsiaTheme="minorEastAsia"/>
      <w:color w:val="000000" w:themeColor="text1"/>
      <w:sz w:val="22"/>
      <w:szCs w:val="22"/>
    </w:rPr>
    <w:tblPr>
      <w:tblStyleRowBandSize w:val="1"/>
      <w:tblStyleColBandSize w:val="1"/>
      <w:tblBorders>
        <w:top w:val="single" w:sz="24" w:space="0" w:color="2B579A"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unhideWhenUsed/>
    <w:rsid w:val="00182218"/>
    <w:rPr>
      <w:sz w:val="16"/>
      <w:szCs w:val="16"/>
    </w:rPr>
  </w:style>
  <w:style w:type="paragraph" w:styleId="CommentText">
    <w:name w:val="annotation text"/>
    <w:basedOn w:val="Normal"/>
    <w:link w:val="CommentTextChar"/>
    <w:uiPriority w:val="99"/>
    <w:unhideWhenUsed/>
    <w:rsid w:val="00182218"/>
    <w:pPr>
      <w:spacing w:line="240" w:lineRule="auto"/>
    </w:pPr>
    <w:rPr>
      <w:sz w:val="20"/>
    </w:rPr>
  </w:style>
  <w:style w:type="character" w:customStyle="1" w:styleId="CommentTextChar">
    <w:name w:val="Comment Text Char"/>
    <w:basedOn w:val="DefaultParagraphFont"/>
    <w:link w:val="CommentText"/>
    <w:uiPriority w:val="99"/>
    <w:rsid w:val="00182218"/>
    <w:rPr>
      <w:rFonts w:ascii="CentraleSans Book" w:eastAsiaTheme="minorEastAsia" w:hAnsi="CentraleSans Book"/>
      <w:sz w:val="20"/>
      <w:szCs w:val="22"/>
    </w:rPr>
  </w:style>
  <w:style w:type="paragraph" w:styleId="CommentSubject">
    <w:name w:val="annotation subject"/>
    <w:basedOn w:val="CommentText"/>
    <w:next w:val="CommentText"/>
    <w:link w:val="CommentSubjectChar"/>
    <w:uiPriority w:val="99"/>
    <w:semiHidden/>
    <w:unhideWhenUsed/>
    <w:rsid w:val="00182218"/>
    <w:rPr>
      <w:b/>
      <w:bCs/>
    </w:rPr>
  </w:style>
  <w:style w:type="character" w:customStyle="1" w:styleId="CommentSubjectChar">
    <w:name w:val="Comment Subject Char"/>
    <w:basedOn w:val="CommentTextChar"/>
    <w:link w:val="CommentSubject"/>
    <w:uiPriority w:val="99"/>
    <w:semiHidden/>
    <w:rsid w:val="00182218"/>
    <w:rPr>
      <w:rFonts w:ascii="CentraleSans Book" w:eastAsiaTheme="minorEastAsia" w:hAnsi="CentraleSans Book"/>
      <w:b/>
      <w:bCs/>
      <w:sz w:val="20"/>
      <w:szCs w:val="22"/>
    </w:rPr>
  </w:style>
  <w:style w:type="table" w:styleId="DarkList">
    <w:name w:val="Dark List"/>
    <w:basedOn w:val="TableNormal"/>
    <w:uiPriority w:val="70"/>
    <w:rsid w:val="00182218"/>
    <w:pPr>
      <w:spacing w:after="0" w:line="240" w:lineRule="auto"/>
    </w:pPr>
    <w:rPr>
      <w:rFonts w:eastAsiaTheme="minorEastAsia"/>
      <w:color w:val="FFFFFF" w:themeColor="background1"/>
      <w:sz w:val="22"/>
      <w:szCs w:val="22"/>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182218"/>
    <w:pPr>
      <w:spacing w:after="0" w:line="240" w:lineRule="auto"/>
    </w:pPr>
    <w:rPr>
      <w:rFonts w:eastAsiaTheme="minorEastAsia"/>
      <w:color w:val="FFFFFF" w:themeColor="background1"/>
      <w:sz w:val="22"/>
      <w:szCs w:val="22"/>
    </w:rPr>
    <w:tblPr>
      <w:tblStyleRowBandSize w:val="1"/>
      <w:tblStyleColBandSize w:val="1"/>
    </w:tblPr>
    <w:tcPr>
      <w:shd w:val="clear" w:color="auto" w:fill="5B9BD5"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1" w:themeFillShade="BF"/>
      </w:tcPr>
    </w:tblStylePr>
    <w:tblStylePr w:type="band1Vert">
      <w:tblPr/>
      <w:tcPr>
        <w:tcBorders>
          <w:top w:val="nil"/>
          <w:left w:val="nil"/>
          <w:bottom w:val="nil"/>
          <w:right w:val="nil"/>
          <w:insideH w:val="nil"/>
          <w:insideV w:val="nil"/>
        </w:tcBorders>
        <w:shd w:val="clear" w:color="auto" w:fill="2E74B5" w:themeFill="accent1" w:themeFillShade="BF"/>
      </w:tcPr>
    </w:tblStylePr>
    <w:tblStylePr w:type="band1Horz">
      <w:tblPr/>
      <w:tcPr>
        <w:tcBorders>
          <w:top w:val="nil"/>
          <w:left w:val="nil"/>
          <w:bottom w:val="nil"/>
          <w:right w:val="nil"/>
          <w:insideH w:val="nil"/>
          <w:insideV w:val="nil"/>
        </w:tcBorders>
        <w:shd w:val="clear" w:color="auto" w:fill="2E74B5" w:themeFill="accent1" w:themeFillShade="BF"/>
      </w:tcPr>
    </w:tblStylePr>
  </w:style>
  <w:style w:type="table" w:styleId="DarkList-Accent2">
    <w:name w:val="Dark List Accent 2"/>
    <w:basedOn w:val="TableNormal"/>
    <w:uiPriority w:val="70"/>
    <w:rsid w:val="00182218"/>
    <w:pPr>
      <w:spacing w:after="0" w:line="240" w:lineRule="auto"/>
    </w:pPr>
    <w:rPr>
      <w:rFonts w:eastAsiaTheme="minorEastAsia"/>
      <w:color w:val="FFFFFF" w:themeColor="background1"/>
      <w:sz w:val="22"/>
      <w:szCs w:val="22"/>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182218"/>
    <w:pPr>
      <w:spacing w:after="0" w:line="240" w:lineRule="auto"/>
    </w:pPr>
    <w:rPr>
      <w:rFonts w:eastAsiaTheme="minorEastAsia"/>
      <w:color w:val="FFFFFF" w:themeColor="background1"/>
      <w:sz w:val="22"/>
      <w:szCs w:val="22"/>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182218"/>
    <w:pPr>
      <w:spacing w:after="0" w:line="240" w:lineRule="auto"/>
    </w:pPr>
    <w:rPr>
      <w:rFonts w:eastAsiaTheme="minorEastAsia"/>
      <w:color w:val="FFFFFF" w:themeColor="background1"/>
      <w:sz w:val="22"/>
      <w:szCs w:val="22"/>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182218"/>
    <w:pPr>
      <w:spacing w:after="0" w:line="240" w:lineRule="auto"/>
    </w:pPr>
    <w:rPr>
      <w:rFonts w:eastAsiaTheme="minorEastAsia"/>
      <w:color w:val="FFFFFF" w:themeColor="background1"/>
      <w:sz w:val="22"/>
      <w:szCs w:val="22"/>
    </w:rPr>
    <w:tblPr>
      <w:tblStyleRowBandSize w:val="1"/>
      <w:tblStyleColBandSize w:val="1"/>
    </w:tblPr>
    <w:tcPr>
      <w:shd w:val="clear" w:color="auto" w:fill="2B579A"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52B4C"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04173"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04173" w:themeFill="accent5" w:themeFillShade="BF"/>
      </w:tcPr>
    </w:tblStylePr>
    <w:tblStylePr w:type="band1Vert">
      <w:tblPr/>
      <w:tcPr>
        <w:tcBorders>
          <w:top w:val="nil"/>
          <w:left w:val="nil"/>
          <w:bottom w:val="nil"/>
          <w:right w:val="nil"/>
          <w:insideH w:val="nil"/>
          <w:insideV w:val="nil"/>
        </w:tcBorders>
        <w:shd w:val="clear" w:color="auto" w:fill="204173" w:themeFill="accent5" w:themeFillShade="BF"/>
      </w:tcPr>
    </w:tblStylePr>
    <w:tblStylePr w:type="band1Horz">
      <w:tblPr/>
      <w:tcPr>
        <w:tcBorders>
          <w:top w:val="nil"/>
          <w:left w:val="nil"/>
          <w:bottom w:val="nil"/>
          <w:right w:val="nil"/>
          <w:insideH w:val="nil"/>
          <w:insideV w:val="nil"/>
        </w:tcBorders>
        <w:shd w:val="clear" w:color="auto" w:fill="204173" w:themeFill="accent5" w:themeFillShade="BF"/>
      </w:tcPr>
    </w:tblStylePr>
  </w:style>
  <w:style w:type="table" w:styleId="DarkList-Accent6">
    <w:name w:val="Dark List Accent 6"/>
    <w:basedOn w:val="TableNormal"/>
    <w:uiPriority w:val="70"/>
    <w:rsid w:val="00182218"/>
    <w:pPr>
      <w:spacing w:after="0" w:line="240" w:lineRule="auto"/>
    </w:pPr>
    <w:rPr>
      <w:rFonts w:eastAsiaTheme="minorEastAsia"/>
      <w:color w:val="FFFFFF" w:themeColor="background1"/>
      <w:sz w:val="22"/>
      <w:szCs w:val="22"/>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paragraph" w:styleId="Date">
    <w:name w:val="Date"/>
    <w:basedOn w:val="Normal"/>
    <w:next w:val="Normal"/>
    <w:link w:val="DateChar"/>
    <w:uiPriority w:val="99"/>
    <w:semiHidden/>
    <w:unhideWhenUsed/>
    <w:rsid w:val="00182218"/>
  </w:style>
  <w:style w:type="character" w:customStyle="1" w:styleId="DateChar">
    <w:name w:val="Date Char"/>
    <w:basedOn w:val="DefaultParagraphFont"/>
    <w:link w:val="Date"/>
    <w:uiPriority w:val="99"/>
    <w:semiHidden/>
    <w:rsid w:val="00182218"/>
    <w:rPr>
      <w:rFonts w:ascii="CentraleSans Book" w:eastAsiaTheme="minorEastAsia" w:hAnsi="CentraleSans Book"/>
      <w:szCs w:val="22"/>
    </w:rPr>
  </w:style>
  <w:style w:type="paragraph" w:styleId="DocumentMap">
    <w:name w:val="Document Map"/>
    <w:basedOn w:val="Normal"/>
    <w:link w:val="DocumentMapChar"/>
    <w:uiPriority w:val="99"/>
    <w:semiHidden/>
    <w:unhideWhenUsed/>
    <w:rsid w:val="00182218"/>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182218"/>
    <w:rPr>
      <w:rFonts w:ascii="Tahoma" w:eastAsiaTheme="minorEastAsia" w:hAnsi="Tahoma" w:cs="Tahoma"/>
      <w:sz w:val="16"/>
      <w:szCs w:val="16"/>
    </w:rPr>
  </w:style>
  <w:style w:type="paragraph" w:styleId="E-mailSignature">
    <w:name w:val="E-mail Signature"/>
    <w:basedOn w:val="Normal"/>
    <w:link w:val="E-mailSignatureChar"/>
    <w:uiPriority w:val="99"/>
    <w:semiHidden/>
    <w:unhideWhenUsed/>
    <w:rsid w:val="00182218"/>
    <w:pPr>
      <w:spacing w:after="0" w:line="240" w:lineRule="auto"/>
    </w:pPr>
  </w:style>
  <w:style w:type="character" w:customStyle="1" w:styleId="E-mailSignatureChar">
    <w:name w:val="E-mail Signature Char"/>
    <w:basedOn w:val="DefaultParagraphFont"/>
    <w:link w:val="E-mailSignature"/>
    <w:uiPriority w:val="99"/>
    <w:semiHidden/>
    <w:rsid w:val="00182218"/>
    <w:rPr>
      <w:rFonts w:ascii="CentraleSans Book" w:eastAsiaTheme="minorEastAsia" w:hAnsi="CentraleSans Book"/>
      <w:szCs w:val="22"/>
    </w:rPr>
  </w:style>
  <w:style w:type="character" w:styleId="EndnoteReference">
    <w:name w:val="endnote reference"/>
    <w:basedOn w:val="DefaultParagraphFont"/>
    <w:uiPriority w:val="99"/>
    <w:semiHidden/>
    <w:unhideWhenUsed/>
    <w:rsid w:val="00182218"/>
    <w:rPr>
      <w:vertAlign w:val="superscript"/>
    </w:rPr>
  </w:style>
  <w:style w:type="paragraph" w:styleId="EndnoteText">
    <w:name w:val="endnote text"/>
    <w:basedOn w:val="FootnoteText"/>
    <w:link w:val="EndnoteTextChar"/>
    <w:uiPriority w:val="99"/>
    <w:unhideWhenUsed/>
    <w:rsid w:val="00182218"/>
    <w:pPr>
      <w:spacing w:line="270" w:lineRule="exact"/>
    </w:pPr>
    <w:rPr>
      <w:sz w:val="18"/>
    </w:rPr>
  </w:style>
  <w:style w:type="character" w:customStyle="1" w:styleId="EndnoteTextChar">
    <w:name w:val="Endnote Text Char"/>
    <w:basedOn w:val="DefaultParagraphFont"/>
    <w:link w:val="EndnoteText"/>
    <w:uiPriority w:val="99"/>
    <w:rsid w:val="00182218"/>
    <w:rPr>
      <w:rFonts w:ascii="CentraleSans Book" w:eastAsiaTheme="minorEastAsia" w:hAnsi="CentraleSans Book"/>
      <w:szCs w:val="22"/>
    </w:rPr>
  </w:style>
  <w:style w:type="paragraph" w:styleId="EnvelopeAddress">
    <w:name w:val="envelope address"/>
    <w:basedOn w:val="Normal"/>
    <w:uiPriority w:val="99"/>
    <w:semiHidden/>
    <w:unhideWhenUsed/>
    <w:rsid w:val="00182218"/>
    <w:pPr>
      <w:framePr w:w="7920" w:h="1980" w:hRule="exact" w:hSpace="180" w:wrap="auto" w:hAnchor="page" w:xAlign="center" w:yAlign="bottom"/>
      <w:spacing w:after="0" w:line="240" w:lineRule="auto"/>
      <w:ind w:left="2880"/>
    </w:pPr>
    <w:rPr>
      <w:rFonts w:asciiTheme="majorHAnsi" w:eastAsiaTheme="majorEastAsia" w:hAnsiTheme="majorHAnsi" w:cstheme="majorBidi"/>
      <w:sz w:val="24"/>
    </w:rPr>
  </w:style>
  <w:style w:type="paragraph" w:styleId="EnvelopeReturn">
    <w:name w:val="envelope return"/>
    <w:basedOn w:val="Normal"/>
    <w:uiPriority w:val="99"/>
    <w:semiHidden/>
    <w:unhideWhenUsed/>
    <w:rsid w:val="00182218"/>
    <w:pPr>
      <w:spacing w:after="0" w:line="240" w:lineRule="auto"/>
    </w:pPr>
    <w:rPr>
      <w:rFonts w:asciiTheme="majorHAnsi" w:eastAsiaTheme="majorEastAsia" w:hAnsiTheme="majorHAnsi" w:cstheme="majorBidi"/>
      <w:sz w:val="20"/>
    </w:rPr>
  </w:style>
  <w:style w:type="character" w:styleId="HTMLAcronym">
    <w:name w:val="HTML Acronym"/>
    <w:basedOn w:val="DefaultParagraphFont"/>
    <w:uiPriority w:val="99"/>
    <w:semiHidden/>
    <w:unhideWhenUsed/>
    <w:rsid w:val="00182218"/>
  </w:style>
  <w:style w:type="paragraph" w:styleId="HTMLAddress">
    <w:name w:val="HTML Address"/>
    <w:basedOn w:val="Normal"/>
    <w:link w:val="HTMLAddressChar"/>
    <w:uiPriority w:val="99"/>
    <w:semiHidden/>
    <w:unhideWhenUsed/>
    <w:rsid w:val="00182218"/>
    <w:pPr>
      <w:spacing w:after="0" w:line="240" w:lineRule="auto"/>
    </w:pPr>
    <w:rPr>
      <w:i/>
      <w:iCs/>
    </w:rPr>
  </w:style>
  <w:style w:type="character" w:customStyle="1" w:styleId="HTMLAddressChar">
    <w:name w:val="HTML Address Char"/>
    <w:basedOn w:val="DefaultParagraphFont"/>
    <w:link w:val="HTMLAddress"/>
    <w:uiPriority w:val="99"/>
    <w:semiHidden/>
    <w:rsid w:val="00182218"/>
    <w:rPr>
      <w:rFonts w:ascii="CentraleSans Book" w:eastAsiaTheme="minorEastAsia" w:hAnsi="CentraleSans Book"/>
      <w:i/>
      <w:iCs/>
      <w:szCs w:val="22"/>
    </w:rPr>
  </w:style>
  <w:style w:type="character" w:styleId="HTMLCite">
    <w:name w:val="HTML Cite"/>
    <w:basedOn w:val="DefaultParagraphFont"/>
    <w:uiPriority w:val="99"/>
    <w:semiHidden/>
    <w:unhideWhenUsed/>
    <w:rsid w:val="00182218"/>
    <w:rPr>
      <w:i/>
      <w:iCs/>
    </w:rPr>
  </w:style>
  <w:style w:type="character" w:styleId="HTMLCode">
    <w:name w:val="HTML Code"/>
    <w:basedOn w:val="DefaultParagraphFont"/>
    <w:uiPriority w:val="99"/>
    <w:semiHidden/>
    <w:unhideWhenUsed/>
    <w:rsid w:val="00182218"/>
    <w:rPr>
      <w:rFonts w:ascii="Consolas" w:hAnsi="Consolas" w:cs="Consolas"/>
      <w:sz w:val="20"/>
      <w:szCs w:val="20"/>
    </w:rPr>
  </w:style>
  <w:style w:type="character" w:styleId="HTMLDefinition">
    <w:name w:val="HTML Definition"/>
    <w:basedOn w:val="DefaultParagraphFont"/>
    <w:uiPriority w:val="99"/>
    <w:semiHidden/>
    <w:unhideWhenUsed/>
    <w:rsid w:val="00182218"/>
    <w:rPr>
      <w:i/>
      <w:iCs/>
    </w:rPr>
  </w:style>
  <w:style w:type="character" w:styleId="HTMLKeyboard">
    <w:name w:val="HTML Keyboard"/>
    <w:basedOn w:val="DefaultParagraphFont"/>
    <w:uiPriority w:val="99"/>
    <w:semiHidden/>
    <w:unhideWhenUsed/>
    <w:rsid w:val="00182218"/>
    <w:rPr>
      <w:rFonts w:ascii="Consolas" w:hAnsi="Consolas" w:cs="Consolas"/>
      <w:sz w:val="20"/>
      <w:szCs w:val="20"/>
    </w:rPr>
  </w:style>
  <w:style w:type="paragraph" w:styleId="HTMLPreformatted">
    <w:name w:val="HTML Preformatted"/>
    <w:basedOn w:val="Normal"/>
    <w:link w:val="HTMLPreformattedChar"/>
    <w:uiPriority w:val="99"/>
    <w:semiHidden/>
    <w:unhideWhenUsed/>
    <w:rsid w:val="00182218"/>
    <w:pPr>
      <w:spacing w:after="0" w:line="240" w:lineRule="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182218"/>
    <w:rPr>
      <w:rFonts w:ascii="Consolas" w:eastAsiaTheme="minorEastAsia" w:hAnsi="Consolas" w:cs="Consolas"/>
      <w:sz w:val="20"/>
      <w:szCs w:val="22"/>
    </w:rPr>
  </w:style>
  <w:style w:type="character" w:styleId="HTMLSample">
    <w:name w:val="HTML Sample"/>
    <w:basedOn w:val="DefaultParagraphFont"/>
    <w:uiPriority w:val="99"/>
    <w:semiHidden/>
    <w:unhideWhenUsed/>
    <w:rsid w:val="00182218"/>
    <w:rPr>
      <w:rFonts w:ascii="Consolas" w:hAnsi="Consolas" w:cs="Consolas"/>
      <w:sz w:val="24"/>
      <w:szCs w:val="24"/>
    </w:rPr>
  </w:style>
  <w:style w:type="character" w:styleId="HTMLTypewriter">
    <w:name w:val="HTML Typewriter"/>
    <w:basedOn w:val="DefaultParagraphFont"/>
    <w:uiPriority w:val="99"/>
    <w:semiHidden/>
    <w:unhideWhenUsed/>
    <w:rsid w:val="00182218"/>
    <w:rPr>
      <w:rFonts w:ascii="Consolas" w:hAnsi="Consolas" w:cs="Consolas"/>
      <w:sz w:val="20"/>
      <w:szCs w:val="20"/>
    </w:rPr>
  </w:style>
  <w:style w:type="character" w:styleId="HTMLVariable">
    <w:name w:val="HTML Variable"/>
    <w:basedOn w:val="DefaultParagraphFont"/>
    <w:uiPriority w:val="99"/>
    <w:semiHidden/>
    <w:unhideWhenUsed/>
    <w:rsid w:val="00182218"/>
    <w:rPr>
      <w:i/>
      <w:iCs/>
    </w:rPr>
  </w:style>
  <w:style w:type="paragraph" w:styleId="Index1">
    <w:name w:val="index 1"/>
    <w:basedOn w:val="Normal"/>
    <w:next w:val="Normal"/>
    <w:uiPriority w:val="99"/>
    <w:semiHidden/>
    <w:unhideWhenUsed/>
    <w:rsid w:val="00182218"/>
    <w:pPr>
      <w:spacing w:after="0" w:line="240" w:lineRule="auto"/>
      <w:ind w:left="180" w:hanging="180"/>
    </w:pPr>
  </w:style>
  <w:style w:type="paragraph" w:styleId="Index2">
    <w:name w:val="index 2"/>
    <w:basedOn w:val="Normal"/>
    <w:next w:val="Normal"/>
    <w:uiPriority w:val="99"/>
    <w:semiHidden/>
    <w:unhideWhenUsed/>
    <w:rsid w:val="00182218"/>
    <w:pPr>
      <w:spacing w:after="0" w:line="240" w:lineRule="auto"/>
      <w:ind w:left="360" w:hanging="180"/>
    </w:pPr>
  </w:style>
  <w:style w:type="paragraph" w:styleId="Index3">
    <w:name w:val="index 3"/>
    <w:basedOn w:val="Normal"/>
    <w:next w:val="Normal"/>
    <w:uiPriority w:val="99"/>
    <w:semiHidden/>
    <w:unhideWhenUsed/>
    <w:rsid w:val="00182218"/>
    <w:pPr>
      <w:spacing w:after="0" w:line="240" w:lineRule="auto"/>
      <w:ind w:left="540" w:hanging="180"/>
    </w:pPr>
  </w:style>
  <w:style w:type="paragraph" w:styleId="Index4">
    <w:name w:val="index 4"/>
    <w:basedOn w:val="Normal"/>
    <w:next w:val="Normal"/>
    <w:uiPriority w:val="99"/>
    <w:semiHidden/>
    <w:unhideWhenUsed/>
    <w:rsid w:val="00182218"/>
    <w:pPr>
      <w:spacing w:after="0" w:line="240" w:lineRule="auto"/>
      <w:ind w:left="720" w:hanging="180"/>
    </w:pPr>
  </w:style>
  <w:style w:type="paragraph" w:styleId="Index5">
    <w:name w:val="index 5"/>
    <w:basedOn w:val="Normal"/>
    <w:next w:val="Normal"/>
    <w:uiPriority w:val="99"/>
    <w:semiHidden/>
    <w:unhideWhenUsed/>
    <w:rsid w:val="00182218"/>
    <w:pPr>
      <w:spacing w:after="0" w:line="240" w:lineRule="auto"/>
      <w:ind w:left="900" w:hanging="180"/>
    </w:pPr>
  </w:style>
  <w:style w:type="paragraph" w:styleId="Index6">
    <w:name w:val="index 6"/>
    <w:basedOn w:val="Normal"/>
    <w:next w:val="Normal"/>
    <w:uiPriority w:val="99"/>
    <w:semiHidden/>
    <w:unhideWhenUsed/>
    <w:rsid w:val="00182218"/>
    <w:pPr>
      <w:spacing w:after="0" w:line="240" w:lineRule="auto"/>
      <w:ind w:left="1080" w:hanging="180"/>
    </w:pPr>
  </w:style>
  <w:style w:type="paragraph" w:styleId="Index7">
    <w:name w:val="index 7"/>
    <w:basedOn w:val="Normal"/>
    <w:next w:val="Normal"/>
    <w:uiPriority w:val="99"/>
    <w:semiHidden/>
    <w:unhideWhenUsed/>
    <w:rsid w:val="00182218"/>
    <w:pPr>
      <w:spacing w:after="0" w:line="240" w:lineRule="auto"/>
      <w:ind w:left="1260" w:hanging="180"/>
    </w:pPr>
  </w:style>
  <w:style w:type="paragraph" w:styleId="Index8">
    <w:name w:val="index 8"/>
    <w:basedOn w:val="Normal"/>
    <w:next w:val="Normal"/>
    <w:uiPriority w:val="99"/>
    <w:semiHidden/>
    <w:unhideWhenUsed/>
    <w:rsid w:val="00182218"/>
    <w:pPr>
      <w:spacing w:after="0" w:line="240" w:lineRule="auto"/>
      <w:ind w:left="1440" w:hanging="180"/>
    </w:pPr>
  </w:style>
  <w:style w:type="paragraph" w:styleId="Index9">
    <w:name w:val="index 9"/>
    <w:basedOn w:val="Normal"/>
    <w:next w:val="Normal"/>
    <w:uiPriority w:val="99"/>
    <w:semiHidden/>
    <w:unhideWhenUsed/>
    <w:rsid w:val="00182218"/>
    <w:pPr>
      <w:spacing w:after="0" w:line="240" w:lineRule="auto"/>
      <w:ind w:left="1620" w:hanging="180"/>
    </w:pPr>
  </w:style>
  <w:style w:type="paragraph" w:styleId="IndexHeading">
    <w:name w:val="index heading"/>
    <w:basedOn w:val="Normal"/>
    <w:next w:val="Index1"/>
    <w:uiPriority w:val="99"/>
    <w:semiHidden/>
    <w:unhideWhenUsed/>
    <w:rsid w:val="00182218"/>
    <w:rPr>
      <w:rFonts w:asciiTheme="majorHAnsi" w:eastAsiaTheme="majorEastAsia" w:hAnsiTheme="majorHAnsi" w:cstheme="majorBidi"/>
      <w:b/>
      <w:bCs/>
    </w:rPr>
  </w:style>
  <w:style w:type="character" w:styleId="IntenseEmphasis">
    <w:name w:val="Intense Emphasis"/>
    <w:basedOn w:val="DefaultParagraphFont"/>
    <w:uiPriority w:val="21"/>
    <w:qFormat/>
    <w:rsid w:val="00182218"/>
    <w:rPr>
      <w:b/>
      <w:bCs/>
      <w:i/>
      <w:iCs/>
      <w:color w:val="0066A1"/>
    </w:rPr>
  </w:style>
  <w:style w:type="paragraph" w:styleId="IntenseQuote">
    <w:name w:val="Intense Quote"/>
    <w:basedOn w:val="Normal"/>
    <w:next w:val="Normal"/>
    <w:link w:val="IntenseQuoteChar"/>
    <w:uiPriority w:val="30"/>
    <w:rsid w:val="00182218"/>
    <w:pPr>
      <w:pBdr>
        <w:bottom w:val="single" w:sz="4" w:space="4" w:color="5B9BD5" w:themeColor="accent1"/>
      </w:pBdr>
      <w:spacing w:before="200" w:after="280"/>
      <w:ind w:left="936" w:right="936"/>
    </w:pPr>
    <w:rPr>
      <w:b/>
      <w:bCs/>
      <w:i/>
      <w:iCs/>
      <w:color w:val="0066A1"/>
    </w:rPr>
  </w:style>
  <w:style w:type="character" w:customStyle="1" w:styleId="IntenseQuoteChar">
    <w:name w:val="Intense Quote Char"/>
    <w:basedOn w:val="DefaultParagraphFont"/>
    <w:link w:val="IntenseQuote"/>
    <w:uiPriority w:val="30"/>
    <w:rsid w:val="00182218"/>
    <w:rPr>
      <w:rFonts w:ascii="CentraleSans Book" w:eastAsiaTheme="minorEastAsia" w:hAnsi="CentraleSans Book"/>
      <w:b/>
      <w:bCs/>
      <w:i/>
      <w:iCs/>
      <w:color w:val="0066A1"/>
      <w:szCs w:val="22"/>
    </w:rPr>
  </w:style>
  <w:style w:type="character" w:styleId="IntenseReference">
    <w:name w:val="Intense Reference"/>
    <w:basedOn w:val="DefaultParagraphFont"/>
    <w:uiPriority w:val="32"/>
    <w:rsid w:val="00182218"/>
    <w:rPr>
      <w:b/>
      <w:bCs/>
      <w:smallCaps/>
      <w:color w:val="0066A1"/>
      <w:spacing w:val="5"/>
      <w:u w:val="single"/>
    </w:rPr>
  </w:style>
  <w:style w:type="table" w:styleId="LightGrid">
    <w:name w:val="Light Grid"/>
    <w:basedOn w:val="TableNormal"/>
    <w:uiPriority w:val="62"/>
    <w:rsid w:val="00182218"/>
    <w:pPr>
      <w:spacing w:after="0" w:line="240" w:lineRule="auto"/>
    </w:pPr>
    <w:rPr>
      <w:rFonts w:eastAsiaTheme="minorEastAsia"/>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182218"/>
    <w:pPr>
      <w:spacing w:after="0" w:line="240" w:lineRule="auto"/>
    </w:pPr>
    <w:rPr>
      <w:rFonts w:eastAsiaTheme="minorEastAsia"/>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table" w:styleId="LightGrid-Accent2">
    <w:name w:val="Light Grid Accent 2"/>
    <w:basedOn w:val="TableNormal"/>
    <w:uiPriority w:val="62"/>
    <w:rsid w:val="00182218"/>
    <w:pPr>
      <w:spacing w:after="0" w:line="240" w:lineRule="auto"/>
    </w:pPr>
    <w:rPr>
      <w:rFonts w:eastAsiaTheme="minorEastAsia"/>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182218"/>
    <w:pPr>
      <w:spacing w:after="0" w:line="240" w:lineRule="auto"/>
    </w:pPr>
    <w:rPr>
      <w:rFonts w:eastAsiaTheme="minorEastAsia"/>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182218"/>
    <w:pPr>
      <w:spacing w:after="0" w:line="240" w:lineRule="auto"/>
    </w:pPr>
    <w:rPr>
      <w:rFonts w:eastAsiaTheme="minorEastAsia"/>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182218"/>
    <w:pPr>
      <w:spacing w:after="0" w:line="240" w:lineRule="auto"/>
    </w:pPr>
    <w:rPr>
      <w:rFonts w:eastAsiaTheme="minorEastAsia"/>
      <w:sz w:val="22"/>
      <w:szCs w:val="22"/>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18" w:space="0" w:color="2B579A" w:themeColor="accent5"/>
          <w:right w:val="single" w:sz="8" w:space="0" w:color="2B579A" w:themeColor="accent5"/>
          <w:insideH w:val="nil"/>
          <w:insideV w:val="single" w:sz="8" w:space="0" w:color="2B579A"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insideH w:val="nil"/>
          <w:insideV w:val="single" w:sz="8" w:space="0" w:color="2B579A"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shd w:val="clear" w:color="auto" w:fill="C2D3EE" w:themeFill="accent5" w:themeFillTint="3F"/>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shd w:val="clear" w:color="auto" w:fill="C2D3EE" w:themeFill="accent5" w:themeFillTint="3F"/>
      </w:tcPr>
    </w:tblStylePr>
    <w:tblStylePr w:type="band2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insideV w:val="single" w:sz="8" w:space="0" w:color="2B579A" w:themeColor="accent5"/>
        </w:tcBorders>
      </w:tcPr>
    </w:tblStylePr>
  </w:style>
  <w:style w:type="table" w:styleId="LightGrid-Accent6">
    <w:name w:val="Light Grid Accent 6"/>
    <w:basedOn w:val="TableNormal"/>
    <w:uiPriority w:val="62"/>
    <w:rsid w:val="00182218"/>
    <w:pPr>
      <w:spacing w:after="0" w:line="240" w:lineRule="auto"/>
    </w:pPr>
    <w:rPr>
      <w:rFonts w:eastAsiaTheme="minorEastAsia"/>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LightList">
    <w:name w:val="Light List"/>
    <w:basedOn w:val="TableNormal"/>
    <w:uiPriority w:val="61"/>
    <w:rsid w:val="00182218"/>
    <w:pPr>
      <w:spacing w:after="0" w:line="240" w:lineRule="auto"/>
    </w:pPr>
    <w:rPr>
      <w:rFonts w:eastAsiaTheme="minorEastAsia"/>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182218"/>
    <w:pPr>
      <w:spacing w:after="0" w:line="240" w:lineRule="auto"/>
    </w:pPr>
    <w:rPr>
      <w:rFonts w:eastAsiaTheme="minorEastAsia"/>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ghtList-Accent2">
    <w:name w:val="Light List Accent 2"/>
    <w:basedOn w:val="TableNormal"/>
    <w:uiPriority w:val="61"/>
    <w:rsid w:val="00182218"/>
    <w:pPr>
      <w:spacing w:after="0" w:line="240" w:lineRule="auto"/>
    </w:pPr>
    <w:rPr>
      <w:rFonts w:eastAsiaTheme="minorEastAsia"/>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182218"/>
    <w:pPr>
      <w:spacing w:after="0" w:line="240" w:lineRule="auto"/>
    </w:pPr>
    <w:rPr>
      <w:rFonts w:eastAsiaTheme="minorEastAsia"/>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182218"/>
    <w:pPr>
      <w:spacing w:after="0" w:line="240" w:lineRule="auto"/>
    </w:pPr>
    <w:rPr>
      <w:rFonts w:eastAsiaTheme="minorEastAsia"/>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182218"/>
    <w:pPr>
      <w:spacing w:after="0" w:line="240" w:lineRule="auto"/>
    </w:pPr>
    <w:rPr>
      <w:rFonts w:eastAsiaTheme="minorEastAsia"/>
      <w:sz w:val="22"/>
      <w:szCs w:val="22"/>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pPr>
        <w:spacing w:before="0" w:after="0" w:line="240" w:lineRule="auto"/>
      </w:pPr>
      <w:rPr>
        <w:b/>
        <w:bCs/>
        <w:color w:val="FFFFFF" w:themeColor="background1"/>
      </w:rPr>
      <w:tblPr/>
      <w:tcPr>
        <w:shd w:val="clear" w:color="auto" w:fill="2B579A" w:themeFill="accent5"/>
      </w:tcPr>
    </w:tblStylePr>
    <w:tblStylePr w:type="lastRow">
      <w:pPr>
        <w:spacing w:before="0" w:after="0" w:line="240" w:lineRule="auto"/>
      </w:pPr>
      <w:rPr>
        <w:b/>
        <w:bCs/>
      </w:rPr>
      <w:tblPr/>
      <w:tcPr>
        <w:tcBorders>
          <w:top w:val="double" w:sz="6" w:space="0" w:color="2B579A" w:themeColor="accent5"/>
          <w:left w:val="single" w:sz="8" w:space="0" w:color="2B579A" w:themeColor="accent5"/>
          <w:bottom w:val="single" w:sz="8" w:space="0" w:color="2B579A" w:themeColor="accent5"/>
          <w:right w:val="single" w:sz="8" w:space="0" w:color="2B579A" w:themeColor="accent5"/>
        </w:tcBorders>
      </w:tcPr>
    </w:tblStylePr>
    <w:tblStylePr w:type="firstCol">
      <w:rPr>
        <w:b/>
        <w:bCs/>
      </w:rPr>
    </w:tblStylePr>
    <w:tblStylePr w:type="lastCol">
      <w:rPr>
        <w:b/>
        <w:bCs/>
      </w:rPr>
    </w:tblStylePr>
    <w:tblStylePr w:type="band1Vert">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tblStylePr w:type="band1Horz">
      <w:tblPr/>
      <w:tcPr>
        <w:tcBorders>
          <w:top w:val="single" w:sz="8" w:space="0" w:color="2B579A" w:themeColor="accent5"/>
          <w:left w:val="single" w:sz="8" w:space="0" w:color="2B579A" w:themeColor="accent5"/>
          <w:bottom w:val="single" w:sz="8" w:space="0" w:color="2B579A" w:themeColor="accent5"/>
          <w:right w:val="single" w:sz="8" w:space="0" w:color="2B579A" w:themeColor="accent5"/>
        </w:tcBorders>
      </w:tcPr>
    </w:tblStylePr>
  </w:style>
  <w:style w:type="table" w:styleId="LightList-Accent6">
    <w:name w:val="Light List Accent 6"/>
    <w:basedOn w:val="TableNormal"/>
    <w:uiPriority w:val="61"/>
    <w:rsid w:val="00182218"/>
    <w:pPr>
      <w:spacing w:after="0" w:line="240" w:lineRule="auto"/>
    </w:pPr>
    <w:rPr>
      <w:rFonts w:eastAsiaTheme="minorEastAsia"/>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Shading-Accent1">
    <w:name w:val="Light Shading Accent 1"/>
    <w:basedOn w:val="TableNormal"/>
    <w:uiPriority w:val="60"/>
    <w:rsid w:val="00182218"/>
    <w:pPr>
      <w:spacing w:after="0" w:line="240" w:lineRule="auto"/>
    </w:pPr>
    <w:rPr>
      <w:rFonts w:eastAsiaTheme="minorEastAsia"/>
      <w:color w:val="2E74B5" w:themeColor="accent1" w:themeShade="BF"/>
      <w:sz w:val="22"/>
      <w:szCs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LightShading-Accent2">
    <w:name w:val="Light Shading Accent 2"/>
    <w:basedOn w:val="TableNormal"/>
    <w:uiPriority w:val="60"/>
    <w:rsid w:val="00182218"/>
    <w:pPr>
      <w:spacing w:after="0" w:line="240" w:lineRule="auto"/>
    </w:pPr>
    <w:rPr>
      <w:rFonts w:eastAsiaTheme="minorEastAsia"/>
      <w:color w:val="C45911" w:themeColor="accent2" w:themeShade="BF"/>
      <w:sz w:val="22"/>
      <w:szCs w:val="22"/>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182218"/>
    <w:pPr>
      <w:spacing w:after="0" w:line="240" w:lineRule="auto"/>
    </w:pPr>
    <w:rPr>
      <w:rFonts w:eastAsiaTheme="minorEastAsia"/>
      <w:color w:val="7B7B7B" w:themeColor="accent3" w:themeShade="BF"/>
      <w:sz w:val="22"/>
      <w:szCs w:val="22"/>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182218"/>
    <w:pPr>
      <w:spacing w:after="0" w:line="240" w:lineRule="auto"/>
    </w:pPr>
    <w:rPr>
      <w:rFonts w:eastAsiaTheme="minorEastAsia"/>
      <w:color w:val="BF8F00" w:themeColor="accent4" w:themeShade="BF"/>
      <w:sz w:val="22"/>
      <w:szCs w:val="22"/>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182218"/>
    <w:pPr>
      <w:spacing w:after="0" w:line="240" w:lineRule="auto"/>
    </w:pPr>
    <w:rPr>
      <w:rFonts w:eastAsiaTheme="minorEastAsia"/>
      <w:color w:val="204173" w:themeColor="accent5" w:themeShade="BF"/>
      <w:sz w:val="22"/>
      <w:szCs w:val="22"/>
    </w:rPr>
    <w:tblPr>
      <w:tblStyleRowBandSize w:val="1"/>
      <w:tblStyleColBandSize w:val="1"/>
      <w:tblBorders>
        <w:top w:val="single" w:sz="8" w:space="0" w:color="2B579A" w:themeColor="accent5"/>
        <w:bottom w:val="single" w:sz="8" w:space="0" w:color="2B579A" w:themeColor="accent5"/>
      </w:tblBorders>
    </w:tblPr>
    <w:tblStylePr w:type="fir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lastRow">
      <w:pPr>
        <w:spacing w:before="0" w:after="0" w:line="240" w:lineRule="auto"/>
      </w:pPr>
      <w:rPr>
        <w:b/>
        <w:bCs/>
      </w:rPr>
      <w:tblPr/>
      <w:tcPr>
        <w:tcBorders>
          <w:top w:val="single" w:sz="8" w:space="0" w:color="2B579A" w:themeColor="accent5"/>
          <w:left w:val="nil"/>
          <w:bottom w:val="single" w:sz="8" w:space="0" w:color="2B579A"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left w:val="nil"/>
          <w:right w:val="nil"/>
          <w:insideH w:val="nil"/>
          <w:insideV w:val="nil"/>
        </w:tcBorders>
        <w:shd w:val="clear" w:color="auto" w:fill="C2D3EE" w:themeFill="accent5" w:themeFillTint="3F"/>
      </w:tcPr>
    </w:tblStylePr>
  </w:style>
  <w:style w:type="table" w:styleId="LightShading-Accent6">
    <w:name w:val="Light Shading Accent 6"/>
    <w:basedOn w:val="TableNormal"/>
    <w:uiPriority w:val="60"/>
    <w:rsid w:val="00182218"/>
    <w:pPr>
      <w:spacing w:after="0" w:line="240" w:lineRule="auto"/>
    </w:pPr>
    <w:rPr>
      <w:rFonts w:eastAsiaTheme="minorEastAsia"/>
      <w:color w:val="538135" w:themeColor="accent6" w:themeShade="BF"/>
      <w:sz w:val="22"/>
      <w:szCs w:val="22"/>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character" w:styleId="LineNumber">
    <w:name w:val="line number"/>
    <w:basedOn w:val="DefaultParagraphFont"/>
    <w:uiPriority w:val="99"/>
    <w:semiHidden/>
    <w:unhideWhenUsed/>
    <w:rsid w:val="00182218"/>
  </w:style>
  <w:style w:type="table" w:styleId="MediumGrid1">
    <w:name w:val="Medium Grid 1"/>
    <w:basedOn w:val="TableNormal"/>
    <w:uiPriority w:val="67"/>
    <w:rsid w:val="00182218"/>
    <w:pPr>
      <w:spacing w:after="0" w:line="240" w:lineRule="auto"/>
    </w:pPr>
    <w:rPr>
      <w:rFonts w:eastAsiaTheme="minorEastAsia"/>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182218"/>
    <w:pPr>
      <w:spacing w:after="0" w:line="240" w:lineRule="auto"/>
    </w:pPr>
    <w:rPr>
      <w:rFonts w:eastAsiaTheme="minorEastAsia"/>
      <w:sz w:val="22"/>
      <w:szCs w:val="22"/>
    </w:r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insideV w:val="single" w:sz="8" w:space="0" w:color="84B3DF" w:themeColor="accent1" w:themeTint="BF"/>
      </w:tblBorders>
    </w:tblPr>
    <w:tcPr>
      <w:shd w:val="clear" w:color="auto" w:fill="D6E6F4" w:themeFill="accent1" w:themeFillTint="3F"/>
    </w:tcPr>
    <w:tblStylePr w:type="firstRow">
      <w:rPr>
        <w:b/>
        <w:bCs/>
      </w:rPr>
    </w:tblStylePr>
    <w:tblStylePr w:type="lastRow">
      <w:rPr>
        <w:b/>
        <w:bCs/>
      </w:rPr>
      <w:tblPr/>
      <w:tcPr>
        <w:tcBorders>
          <w:top w:val="single" w:sz="18" w:space="0" w:color="84B3DF" w:themeColor="accent1" w:themeTint="BF"/>
        </w:tcBorders>
      </w:tcPr>
    </w:tblStylePr>
    <w:tblStylePr w:type="firstCol">
      <w:rPr>
        <w:b/>
        <w:bCs/>
      </w:rPr>
    </w:tblStylePr>
    <w:tblStylePr w:type="lastCol">
      <w:rPr>
        <w:b/>
        <w:bCs/>
      </w:rPr>
    </w:tblStylePr>
    <w:tblStylePr w:type="band1Vert">
      <w:tblPr/>
      <w:tcPr>
        <w:shd w:val="clear" w:color="auto" w:fill="ADCCEA" w:themeFill="accent1" w:themeFillTint="7F"/>
      </w:tcPr>
    </w:tblStylePr>
    <w:tblStylePr w:type="band1Horz">
      <w:tblPr/>
      <w:tcPr>
        <w:shd w:val="clear" w:color="auto" w:fill="ADCCEA" w:themeFill="accent1" w:themeFillTint="7F"/>
      </w:tcPr>
    </w:tblStylePr>
  </w:style>
  <w:style w:type="table" w:styleId="MediumGrid1-Accent2">
    <w:name w:val="Medium Grid 1 Accent 2"/>
    <w:basedOn w:val="TableNormal"/>
    <w:uiPriority w:val="67"/>
    <w:rsid w:val="00182218"/>
    <w:pPr>
      <w:spacing w:after="0" w:line="240" w:lineRule="auto"/>
    </w:pPr>
    <w:rPr>
      <w:rFonts w:eastAsiaTheme="minorEastAsia"/>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182218"/>
    <w:pPr>
      <w:spacing w:after="0" w:line="240" w:lineRule="auto"/>
    </w:pPr>
    <w:rPr>
      <w:rFonts w:eastAsiaTheme="minorEastAsia"/>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182218"/>
    <w:pPr>
      <w:spacing w:after="0" w:line="240" w:lineRule="auto"/>
    </w:pPr>
    <w:rPr>
      <w:rFonts w:eastAsiaTheme="minorEastAsia"/>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182218"/>
    <w:pPr>
      <w:spacing w:after="0" w:line="240" w:lineRule="auto"/>
    </w:pPr>
    <w:rPr>
      <w:rFonts w:eastAsiaTheme="minorEastAsia"/>
      <w:sz w:val="22"/>
      <w:szCs w:val="22"/>
    </w:r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insideV w:val="single" w:sz="8" w:space="0" w:color="477BCB" w:themeColor="accent5" w:themeTint="BF"/>
      </w:tblBorders>
    </w:tblPr>
    <w:tcPr>
      <w:shd w:val="clear" w:color="auto" w:fill="C2D3EE" w:themeFill="accent5" w:themeFillTint="3F"/>
    </w:tcPr>
    <w:tblStylePr w:type="firstRow">
      <w:rPr>
        <w:b/>
        <w:bCs/>
      </w:rPr>
    </w:tblStylePr>
    <w:tblStylePr w:type="lastRow">
      <w:rPr>
        <w:b/>
        <w:bCs/>
      </w:rPr>
      <w:tblPr/>
      <w:tcPr>
        <w:tcBorders>
          <w:top w:val="single" w:sz="18" w:space="0" w:color="477BCB" w:themeColor="accent5" w:themeTint="BF"/>
        </w:tcBorders>
      </w:tcPr>
    </w:tblStylePr>
    <w:tblStylePr w:type="firstCol">
      <w:rPr>
        <w:b/>
        <w:bCs/>
      </w:rPr>
    </w:tblStylePr>
    <w:tblStylePr w:type="lastCol">
      <w:rPr>
        <w:b/>
        <w:bCs/>
      </w:rPr>
    </w:tblStylePr>
    <w:tblStylePr w:type="band1Vert">
      <w:tblPr/>
      <w:tcPr>
        <w:shd w:val="clear" w:color="auto" w:fill="85A7DD" w:themeFill="accent5" w:themeFillTint="7F"/>
      </w:tcPr>
    </w:tblStylePr>
    <w:tblStylePr w:type="band1Horz">
      <w:tblPr/>
      <w:tcPr>
        <w:shd w:val="clear" w:color="auto" w:fill="85A7DD" w:themeFill="accent5" w:themeFillTint="7F"/>
      </w:tcPr>
    </w:tblStylePr>
  </w:style>
  <w:style w:type="table" w:styleId="MediumGrid1-Accent6">
    <w:name w:val="Medium Grid 1 Accent 6"/>
    <w:basedOn w:val="TableNormal"/>
    <w:uiPriority w:val="67"/>
    <w:rsid w:val="00182218"/>
    <w:pPr>
      <w:spacing w:after="0" w:line="240" w:lineRule="auto"/>
    </w:pPr>
    <w:rPr>
      <w:rFonts w:eastAsiaTheme="minorEastAsia"/>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insideH w:val="single" w:sz="8" w:space="0" w:color="2B579A" w:themeColor="accent5"/>
        <w:insideV w:val="single" w:sz="8" w:space="0" w:color="2B579A" w:themeColor="accent5"/>
      </w:tblBorders>
    </w:tblPr>
    <w:tcPr>
      <w:shd w:val="clear" w:color="auto" w:fill="C2D3EE" w:themeFill="accent5" w:themeFillTint="3F"/>
    </w:tcPr>
    <w:tblStylePr w:type="firstRow">
      <w:rPr>
        <w:b/>
        <w:bCs/>
        <w:color w:val="000000" w:themeColor="text1"/>
      </w:rPr>
      <w:tblPr/>
      <w:tcPr>
        <w:shd w:val="clear" w:color="auto" w:fill="E6ED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EDBF1" w:themeFill="accent5" w:themeFillTint="33"/>
      </w:tcPr>
    </w:tblStylePr>
    <w:tblStylePr w:type="band1Vert">
      <w:tblPr/>
      <w:tcPr>
        <w:shd w:val="clear" w:color="auto" w:fill="85A7DD" w:themeFill="accent5" w:themeFillTint="7F"/>
      </w:tcPr>
    </w:tblStylePr>
    <w:tblStylePr w:type="band1Horz">
      <w:tblPr/>
      <w:tcPr>
        <w:tcBorders>
          <w:insideH w:val="single" w:sz="6" w:space="0" w:color="2B579A" w:themeColor="accent5"/>
          <w:insideV w:val="single" w:sz="6" w:space="0" w:color="2B579A" w:themeColor="accent5"/>
        </w:tcBorders>
        <w:shd w:val="clear" w:color="auto" w:fill="85A7DD"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182218"/>
    <w:pPr>
      <w:spacing w:after="0" w:line="240" w:lineRule="auto"/>
    </w:pPr>
    <w:rPr>
      <w:rFonts w:eastAsiaTheme="minorEastAsia"/>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182218"/>
    <w:pPr>
      <w:spacing w:after="0" w:line="240" w:lineRule="auto"/>
    </w:pPr>
    <w:rPr>
      <w:rFonts w:eastAsiaTheme="minorEastAsia"/>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1" w:themeFillTint="7F"/>
      </w:tcPr>
    </w:tblStylePr>
  </w:style>
  <w:style w:type="table" w:styleId="MediumGrid3-Accent2">
    <w:name w:val="Medium Grid 3 Accent 2"/>
    <w:basedOn w:val="TableNormal"/>
    <w:uiPriority w:val="69"/>
    <w:rsid w:val="00182218"/>
    <w:pPr>
      <w:spacing w:after="0" w:line="240" w:lineRule="auto"/>
    </w:pPr>
    <w:rPr>
      <w:rFonts w:eastAsiaTheme="minorEastAsia"/>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182218"/>
    <w:pPr>
      <w:spacing w:after="0" w:line="240" w:lineRule="auto"/>
    </w:pPr>
    <w:rPr>
      <w:rFonts w:eastAsiaTheme="minorEastAsia"/>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182218"/>
    <w:pPr>
      <w:spacing w:after="0" w:line="240" w:lineRule="auto"/>
    </w:pPr>
    <w:rPr>
      <w:rFonts w:eastAsiaTheme="minorEastAsia"/>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182218"/>
    <w:pPr>
      <w:spacing w:after="0" w:line="240" w:lineRule="auto"/>
    </w:pPr>
    <w:rPr>
      <w:rFonts w:eastAsiaTheme="minorEastAsia"/>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2D3EE"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B579A"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B579A"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B579A"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5A7DD"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5A7DD" w:themeFill="accent5" w:themeFillTint="7F"/>
      </w:tcPr>
    </w:tblStylePr>
  </w:style>
  <w:style w:type="table" w:styleId="MediumGrid3-Accent6">
    <w:name w:val="Medium Grid 3 Accent 6"/>
    <w:basedOn w:val="TableNormal"/>
    <w:uiPriority w:val="69"/>
    <w:rsid w:val="00182218"/>
    <w:pPr>
      <w:spacing w:after="0" w:line="240" w:lineRule="auto"/>
    </w:pPr>
    <w:rPr>
      <w:rFonts w:eastAsiaTheme="minorEastAsia"/>
      <w:sz w:val="22"/>
      <w:szCs w:val="22"/>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MediumList1">
    <w:name w:val="Medium List 1"/>
    <w:basedOn w:val="TableNormal"/>
    <w:uiPriority w:val="65"/>
    <w:rsid w:val="00182218"/>
    <w:pPr>
      <w:spacing w:after="0" w:line="240" w:lineRule="auto"/>
    </w:pPr>
    <w:rPr>
      <w:rFonts w:eastAsiaTheme="minorEastAsia"/>
      <w:color w:val="000000" w:themeColor="text1"/>
      <w:sz w:val="22"/>
      <w:szCs w:val="22"/>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182218"/>
    <w:pPr>
      <w:spacing w:after="0" w:line="240" w:lineRule="auto"/>
    </w:pPr>
    <w:rPr>
      <w:rFonts w:eastAsiaTheme="minorEastAsia"/>
      <w:color w:val="000000" w:themeColor="text1"/>
      <w:sz w:val="22"/>
      <w:szCs w:val="22"/>
    </w:rPr>
    <w:tblPr>
      <w:tblStyleRowBandSize w:val="1"/>
      <w:tblStyleColBandSize w:val="1"/>
      <w:tblBorders>
        <w:top w:val="single" w:sz="8" w:space="0" w:color="5B9BD5" w:themeColor="accent1"/>
        <w:bottom w:val="single" w:sz="8" w:space="0" w:color="5B9BD5" w:themeColor="accent1"/>
      </w:tblBorders>
    </w:tblPr>
    <w:tblStylePr w:type="firstRow">
      <w:rPr>
        <w:rFonts w:asciiTheme="majorHAnsi" w:eastAsiaTheme="majorEastAsia" w:hAnsiTheme="majorHAnsi" w:cstheme="majorBidi"/>
      </w:rPr>
      <w:tblPr/>
      <w:tcPr>
        <w:tcBorders>
          <w:top w:val="nil"/>
          <w:bottom w:val="single" w:sz="8" w:space="0" w:color="5B9BD5" w:themeColor="accent1"/>
        </w:tcBorders>
      </w:tcPr>
    </w:tblStylePr>
    <w:tblStylePr w:type="lastRow">
      <w:rPr>
        <w:b/>
        <w:bCs/>
        <w:color w:val="44546A" w:themeColor="text2"/>
      </w:rPr>
      <w:tblPr/>
      <w:tcPr>
        <w:tcBorders>
          <w:top w:val="single" w:sz="8" w:space="0" w:color="5B9BD5" w:themeColor="accent1"/>
          <w:bottom w:val="single" w:sz="8" w:space="0" w:color="5B9BD5" w:themeColor="accent1"/>
        </w:tcBorders>
      </w:tcPr>
    </w:tblStylePr>
    <w:tblStylePr w:type="firstCol">
      <w:rPr>
        <w:b/>
        <w:bCs/>
      </w:rPr>
    </w:tblStylePr>
    <w:tblStylePr w:type="lastCol">
      <w:rPr>
        <w:b/>
        <w:bCs/>
      </w:rPr>
      <w:tblPr/>
      <w:tcPr>
        <w:tcBorders>
          <w:top w:val="single" w:sz="8" w:space="0" w:color="5B9BD5" w:themeColor="accent1"/>
          <w:bottom w:val="single" w:sz="8" w:space="0" w:color="5B9BD5" w:themeColor="accent1"/>
        </w:tcBorders>
      </w:tcPr>
    </w:tblStylePr>
    <w:tblStylePr w:type="band1Vert">
      <w:tblPr/>
      <w:tcPr>
        <w:shd w:val="clear" w:color="auto" w:fill="D6E6F4" w:themeFill="accent1" w:themeFillTint="3F"/>
      </w:tcPr>
    </w:tblStylePr>
    <w:tblStylePr w:type="band1Horz">
      <w:tblPr/>
      <w:tcPr>
        <w:shd w:val="clear" w:color="auto" w:fill="D6E6F4" w:themeFill="accent1" w:themeFillTint="3F"/>
      </w:tcPr>
    </w:tblStylePr>
  </w:style>
  <w:style w:type="table" w:styleId="MediumList1-Accent2">
    <w:name w:val="Medium List 1 Accent 2"/>
    <w:basedOn w:val="TableNormal"/>
    <w:uiPriority w:val="65"/>
    <w:rsid w:val="00182218"/>
    <w:pPr>
      <w:spacing w:after="0" w:line="240" w:lineRule="auto"/>
    </w:pPr>
    <w:rPr>
      <w:rFonts w:eastAsiaTheme="minorEastAsia"/>
      <w:color w:val="000000" w:themeColor="text1"/>
      <w:sz w:val="22"/>
      <w:szCs w:val="22"/>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182218"/>
    <w:pPr>
      <w:spacing w:after="0" w:line="240" w:lineRule="auto"/>
    </w:pPr>
    <w:rPr>
      <w:rFonts w:eastAsiaTheme="minorEastAsia"/>
      <w:color w:val="000000" w:themeColor="text1"/>
      <w:sz w:val="22"/>
      <w:szCs w:val="22"/>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182218"/>
    <w:pPr>
      <w:spacing w:after="0" w:line="240" w:lineRule="auto"/>
    </w:pPr>
    <w:rPr>
      <w:rFonts w:eastAsiaTheme="minorEastAsia"/>
      <w:color w:val="000000" w:themeColor="text1"/>
      <w:sz w:val="22"/>
      <w:szCs w:val="22"/>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182218"/>
    <w:pPr>
      <w:spacing w:after="0" w:line="240" w:lineRule="auto"/>
    </w:pPr>
    <w:rPr>
      <w:rFonts w:eastAsiaTheme="minorEastAsia"/>
      <w:color w:val="000000" w:themeColor="text1"/>
      <w:sz w:val="22"/>
      <w:szCs w:val="22"/>
    </w:rPr>
    <w:tblPr>
      <w:tblStyleRowBandSize w:val="1"/>
      <w:tblStyleColBandSize w:val="1"/>
      <w:tblBorders>
        <w:top w:val="single" w:sz="8" w:space="0" w:color="2B579A" w:themeColor="accent5"/>
        <w:bottom w:val="single" w:sz="8" w:space="0" w:color="2B579A" w:themeColor="accent5"/>
      </w:tblBorders>
    </w:tblPr>
    <w:tblStylePr w:type="firstRow">
      <w:rPr>
        <w:rFonts w:asciiTheme="majorHAnsi" w:eastAsiaTheme="majorEastAsia" w:hAnsiTheme="majorHAnsi" w:cstheme="majorBidi"/>
      </w:rPr>
      <w:tblPr/>
      <w:tcPr>
        <w:tcBorders>
          <w:top w:val="nil"/>
          <w:bottom w:val="single" w:sz="8" w:space="0" w:color="2B579A" w:themeColor="accent5"/>
        </w:tcBorders>
      </w:tcPr>
    </w:tblStylePr>
    <w:tblStylePr w:type="lastRow">
      <w:rPr>
        <w:b/>
        <w:bCs/>
        <w:color w:val="44546A" w:themeColor="text2"/>
      </w:rPr>
      <w:tblPr/>
      <w:tcPr>
        <w:tcBorders>
          <w:top w:val="single" w:sz="8" w:space="0" w:color="2B579A" w:themeColor="accent5"/>
          <w:bottom w:val="single" w:sz="8" w:space="0" w:color="2B579A" w:themeColor="accent5"/>
        </w:tcBorders>
      </w:tcPr>
    </w:tblStylePr>
    <w:tblStylePr w:type="firstCol">
      <w:rPr>
        <w:b/>
        <w:bCs/>
      </w:rPr>
    </w:tblStylePr>
    <w:tblStylePr w:type="lastCol">
      <w:rPr>
        <w:b/>
        <w:bCs/>
      </w:rPr>
      <w:tblPr/>
      <w:tcPr>
        <w:tcBorders>
          <w:top w:val="single" w:sz="8" w:space="0" w:color="2B579A" w:themeColor="accent5"/>
          <w:bottom w:val="single" w:sz="8" w:space="0" w:color="2B579A" w:themeColor="accent5"/>
        </w:tcBorders>
      </w:tcPr>
    </w:tblStylePr>
    <w:tblStylePr w:type="band1Vert">
      <w:tblPr/>
      <w:tcPr>
        <w:shd w:val="clear" w:color="auto" w:fill="C2D3EE" w:themeFill="accent5" w:themeFillTint="3F"/>
      </w:tcPr>
    </w:tblStylePr>
    <w:tblStylePr w:type="band1Horz">
      <w:tblPr/>
      <w:tcPr>
        <w:shd w:val="clear" w:color="auto" w:fill="C2D3EE" w:themeFill="accent5" w:themeFillTint="3F"/>
      </w:tcPr>
    </w:tblStylePr>
  </w:style>
  <w:style w:type="table" w:styleId="MediumList1-Accent6">
    <w:name w:val="Medium List 1 Accent 6"/>
    <w:basedOn w:val="TableNormal"/>
    <w:uiPriority w:val="65"/>
    <w:rsid w:val="00182218"/>
    <w:pPr>
      <w:spacing w:after="0" w:line="240" w:lineRule="auto"/>
    </w:pPr>
    <w:rPr>
      <w:rFonts w:eastAsiaTheme="minorEastAsia"/>
      <w:color w:val="000000" w:themeColor="text1"/>
      <w:sz w:val="22"/>
      <w:szCs w:val="22"/>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2B579A" w:themeColor="accent5"/>
        <w:left w:val="single" w:sz="8" w:space="0" w:color="2B579A" w:themeColor="accent5"/>
        <w:bottom w:val="single" w:sz="8" w:space="0" w:color="2B579A" w:themeColor="accent5"/>
        <w:right w:val="single" w:sz="8" w:space="0" w:color="2B579A" w:themeColor="accent5"/>
      </w:tblBorders>
    </w:tblPr>
    <w:tblStylePr w:type="firstRow">
      <w:rPr>
        <w:sz w:val="24"/>
        <w:szCs w:val="24"/>
      </w:rPr>
      <w:tblPr/>
      <w:tcPr>
        <w:tcBorders>
          <w:top w:val="nil"/>
          <w:left w:val="nil"/>
          <w:bottom w:val="single" w:sz="24" w:space="0" w:color="2B579A" w:themeColor="accent5"/>
          <w:right w:val="nil"/>
          <w:insideH w:val="nil"/>
          <w:insideV w:val="nil"/>
        </w:tcBorders>
        <w:shd w:val="clear" w:color="auto" w:fill="FFFFFF" w:themeFill="background1"/>
      </w:tcPr>
    </w:tblStylePr>
    <w:tblStylePr w:type="lastRow">
      <w:tblPr/>
      <w:tcPr>
        <w:tcBorders>
          <w:top w:val="single" w:sz="8" w:space="0" w:color="2B579A"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B579A" w:themeColor="accent5"/>
          <w:insideH w:val="nil"/>
          <w:insideV w:val="nil"/>
        </w:tcBorders>
        <w:shd w:val="clear" w:color="auto" w:fill="FFFFFF" w:themeFill="background1"/>
      </w:tcPr>
    </w:tblStylePr>
    <w:tblStylePr w:type="lastCol">
      <w:tblPr/>
      <w:tcPr>
        <w:tcBorders>
          <w:top w:val="nil"/>
          <w:left w:val="single" w:sz="8" w:space="0" w:color="2B579A"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2D3EE" w:themeFill="accent5" w:themeFillTint="3F"/>
      </w:tcPr>
    </w:tblStylePr>
    <w:tblStylePr w:type="band1Horz">
      <w:tblPr/>
      <w:tcPr>
        <w:tcBorders>
          <w:top w:val="nil"/>
          <w:bottom w:val="nil"/>
          <w:insideH w:val="nil"/>
          <w:insideV w:val="nil"/>
        </w:tcBorders>
        <w:shd w:val="clear" w:color="auto" w:fill="C2D3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182218"/>
    <w:pPr>
      <w:spacing w:after="0" w:line="240" w:lineRule="auto"/>
    </w:pPr>
    <w:rPr>
      <w:rFonts w:asciiTheme="majorHAnsi" w:eastAsiaTheme="majorEastAsia" w:hAnsiTheme="majorHAnsi" w:cstheme="majorBidi"/>
      <w:color w:val="000000" w:themeColor="text1"/>
      <w:sz w:val="22"/>
      <w:szCs w:val="22"/>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182218"/>
    <w:pPr>
      <w:spacing w:after="0" w:line="240" w:lineRule="auto"/>
    </w:pPr>
    <w:rPr>
      <w:rFonts w:eastAsiaTheme="minorEastAsia"/>
      <w:sz w:val="22"/>
      <w:szCs w:val="22"/>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182218"/>
    <w:pPr>
      <w:spacing w:after="0" w:line="240" w:lineRule="auto"/>
    </w:pPr>
    <w:rPr>
      <w:rFonts w:eastAsiaTheme="minorEastAsia"/>
      <w:sz w:val="22"/>
      <w:szCs w:val="22"/>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182218"/>
    <w:pPr>
      <w:spacing w:after="0" w:line="240" w:lineRule="auto"/>
    </w:pPr>
    <w:rPr>
      <w:rFonts w:eastAsiaTheme="minorEastAsia"/>
      <w:sz w:val="22"/>
      <w:szCs w:val="22"/>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182218"/>
    <w:pPr>
      <w:spacing w:after="0" w:line="240" w:lineRule="auto"/>
    </w:pPr>
    <w:rPr>
      <w:rFonts w:eastAsiaTheme="minorEastAsia"/>
      <w:sz w:val="22"/>
      <w:szCs w:val="22"/>
    </w:r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182218"/>
    <w:pPr>
      <w:spacing w:after="0" w:line="240" w:lineRule="auto"/>
    </w:pPr>
    <w:rPr>
      <w:rFonts w:eastAsiaTheme="minorEastAsia"/>
      <w:sz w:val="22"/>
      <w:szCs w:val="22"/>
    </w:rPr>
    <w:tblPr>
      <w:tblStyleRowBandSize w:val="1"/>
      <w:tblStyleColBandSize w:val="1"/>
      <w:tbl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single" w:sz="8" w:space="0" w:color="477BCB" w:themeColor="accent5" w:themeTint="BF"/>
      </w:tblBorders>
    </w:tblPr>
    <w:tblStylePr w:type="firstRow">
      <w:pPr>
        <w:spacing w:before="0" w:after="0" w:line="240" w:lineRule="auto"/>
      </w:pPr>
      <w:rPr>
        <w:b/>
        <w:bCs/>
        <w:color w:val="FFFFFF" w:themeColor="background1"/>
      </w:rPr>
      <w:tblPr/>
      <w:tcPr>
        <w:tcBorders>
          <w:top w:val="single" w:sz="8"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shd w:val="clear" w:color="auto" w:fill="2B579A" w:themeFill="accent5"/>
      </w:tcPr>
    </w:tblStylePr>
    <w:tblStylePr w:type="lastRow">
      <w:pPr>
        <w:spacing w:before="0" w:after="0" w:line="240" w:lineRule="auto"/>
      </w:pPr>
      <w:rPr>
        <w:b/>
        <w:bCs/>
      </w:rPr>
      <w:tblPr/>
      <w:tcPr>
        <w:tcBorders>
          <w:top w:val="double" w:sz="6" w:space="0" w:color="477BCB" w:themeColor="accent5" w:themeTint="BF"/>
          <w:left w:val="single" w:sz="8" w:space="0" w:color="477BCB" w:themeColor="accent5" w:themeTint="BF"/>
          <w:bottom w:val="single" w:sz="8" w:space="0" w:color="477BCB" w:themeColor="accent5" w:themeTint="BF"/>
          <w:right w:val="single" w:sz="8" w:space="0" w:color="477BCB" w:themeColor="accent5" w:themeTint="BF"/>
          <w:insideH w:val="nil"/>
          <w:insideV w:val="nil"/>
        </w:tcBorders>
      </w:tcPr>
    </w:tblStylePr>
    <w:tblStylePr w:type="firstCol">
      <w:rPr>
        <w:b/>
        <w:bCs/>
      </w:rPr>
    </w:tblStylePr>
    <w:tblStylePr w:type="lastCol">
      <w:rPr>
        <w:b/>
        <w:bCs/>
      </w:rPr>
    </w:tblStylePr>
    <w:tblStylePr w:type="band1Vert">
      <w:tblPr/>
      <w:tcPr>
        <w:shd w:val="clear" w:color="auto" w:fill="C2D3EE" w:themeFill="accent5" w:themeFillTint="3F"/>
      </w:tcPr>
    </w:tblStylePr>
    <w:tblStylePr w:type="band1Horz">
      <w:tblPr/>
      <w:tcPr>
        <w:tcBorders>
          <w:insideH w:val="nil"/>
          <w:insideV w:val="nil"/>
        </w:tcBorders>
        <w:shd w:val="clear" w:color="auto" w:fill="C2D3EE"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182218"/>
    <w:pPr>
      <w:spacing w:after="0" w:line="240" w:lineRule="auto"/>
    </w:pPr>
    <w:rPr>
      <w:rFonts w:eastAsiaTheme="minorEastAsia"/>
      <w:sz w:val="22"/>
      <w:szCs w:val="22"/>
    </w:r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182218"/>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182218"/>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1"/>
      </w:tcPr>
    </w:tblStylePr>
    <w:tblStylePr w:type="lastCol">
      <w:rPr>
        <w:b/>
        <w:bCs/>
        <w:color w:val="FFFFFF" w:themeColor="background1"/>
      </w:rPr>
      <w:tblPr/>
      <w:tcPr>
        <w:tcBorders>
          <w:left w:val="nil"/>
          <w:right w:val="nil"/>
          <w:insideH w:val="nil"/>
          <w:insideV w:val="nil"/>
        </w:tcBorders>
        <w:shd w:val="clear" w:color="auto" w:fill="5B9BD5"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182218"/>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182218"/>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182218"/>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182218"/>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B579A"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B579A" w:themeFill="accent5"/>
      </w:tcPr>
    </w:tblStylePr>
    <w:tblStylePr w:type="lastCol">
      <w:rPr>
        <w:b/>
        <w:bCs/>
        <w:color w:val="FFFFFF" w:themeColor="background1"/>
      </w:rPr>
      <w:tblPr/>
      <w:tcPr>
        <w:tcBorders>
          <w:left w:val="nil"/>
          <w:right w:val="nil"/>
          <w:insideH w:val="nil"/>
          <w:insideV w:val="nil"/>
        </w:tcBorders>
        <w:shd w:val="clear" w:color="auto" w:fill="2B579A"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182218"/>
    <w:pPr>
      <w:spacing w:after="0" w:line="240" w:lineRule="auto"/>
    </w:pPr>
    <w:rPr>
      <w:rFonts w:eastAsiaTheme="minorEastAsia"/>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unhideWhenUsed/>
    <w:rsid w:val="0018221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182218"/>
    <w:rPr>
      <w:rFonts w:asciiTheme="majorHAnsi" w:eastAsiaTheme="majorEastAsia" w:hAnsiTheme="majorHAnsi" w:cstheme="majorBidi"/>
      <w:sz w:val="24"/>
      <w:szCs w:val="22"/>
      <w:shd w:val="pct20" w:color="auto" w:fill="auto"/>
    </w:rPr>
  </w:style>
  <w:style w:type="paragraph" w:styleId="NoSpacing">
    <w:name w:val="No Spacing"/>
    <w:link w:val="NoSpacingChar"/>
    <w:uiPriority w:val="1"/>
    <w:qFormat/>
    <w:rsid w:val="00182218"/>
    <w:pPr>
      <w:spacing w:after="0" w:line="240" w:lineRule="auto"/>
    </w:pPr>
    <w:rPr>
      <w:rFonts w:eastAsiaTheme="minorEastAsia"/>
      <w:sz w:val="22"/>
      <w:szCs w:val="22"/>
    </w:rPr>
  </w:style>
  <w:style w:type="paragraph" w:styleId="NormalWeb">
    <w:name w:val="Normal (Web)"/>
    <w:basedOn w:val="Normal"/>
    <w:uiPriority w:val="99"/>
    <w:unhideWhenUsed/>
    <w:rsid w:val="00182218"/>
    <w:rPr>
      <w:rFonts w:ascii="Times New Roman" w:hAnsi="Times New Roman"/>
      <w:sz w:val="24"/>
    </w:rPr>
  </w:style>
  <w:style w:type="paragraph" w:styleId="NormalIndent">
    <w:name w:val="Normal Indent"/>
    <w:basedOn w:val="Normal"/>
    <w:uiPriority w:val="99"/>
    <w:unhideWhenUsed/>
    <w:rsid w:val="00182218"/>
    <w:pPr>
      <w:ind w:left="720"/>
    </w:pPr>
  </w:style>
  <w:style w:type="paragraph" w:styleId="NoteHeading">
    <w:name w:val="Note Heading"/>
    <w:basedOn w:val="Normal"/>
    <w:next w:val="Normal"/>
    <w:link w:val="NoteHeadingChar"/>
    <w:uiPriority w:val="99"/>
    <w:semiHidden/>
    <w:unhideWhenUsed/>
    <w:rsid w:val="00182218"/>
    <w:pPr>
      <w:spacing w:after="0" w:line="240" w:lineRule="auto"/>
    </w:pPr>
  </w:style>
  <w:style w:type="character" w:customStyle="1" w:styleId="NoteHeadingChar">
    <w:name w:val="Note Heading Char"/>
    <w:basedOn w:val="DefaultParagraphFont"/>
    <w:link w:val="NoteHeading"/>
    <w:uiPriority w:val="99"/>
    <w:semiHidden/>
    <w:rsid w:val="00182218"/>
    <w:rPr>
      <w:rFonts w:ascii="CentraleSans Book" w:eastAsiaTheme="minorEastAsia" w:hAnsi="CentraleSans Book"/>
      <w:szCs w:val="22"/>
    </w:rPr>
  </w:style>
  <w:style w:type="character" w:styleId="PageNumber">
    <w:name w:val="page number"/>
    <w:basedOn w:val="DefaultParagraphFont"/>
    <w:uiPriority w:val="99"/>
    <w:semiHidden/>
    <w:unhideWhenUsed/>
    <w:rsid w:val="00182218"/>
  </w:style>
  <w:style w:type="paragraph" w:styleId="PlainText">
    <w:name w:val="Plain Text"/>
    <w:basedOn w:val="Normal"/>
    <w:link w:val="PlainTextChar"/>
    <w:uiPriority w:val="99"/>
    <w:semiHidden/>
    <w:unhideWhenUsed/>
    <w:rsid w:val="00182218"/>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182218"/>
    <w:rPr>
      <w:rFonts w:ascii="Consolas" w:eastAsiaTheme="minorEastAsia" w:hAnsi="Consolas" w:cs="Consolas"/>
      <w:sz w:val="21"/>
      <w:szCs w:val="21"/>
    </w:rPr>
  </w:style>
  <w:style w:type="paragraph" w:styleId="Salutation">
    <w:name w:val="Salutation"/>
    <w:basedOn w:val="Normal"/>
    <w:next w:val="Normal"/>
    <w:link w:val="SalutationChar"/>
    <w:uiPriority w:val="99"/>
    <w:semiHidden/>
    <w:unhideWhenUsed/>
    <w:rsid w:val="00182218"/>
  </w:style>
  <w:style w:type="character" w:customStyle="1" w:styleId="SalutationChar">
    <w:name w:val="Salutation Char"/>
    <w:basedOn w:val="DefaultParagraphFont"/>
    <w:link w:val="Salutation"/>
    <w:uiPriority w:val="99"/>
    <w:semiHidden/>
    <w:rsid w:val="00182218"/>
    <w:rPr>
      <w:rFonts w:ascii="CentraleSans Book" w:eastAsiaTheme="minorEastAsia" w:hAnsi="CentraleSans Book"/>
      <w:szCs w:val="22"/>
    </w:rPr>
  </w:style>
  <w:style w:type="paragraph" w:styleId="Signature">
    <w:name w:val="Signature"/>
    <w:basedOn w:val="Normal"/>
    <w:link w:val="SignatureChar"/>
    <w:uiPriority w:val="99"/>
    <w:semiHidden/>
    <w:unhideWhenUsed/>
    <w:rsid w:val="00182218"/>
    <w:pPr>
      <w:spacing w:after="0" w:line="240" w:lineRule="auto"/>
      <w:ind w:left="4252"/>
    </w:pPr>
  </w:style>
  <w:style w:type="character" w:customStyle="1" w:styleId="SignatureChar">
    <w:name w:val="Signature Char"/>
    <w:basedOn w:val="DefaultParagraphFont"/>
    <w:link w:val="Signature"/>
    <w:uiPriority w:val="99"/>
    <w:semiHidden/>
    <w:rsid w:val="00182218"/>
    <w:rPr>
      <w:rFonts w:ascii="CentraleSans Book" w:eastAsiaTheme="minorEastAsia" w:hAnsi="CentraleSans Book"/>
      <w:szCs w:val="22"/>
    </w:rPr>
  </w:style>
  <w:style w:type="character" w:styleId="Strong">
    <w:name w:val="Strong"/>
    <w:basedOn w:val="DefaultParagraphFont"/>
    <w:uiPriority w:val="22"/>
    <w:qFormat/>
    <w:rsid w:val="00182218"/>
    <w:rPr>
      <w:b/>
      <w:bCs/>
    </w:rPr>
  </w:style>
  <w:style w:type="character" w:styleId="SubtleEmphasis">
    <w:name w:val="Subtle Emphasis"/>
    <w:basedOn w:val="DefaultParagraphFont"/>
    <w:uiPriority w:val="19"/>
    <w:qFormat/>
    <w:rsid w:val="00182218"/>
    <w:rPr>
      <w:i/>
      <w:iCs/>
      <w:color w:val="808080" w:themeColor="text1" w:themeTint="7F"/>
    </w:rPr>
  </w:style>
  <w:style w:type="character" w:styleId="SubtleReference">
    <w:name w:val="Subtle Reference"/>
    <w:basedOn w:val="DefaultParagraphFont"/>
    <w:uiPriority w:val="31"/>
    <w:rsid w:val="00182218"/>
    <w:rPr>
      <w:smallCaps/>
      <w:color w:val="0066A1"/>
      <w:u w:val="single"/>
    </w:rPr>
  </w:style>
  <w:style w:type="table" w:styleId="Table3Deffects1">
    <w:name w:val="Table 3D effects 1"/>
    <w:basedOn w:val="TableNormal"/>
    <w:uiPriority w:val="99"/>
    <w:semiHidden/>
    <w:unhideWhenUsed/>
    <w:rsid w:val="00182218"/>
    <w:pPr>
      <w:spacing w:after="270" w:line="270" w:lineRule="atLeast"/>
    </w:pPr>
    <w:rPr>
      <w:rFonts w:eastAsiaTheme="minorEastAsia"/>
      <w:sz w:val="22"/>
      <w:szCs w:val="22"/>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182218"/>
    <w:pPr>
      <w:spacing w:after="270" w:line="270" w:lineRule="atLeast"/>
    </w:pPr>
    <w:rPr>
      <w:rFonts w:eastAsiaTheme="minorEastAsia"/>
      <w:sz w:val="22"/>
      <w:szCs w:val="22"/>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182218"/>
    <w:pPr>
      <w:spacing w:after="270" w:line="270" w:lineRule="atLeast"/>
    </w:pPr>
    <w:rPr>
      <w:rFonts w:eastAsiaTheme="minorEastAsia"/>
      <w:sz w:val="22"/>
      <w:szCs w:val="22"/>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182218"/>
    <w:pPr>
      <w:spacing w:after="270" w:line="270" w:lineRule="atLeast"/>
    </w:pPr>
    <w:rPr>
      <w:rFonts w:eastAsiaTheme="minorEastAsia"/>
      <w:color w:val="000080"/>
      <w:sz w:val="22"/>
      <w:szCs w:val="22"/>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rsid w:val="00182218"/>
    <w:pPr>
      <w:spacing w:after="270" w:line="270" w:lineRule="atLeast"/>
    </w:pPr>
    <w:rPr>
      <w:rFonts w:eastAsiaTheme="minorEastAsia"/>
      <w:color w:val="FFFFFF"/>
      <w:sz w:val="22"/>
      <w:szCs w:val="22"/>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rsid w:val="00182218"/>
    <w:pPr>
      <w:spacing w:after="270" w:line="270" w:lineRule="atLeast"/>
    </w:pPr>
    <w:rPr>
      <w:rFonts w:eastAsiaTheme="minorEastAsia"/>
      <w:sz w:val="22"/>
      <w:szCs w:val="22"/>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rsid w:val="00182218"/>
    <w:pPr>
      <w:spacing w:after="270" w:line="270" w:lineRule="atLeast"/>
    </w:pPr>
    <w:rPr>
      <w:rFonts w:eastAsiaTheme="minorEastAsia"/>
      <w:sz w:val="22"/>
      <w:szCs w:val="22"/>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rsid w:val="00182218"/>
    <w:pPr>
      <w:spacing w:after="270" w:line="270" w:lineRule="atLeast"/>
    </w:pPr>
    <w:rPr>
      <w:rFonts w:eastAsiaTheme="minorEastAsia"/>
      <w:b/>
      <w:bCs/>
      <w:sz w:val="22"/>
      <w:szCs w:val="22"/>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182218"/>
    <w:pPr>
      <w:spacing w:after="270" w:line="270" w:lineRule="atLeast"/>
    </w:pPr>
    <w:rPr>
      <w:rFonts w:eastAsiaTheme="minorEastAsia"/>
      <w:b/>
      <w:bCs/>
      <w:sz w:val="22"/>
      <w:szCs w:val="22"/>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182218"/>
    <w:pPr>
      <w:spacing w:after="270" w:line="270" w:lineRule="atLeast"/>
    </w:pPr>
    <w:rPr>
      <w:rFonts w:eastAsiaTheme="minorEastAsia"/>
      <w:b/>
      <w:bCs/>
      <w:sz w:val="22"/>
      <w:szCs w:val="22"/>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182218"/>
    <w:pPr>
      <w:spacing w:after="270" w:line="270" w:lineRule="atLeast"/>
    </w:pPr>
    <w:rPr>
      <w:rFonts w:eastAsiaTheme="minorEastAsia"/>
      <w:sz w:val="22"/>
      <w:szCs w:val="22"/>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182218"/>
    <w:pPr>
      <w:spacing w:after="270" w:line="270" w:lineRule="atLeast"/>
    </w:pPr>
    <w:rPr>
      <w:rFonts w:eastAsiaTheme="minorEastAsia"/>
      <w:sz w:val="22"/>
      <w:szCs w:val="22"/>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182218"/>
    <w:pPr>
      <w:spacing w:after="270" w:line="270" w:lineRule="atLeast"/>
    </w:pPr>
    <w:rPr>
      <w:rFonts w:eastAsiaTheme="minorEastAsia"/>
      <w:sz w:val="22"/>
      <w:szCs w:val="22"/>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rsid w:val="00182218"/>
    <w:pPr>
      <w:spacing w:after="270" w:line="270" w:lineRule="atLeast"/>
    </w:pPr>
    <w:rPr>
      <w:rFonts w:eastAsiaTheme="minorEastAsia"/>
      <w:sz w:val="22"/>
      <w:szCs w:val="22"/>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uiPriority w:val="99"/>
    <w:semiHidden/>
    <w:unhideWhenUsed/>
    <w:rsid w:val="00182218"/>
    <w:pPr>
      <w:spacing w:after="270" w:line="270" w:lineRule="atLeast"/>
    </w:pPr>
    <w:rPr>
      <w:rFonts w:eastAsiaTheme="minorEastAsi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182218"/>
    <w:pPr>
      <w:spacing w:after="270" w:line="270" w:lineRule="atLeast"/>
    </w:pPr>
    <w:rPr>
      <w:rFonts w:eastAsiaTheme="minorEastAsia"/>
      <w:sz w:val="22"/>
      <w:szCs w:val="22"/>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182218"/>
    <w:pPr>
      <w:spacing w:after="270" w:line="270" w:lineRule="atLeast"/>
    </w:pPr>
    <w:rPr>
      <w:rFonts w:eastAsiaTheme="minorEastAsia"/>
      <w:sz w:val="22"/>
      <w:szCs w:val="22"/>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182218"/>
    <w:pPr>
      <w:spacing w:after="270" w:line="270" w:lineRule="atLeast"/>
    </w:pPr>
    <w:rPr>
      <w:rFonts w:eastAsiaTheme="minorEastAsia"/>
      <w:sz w:val="22"/>
      <w:szCs w:val="22"/>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182218"/>
    <w:pPr>
      <w:spacing w:after="270" w:line="270" w:lineRule="atLeast"/>
    </w:pPr>
    <w:rPr>
      <w:rFonts w:eastAsiaTheme="minorEastAsia"/>
      <w:b/>
      <w:bCs/>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182218"/>
    <w:pPr>
      <w:spacing w:after="270" w:line="270" w:lineRule="atLeast"/>
    </w:pPr>
    <w:rPr>
      <w:rFonts w:eastAsiaTheme="minorEastAsia"/>
      <w:sz w:val="22"/>
      <w:szCs w:val="22"/>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rsid w:val="00182218"/>
    <w:pPr>
      <w:spacing w:after="270" w:line="270" w:lineRule="atLeast"/>
    </w:pPr>
    <w:rPr>
      <w:rFonts w:eastAsiaTheme="minorEastAsia"/>
      <w:sz w:val="22"/>
      <w:szCs w:val="22"/>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182218"/>
    <w:pPr>
      <w:spacing w:after="270" w:line="270" w:lineRule="atLeast"/>
    </w:pPr>
    <w:rPr>
      <w:rFonts w:eastAsiaTheme="minorEastAsia"/>
      <w:sz w:val="22"/>
      <w:szCs w:val="22"/>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182218"/>
    <w:pPr>
      <w:spacing w:after="270" w:line="270" w:lineRule="atLeast"/>
    </w:pPr>
    <w:rPr>
      <w:rFonts w:eastAsiaTheme="minorEastAsia"/>
      <w:sz w:val="22"/>
      <w:szCs w:val="22"/>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182218"/>
    <w:pPr>
      <w:spacing w:after="270" w:line="270" w:lineRule="atLeast"/>
    </w:pPr>
    <w:rPr>
      <w:rFonts w:eastAsiaTheme="minorEastAsia"/>
      <w:sz w:val="22"/>
      <w:szCs w:val="22"/>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182218"/>
    <w:pPr>
      <w:spacing w:after="270" w:line="270" w:lineRule="atLeast"/>
    </w:pPr>
    <w:rPr>
      <w:rFonts w:eastAsiaTheme="minorEastAsia"/>
      <w:sz w:val="22"/>
      <w:szCs w:val="22"/>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182218"/>
    <w:pPr>
      <w:spacing w:after="270" w:line="270" w:lineRule="atLeast"/>
    </w:pPr>
    <w:rPr>
      <w:rFonts w:eastAsiaTheme="minorEastAsia"/>
      <w:sz w:val="22"/>
      <w:szCs w:val="22"/>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unhideWhenUsed/>
    <w:rsid w:val="00182218"/>
    <w:pPr>
      <w:spacing w:after="0"/>
      <w:ind w:left="180" w:hanging="180"/>
    </w:pPr>
  </w:style>
  <w:style w:type="paragraph" w:styleId="TableofFigures">
    <w:name w:val="table of figures"/>
    <w:basedOn w:val="TOC1"/>
    <w:next w:val="Normal"/>
    <w:uiPriority w:val="99"/>
    <w:unhideWhenUsed/>
    <w:rsid w:val="00182218"/>
  </w:style>
  <w:style w:type="table" w:styleId="TableProfessional">
    <w:name w:val="Table Professional"/>
    <w:basedOn w:val="TableNormal"/>
    <w:uiPriority w:val="99"/>
    <w:semiHidden/>
    <w:unhideWhenUsed/>
    <w:rsid w:val="00182218"/>
    <w:pPr>
      <w:spacing w:after="270" w:line="270" w:lineRule="atLeast"/>
    </w:pPr>
    <w:rPr>
      <w:rFonts w:eastAsiaTheme="minorEastAsia"/>
      <w:sz w:val="22"/>
      <w:szCs w:val="22"/>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rsid w:val="00182218"/>
    <w:pPr>
      <w:spacing w:after="270" w:line="270" w:lineRule="atLeast"/>
    </w:pPr>
    <w:rPr>
      <w:rFonts w:eastAsiaTheme="minorEastAsia"/>
      <w:sz w:val="22"/>
      <w:szCs w:val="22"/>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182218"/>
    <w:pPr>
      <w:spacing w:after="270" w:line="270" w:lineRule="atLeast"/>
    </w:pPr>
    <w:rPr>
      <w:rFonts w:eastAsiaTheme="minorEastAsia"/>
      <w:sz w:val="22"/>
      <w:szCs w:val="22"/>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182218"/>
    <w:pPr>
      <w:spacing w:after="270" w:line="270" w:lineRule="atLeast"/>
    </w:pPr>
    <w:rPr>
      <w:rFonts w:eastAsiaTheme="minorEastAsia"/>
      <w:sz w:val="22"/>
      <w:szCs w:val="22"/>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182218"/>
    <w:pPr>
      <w:spacing w:after="270" w:line="270" w:lineRule="atLeast"/>
    </w:pPr>
    <w:rPr>
      <w:rFonts w:eastAsiaTheme="minorEastAsia"/>
      <w:sz w:val="22"/>
      <w:szCs w:val="22"/>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182218"/>
    <w:pPr>
      <w:spacing w:after="270" w:line="270" w:lineRule="atLeast"/>
    </w:pPr>
    <w:rPr>
      <w:rFonts w:eastAsiaTheme="minorEastAsia"/>
      <w:sz w:val="22"/>
      <w:szCs w:val="22"/>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182218"/>
    <w:pPr>
      <w:spacing w:after="270" w:line="270" w:lineRule="atLeast"/>
    </w:pPr>
    <w:rPr>
      <w:rFonts w:eastAsiaTheme="minorEastAsia"/>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rsid w:val="00182218"/>
    <w:pPr>
      <w:spacing w:after="270" w:line="270" w:lineRule="atLeast"/>
    </w:pPr>
    <w:rPr>
      <w:rFonts w:eastAsiaTheme="minorEastAsia"/>
      <w:sz w:val="22"/>
      <w:szCs w:val="22"/>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182218"/>
    <w:pPr>
      <w:spacing w:after="270" w:line="270" w:lineRule="atLeast"/>
    </w:pPr>
    <w:rPr>
      <w:rFonts w:eastAsiaTheme="minorEastAsia"/>
      <w:sz w:val="22"/>
      <w:szCs w:val="22"/>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182218"/>
    <w:pPr>
      <w:spacing w:after="270" w:line="270" w:lineRule="atLeast"/>
    </w:pPr>
    <w:rPr>
      <w:rFonts w:eastAsiaTheme="minorEastAsia"/>
      <w:sz w:val="22"/>
      <w:szCs w:val="22"/>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unhideWhenUsed/>
    <w:rsid w:val="00182218"/>
    <w:pPr>
      <w:spacing w:before="120"/>
    </w:pPr>
    <w:rPr>
      <w:rFonts w:asciiTheme="majorHAnsi" w:eastAsiaTheme="majorEastAsia" w:hAnsiTheme="majorHAnsi" w:cstheme="majorBidi"/>
      <w:b/>
      <w:bCs/>
      <w:sz w:val="24"/>
    </w:rPr>
  </w:style>
  <w:style w:type="paragraph" w:styleId="TOC5">
    <w:name w:val="toc 5"/>
    <w:basedOn w:val="Normal"/>
    <w:next w:val="Normal"/>
    <w:uiPriority w:val="39"/>
    <w:unhideWhenUsed/>
    <w:rsid w:val="00182218"/>
    <w:pPr>
      <w:tabs>
        <w:tab w:val="right" w:leader="dot" w:pos="6855"/>
      </w:tabs>
      <w:spacing w:after="0"/>
      <w:ind w:left="2160"/>
    </w:pPr>
    <w:rPr>
      <w:szCs w:val="18"/>
    </w:rPr>
  </w:style>
  <w:style w:type="paragraph" w:styleId="TOC7">
    <w:name w:val="toc 7"/>
    <w:basedOn w:val="Normal"/>
    <w:next w:val="Normal"/>
    <w:uiPriority w:val="39"/>
    <w:unhideWhenUsed/>
    <w:rsid w:val="00182218"/>
    <w:pPr>
      <w:spacing w:after="0"/>
      <w:ind w:left="1320"/>
    </w:pPr>
    <w:rPr>
      <w:szCs w:val="18"/>
    </w:rPr>
  </w:style>
  <w:style w:type="paragraph" w:styleId="TOC8">
    <w:name w:val="toc 8"/>
    <w:basedOn w:val="Normal"/>
    <w:next w:val="Normal"/>
    <w:uiPriority w:val="39"/>
    <w:unhideWhenUsed/>
    <w:rsid w:val="00182218"/>
    <w:pPr>
      <w:spacing w:after="0"/>
      <w:ind w:left="1540"/>
    </w:pPr>
    <w:rPr>
      <w:szCs w:val="18"/>
    </w:rPr>
  </w:style>
  <w:style w:type="paragraph" w:styleId="TOC9">
    <w:name w:val="toc 9"/>
    <w:basedOn w:val="Normal"/>
    <w:next w:val="Normal"/>
    <w:uiPriority w:val="39"/>
    <w:unhideWhenUsed/>
    <w:rsid w:val="00182218"/>
    <w:pPr>
      <w:spacing w:after="0"/>
      <w:ind w:left="1760"/>
    </w:pPr>
    <w:rPr>
      <w:szCs w:val="18"/>
    </w:rPr>
  </w:style>
  <w:style w:type="paragraph" w:customStyle="1" w:styleId="Headline">
    <w:name w:val="Headline"/>
    <w:basedOn w:val="Heading1"/>
    <w:next w:val="Subheadline"/>
    <w:link w:val="HeadlineChar"/>
    <w:uiPriority w:val="12"/>
    <w:rsid w:val="00182218"/>
    <w:pPr>
      <w:numPr>
        <w:numId w:val="0"/>
      </w:numPr>
      <w:spacing w:before="0"/>
    </w:pPr>
    <w:rPr>
      <w:rFonts w:asciiTheme="majorHAnsi" w:hAnsiTheme="majorHAnsi"/>
      <w:sz w:val="84"/>
    </w:rPr>
  </w:style>
  <w:style w:type="paragraph" w:customStyle="1" w:styleId="Subheadline">
    <w:name w:val="Sub headline"/>
    <w:basedOn w:val="Normal"/>
    <w:next w:val="Normal"/>
    <w:uiPriority w:val="13"/>
    <w:rsid w:val="00182218"/>
    <w:pPr>
      <w:spacing w:after="0"/>
    </w:pPr>
    <w:rPr>
      <w:rFonts w:asciiTheme="majorHAnsi" w:hAnsiTheme="majorHAnsi" w:cs="Arial"/>
      <w:color w:val="888888"/>
      <w:sz w:val="47"/>
      <w:szCs w:val="120"/>
    </w:rPr>
  </w:style>
  <w:style w:type="paragraph" w:customStyle="1" w:styleId="IntroductionText">
    <w:name w:val="Introduction Text"/>
    <w:basedOn w:val="Normal"/>
    <w:next w:val="Heading1"/>
    <w:uiPriority w:val="12"/>
    <w:rsid w:val="00182218"/>
    <w:pPr>
      <w:spacing w:line="360" w:lineRule="exact"/>
    </w:pPr>
  </w:style>
  <w:style w:type="paragraph" w:customStyle="1" w:styleId="Filler">
    <w:name w:val="Filler"/>
    <w:basedOn w:val="Normal"/>
    <w:uiPriority w:val="31"/>
    <w:rsid w:val="00182218"/>
    <w:pPr>
      <w:spacing w:after="0"/>
    </w:pPr>
    <w:rPr>
      <w:szCs w:val="20"/>
      <w:lang w:eastAsia="ja-JP"/>
    </w:rPr>
  </w:style>
  <w:style w:type="paragraph" w:customStyle="1" w:styleId="PublicationType">
    <w:name w:val="Publication Type"/>
    <w:basedOn w:val="Subtitle"/>
    <w:next w:val="Normal"/>
    <w:uiPriority w:val="2"/>
    <w:rsid w:val="00182218"/>
    <w:rPr>
      <w:rFonts w:asciiTheme="minorHAnsi" w:hAnsiTheme="minorHAnsi"/>
      <w:b/>
    </w:rPr>
  </w:style>
  <w:style w:type="paragraph" w:customStyle="1" w:styleId="PublicationVersion">
    <w:name w:val="Publication Version"/>
    <w:basedOn w:val="Subtitle"/>
    <w:uiPriority w:val="2"/>
    <w:rsid w:val="00182218"/>
    <w:rPr>
      <w:rFonts w:asciiTheme="minorHAnsi" w:hAnsiTheme="minorHAnsi"/>
      <w:b/>
      <w:szCs w:val="34"/>
    </w:rPr>
  </w:style>
  <w:style w:type="paragraph" w:customStyle="1" w:styleId="Verylightgreen">
    <w:name w:val="Very light green"/>
    <w:basedOn w:val="Normal"/>
    <w:rsid w:val="00182218"/>
    <w:pPr>
      <w:pBdr>
        <w:top w:val="single" w:sz="24" w:space="1" w:color="E0E96E"/>
        <w:left w:val="single" w:sz="24" w:space="4" w:color="E0E96E"/>
        <w:bottom w:val="single" w:sz="24" w:space="1" w:color="E0E96E"/>
        <w:right w:val="single" w:sz="24" w:space="4" w:color="E0E96E"/>
      </w:pBdr>
      <w:shd w:val="clear" w:color="auto" w:fill="E0E96E"/>
      <w:ind w:left="1440"/>
    </w:pPr>
    <w:rPr>
      <w:rFonts w:asciiTheme="minorHAnsi" w:eastAsia="Arial Unicode MS" w:hAnsiTheme="minorHAnsi"/>
      <w:bCs/>
      <w:szCs w:val="20"/>
      <w:lang w:bidi="en-US"/>
    </w:rPr>
  </w:style>
  <w:style w:type="paragraph" w:customStyle="1" w:styleId="Verylightorange">
    <w:name w:val="Very light orange"/>
    <w:basedOn w:val="Normal"/>
    <w:rsid w:val="00182218"/>
    <w:pPr>
      <w:pBdr>
        <w:top w:val="single" w:sz="24" w:space="1" w:color="FBD476"/>
        <w:left w:val="single" w:sz="24" w:space="4" w:color="FBD476"/>
        <w:bottom w:val="single" w:sz="24" w:space="1" w:color="FBD476"/>
        <w:right w:val="single" w:sz="24" w:space="4" w:color="FBD476"/>
      </w:pBdr>
      <w:shd w:val="clear" w:color="auto" w:fill="FBD476"/>
      <w:ind w:left="1440"/>
    </w:pPr>
    <w:rPr>
      <w:rFonts w:asciiTheme="minorHAnsi" w:eastAsia="Arial Unicode MS" w:hAnsiTheme="minorHAnsi"/>
      <w:bCs/>
      <w:szCs w:val="20"/>
      <w:lang w:bidi="en-US"/>
    </w:rPr>
  </w:style>
  <w:style w:type="paragraph" w:customStyle="1" w:styleId="Verylightpink">
    <w:name w:val="Very light pink"/>
    <w:basedOn w:val="Normal"/>
    <w:rsid w:val="00182218"/>
    <w:pPr>
      <w:pBdr>
        <w:top w:val="single" w:sz="24" w:space="1" w:color="E9C5CB"/>
        <w:left w:val="single" w:sz="24" w:space="4" w:color="E9C5CB"/>
        <w:bottom w:val="single" w:sz="24" w:space="1" w:color="E9C5CB"/>
        <w:right w:val="single" w:sz="24" w:space="4" w:color="E9C5CB"/>
      </w:pBdr>
      <w:shd w:val="clear" w:color="auto" w:fill="E9C5CB"/>
      <w:ind w:left="1440"/>
    </w:pPr>
    <w:rPr>
      <w:rFonts w:asciiTheme="minorHAnsi" w:eastAsia="Arial Unicode MS" w:hAnsiTheme="minorHAnsi"/>
      <w:bCs/>
      <w:szCs w:val="20"/>
      <w:lang w:bidi="en-US"/>
    </w:rPr>
  </w:style>
  <w:style w:type="table" w:styleId="GridTable2-Accent1">
    <w:name w:val="Grid Table 2 Accent 1"/>
    <w:basedOn w:val="TableNormal"/>
    <w:uiPriority w:val="47"/>
    <w:rsid w:val="00182218"/>
    <w:pPr>
      <w:spacing w:after="0" w:line="240" w:lineRule="auto"/>
    </w:pPr>
    <w:rPr>
      <w:rFonts w:eastAsiaTheme="minorEastAsia"/>
      <w:sz w:val="22"/>
      <w:szCs w:val="22"/>
    </w:r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customStyle="1" w:styleId="PhilipsBrightAqua">
    <w:name w:val="Philips Bright Aqua"/>
    <w:basedOn w:val="TableNormal"/>
    <w:uiPriority w:val="99"/>
    <w:rsid w:val="00182218"/>
    <w:pPr>
      <w:spacing w:before="100" w:after="100" w:line="276" w:lineRule="auto"/>
    </w:pPr>
    <w:rPr>
      <w:rFonts w:eastAsiaTheme="minorEastAsia"/>
      <w:szCs w:val="22"/>
    </w:rPr>
    <w:tblPr>
      <w:tblStyleRowBandSize w:val="1"/>
      <w:tblStyleColBandSize w:val="1"/>
      <w:tblBorders>
        <w:insideH w:val="dotted" w:sz="4" w:space="0" w:color="auto"/>
        <w:insideV w:val="dotted" w:sz="4" w:space="0" w:color="auto"/>
      </w:tblBorders>
    </w:tblPr>
    <w:trPr>
      <w:cantSplit/>
    </w:trPr>
    <w:tcPr>
      <w:vAlign w:val="center"/>
    </w:tcPr>
    <w:tblStylePr w:type="firstRow">
      <w:rPr>
        <w:color w:val="1E9D8B"/>
      </w:rPr>
      <w:tblPr/>
      <w:tcPr>
        <w:tcBorders>
          <w:top w:val="single" w:sz="12" w:space="0" w:color="1E9D8B"/>
          <w:left w:val="nil"/>
          <w:bottom w:val="single" w:sz="12" w:space="0" w:color="1E9D8B"/>
          <w:right w:val="nil"/>
          <w:insideH w:val="nil"/>
          <w:insideV w:val="nil"/>
          <w:tl2br w:val="nil"/>
          <w:tr2bl w:val="nil"/>
        </w:tcBorders>
      </w:tcPr>
    </w:tblStylePr>
    <w:tblStylePr w:type="lastRow">
      <w:tblPr/>
      <w:tcPr>
        <w:tcBorders>
          <w:top w:val="nil"/>
          <w:left w:val="nil"/>
          <w:bottom w:val="single" w:sz="12" w:space="0" w:color="1E9D8B"/>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CAE3E9"/>
      </w:tcPr>
    </w:tblStylePr>
  </w:style>
  <w:style w:type="paragraph" w:customStyle="1" w:styleId="Verydarkblue">
    <w:name w:val="Very dark blue"/>
    <w:basedOn w:val="Normal"/>
    <w:rsid w:val="00182218"/>
    <w:pPr>
      <w:pBdr>
        <w:top w:val="single" w:sz="24" w:space="1" w:color="0F204B"/>
        <w:left w:val="single" w:sz="24" w:space="4" w:color="0F204B"/>
        <w:bottom w:val="single" w:sz="24" w:space="1" w:color="0F204B"/>
        <w:right w:val="single" w:sz="24" w:space="4" w:color="0F204B"/>
      </w:pBdr>
      <w:shd w:val="clear" w:color="auto" w:fill="0F204B"/>
    </w:pPr>
    <w:rPr>
      <w:rFonts w:eastAsia="Arial Unicode MS" w:cs="Arial Unicode MS"/>
      <w:color w:val="FFFFFF" w:themeColor="background1"/>
      <w:szCs w:val="20"/>
      <w:lang w:bidi="en-US"/>
    </w:rPr>
  </w:style>
  <w:style w:type="paragraph" w:customStyle="1" w:styleId="Verydarkgreen">
    <w:name w:val="Very dark green"/>
    <w:basedOn w:val="Normal"/>
    <w:rsid w:val="00182218"/>
    <w:pPr>
      <w:pBdr>
        <w:top w:val="single" w:sz="24" w:space="1" w:color="024731"/>
        <w:left w:val="single" w:sz="24" w:space="4" w:color="024731"/>
        <w:bottom w:val="single" w:sz="24" w:space="1" w:color="024731"/>
        <w:right w:val="single" w:sz="24" w:space="4" w:color="024731"/>
      </w:pBdr>
      <w:shd w:val="clear" w:color="auto" w:fill="024731"/>
    </w:pPr>
    <w:rPr>
      <w:rFonts w:eastAsia="Arial Unicode MS" w:cs="Arial Unicode MS"/>
      <w:color w:val="FFFFFF" w:themeColor="background1"/>
      <w:szCs w:val="20"/>
      <w:lang w:bidi="en-US"/>
    </w:rPr>
  </w:style>
  <w:style w:type="paragraph" w:customStyle="1" w:styleId="Verydarkorange">
    <w:name w:val="Very dark orange"/>
    <w:basedOn w:val="Normal"/>
    <w:rsid w:val="00182218"/>
    <w:pPr>
      <w:pBdr>
        <w:top w:val="single" w:sz="24" w:space="1" w:color="772432"/>
        <w:left w:val="single" w:sz="24" w:space="4" w:color="772432"/>
        <w:bottom w:val="single" w:sz="24" w:space="1" w:color="772432"/>
        <w:right w:val="single" w:sz="24" w:space="4" w:color="772432"/>
      </w:pBdr>
      <w:shd w:val="clear" w:color="auto" w:fill="772432"/>
    </w:pPr>
    <w:rPr>
      <w:rFonts w:eastAsia="Arial Unicode MS" w:cs="Arial Unicode MS"/>
      <w:color w:val="FFFFFF" w:themeColor="background1"/>
      <w:szCs w:val="20"/>
      <w:lang w:bidi="en-US"/>
    </w:rPr>
  </w:style>
  <w:style w:type="paragraph" w:customStyle="1" w:styleId="Verydarkpurple">
    <w:name w:val="Very dark purple"/>
    <w:basedOn w:val="Normal"/>
    <w:rsid w:val="00182218"/>
    <w:pPr>
      <w:pBdr>
        <w:top w:val="single" w:sz="24" w:space="1" w:color="42145F"/>
        <w:left w:val="single" w:sz="24" w:space="4" w:color="42145F"/>
        <w:bottom w:val="single" w:sz="24" w:space="1" w:color="42145F"/>
        <w:right w:val="single" w:sz="24" w:space="4" w:color="42145F"/>
      </w:pBdr>
      <w:shd w:val="clear" w:color="auto" w:fill="42145F"/>
    </w:pPr>
    <w:rPr>
      <w:rFonts w:eastAsia="Arial Unicode MS" w:cs="Arial Unicode MS"/>
      <w:color w:val="FFFFFF" w:themeColor="background1"/>
      <w:szCs w:val="20"/>
      <w:lang w:bidi="en-US"/>
    </w:rPr>
  </w:style>
  <w:style w:type="paragraph" w:customStyle="1" w:styleId="Verydarkpink">
    <w:name w:val="Very dark pink"/>
    <w:basedOn w:val="Normal"/>
    <w:rsid w:val="00182218"/>
    <w:pPr>
      <w:pBdr>
        <w:top w:val="single" w:sz="24" w:space="1" w:color="662046"/>
        <w:left w:val="single" w:sz="24" w:space="4" w:color="662046"/>
        <w:bottom w:val="single" w:sz="24" w:space="1" w:color="662046"/>
        <w:right w:val="single" w:sz="24" w:space="4" w:color="662046"/>
      </w:pBdr>
      <w:shd w:val="clear" w:color="auto" w:fill="662046"/>
    </w:pPr>
    <w:rPr>
      <w:rFonts w:eastAsia="Arial Unicode MS" w:cs="Arial Unicode MS"/>
      <w:color w:val="FFFFFF" w:themeColor="background1"/>
      <w:szCs w:val="20"/>
      <w:lang w:bidi="en-US"/>
    </w:rPr>
  </w:style>
  <w:style w:type="paragraph" w:customStyle="1" w:styleId="Verydarkaqua">
    <w:name w:val="Very dark aqua"/>
    <w:basedOn w:val="Normal"/>
    <w:rsid w:val="00182218"/>
    <w:pPr>
      <w:pBdr>
        <w:top w:val="single" w:sz="24" w:space="1" w:color="22505F"/>
        <w:left w:val="single" w:sz="24" w:space="4" w:color="22505F"/>
        <w:bottom w:val="single" w:sz="24" w:space="1" w:color="22505F"/>
        <w:right w:val="single" w:sz="24" w:space="4" w:color="22505F"/>
      </w:pBdr>
      <w:shd w:val="clear" w:color="auto" w:fill="22505F"/>
    </w:pPr>
    <w:rPr>
      <w:rFonts w:eastAsia="Arial Unicode MS" w:cs="Arial Unicode MS"/>
      <w:color w:val="FFFFFF" w:themeColor="background1"/>
      <w:szCs w:val="20"/>
      <w:lang w:bidi="en-US"/>
    </w:rPr>
  </w:style>
  <w:style w:type="paragraph" w:customStyle="1" w:styleId="Darkblue">
    <w:name w:val="Dark blue"/>
    <w:basedOn w:val="Normal"/>
    <w:rsid w:val="00182218"/>
    <w:pPr>
      <w:pBdr>
        <w:top w:val="single" w:sz="24" w:space="1" w:color="003478"/>
        <w:left w:val="single" w:sz="24" w:space="4" w:color="003478"/>
        <w:bottom w:val="single" w:sz="24" w:space="1" w:color="003478"/>
        <w:right w:val="single" w:sz="24" w:space="4" w:color="003478"/>
      </w:pBdr>
      <w:shd w:val="clear" w:color="auto" w:fill="003478"/>
    </w:pPr>
    <w:rPr>
      <w:color w:val="FFFFFF" w:themeColor="background1"/>
      <w:szCs w:val="20"/>
      <w:lang w:bidi="en-US"/>
    </w:rPr>
  </w:style>
  <w:style w:type="paragraph" w:customStyle="1" w:styleId="Darkgreen">
    <w:name w:val="Dark green"/>
    <w:basedOn w:val="Normal"/>
    <w:rsid w:val="00182218"/>
    <w:pPr>
      <w:pBdr>
        <w:top w:val="single" w:sz="24" w:space="1" w:color="00693C"/>
        <w:left w:val="single" w:sz="24" w:space="4" w:color="00693C"/>
        <w:bottom w:val="single" w:sz="24" w:space="1" w:color="00693C"/>
        <w:right w:val="single" w:sz="24" w:space="4" w:color="00693C"/>
      </w:pBdr>
      <w:shd w:val="clear" w:color="auto" w:fill="00693C"/>
    </w:pPr>
    <w:rPr>
      <w:rFonts w:eastAsia="Arial Unicode MS" w:cs="Arial Unicode MS"/>
      <w:color w:val="FFFFFF" w:themeColor="background1"/>
      <w:szCs w:val="20"/>
      <w:lang w:bidi="en-US"/>
    </w:rPr>
  </w:style>
  <w:style w:type="paragraph" w:customStyle="1" w:styleId="Darkorange">
    <w:name w:val="Dark orange"/>
    <w:basedOn w:val="Normal"/>
    <w:rsid w:val="00182218"/>
    <w:pPr>
      <w:pBdr>
        <w:top w:val="single" w:sz="24" w:space="1" w:color="983222"/>
        <w:left w:val="single" w:sz="24" w:space="4" w:color="983222"/>
        <w:bottom w:val="single" w:sz="24" w:space="1" w:color="983222"/>
        <w:right w:val="single" w:sz="24" w:space="4" w:color="983222"/>
      </w:pBdr>
      <w:shd w:val="clear" w:color="auto" w:fill="983222"/>
    </w:pPr>
    <w:rPr>
      <w:rFonts w:eastAsia="Arial Unicode MS" w:cs="Arial Unicode MS"/>
      <w:color w:val="FFFFFF" w:themeColor="background1"/>
      <w:szCs w:val="20"/>
      <w:lang w:bidi="en-US"/>
    </w:rPr>
  </w:style>
  <w:style w:type="paragraph" w:customStyle="1" w:styleId="Darkpurple">
    <w:name w:val="Dark purple"/>
    <w:basedOn w:val="Normal"/>
    <w:rsid w:val="00182218"/>
    <w:pPr>
      <w:pBdr>
        <w:top w:val="single" w:sz="24" w:space="1" w:color="631D76"/>
        <w:left w:val="single" w:sz="24" w:space="4" w:color="631D76"/>
        <w:bottom w:val="single" w:sz="24" w:space="1" w:color="631D76"/>
        <w:right w:val="single" w:sz="24" w:space="4" w:color="631D76"/>
      </w:pBdr>
      <w:shd w:val="clear" w:color="auto" w:fill="631D76"/>
    </w:pPr>
    <w:rPr>
      <w:rFonts w:eastAsia="Arial Unicode MS" w:cs="Arial Unicode MS"/>
      <w:color w:val="FFFFFF" w:themeColor="background1"/>
      <w:szCs w:val="20"/>
      <w:lang w:bidi="en-US"/>
    </w:rPr>
  </w:style>
  <w:style w:type="paragraph" w:customStyle="1" w:styleId="Darkpink">
    <w:name w:val="Dark pink"/>
    <w:basedOn w:val="Normal"/>
    <w:rsid w:val="00182218"/>
    <w:pPr>
      <w:pBdr>
        <w:top w:val="single" w:sz="24" w:space="1" w:color="91004B"/>
        <w:left w:val="single" w:sz="24" w:space="4" w:color="91004B"/>
        <w:bottom w:val="single" w:sz="24" w:space="1" w:color="91004B"/>
        <w:right w:val="single" w:sz="24" w:space="4" w:color="91004B"/>
      </w:pBdr>
      <w:shd w:val="clear" w:color="auto" w:fill="91004B"/>
    </w:pPr>
    <w:rPr>
      <w:rFonts w:eastAsia="Arial Unicode MS" w:cs="Arial Unicode MS"/>
      <w:color w:val="FFFFFF" w:themeColor="background1"/>
      <w:szCs w:val="20"/>
      <w:lang w:bidi="en-US"/>
    </w:rPr>
  </w:style>
  <w:style w:type="paragraph" w:customStyle="1" w:styleId="Darkaqua">
    <w:name w:val="Dark aqua"/>
    <w:basedOn w:val="Normal"/>
    <w:rsid w:val="00182218"/>
    <w:pPr>
      <w:pBdr>
        <w:top w:val="single" w:sz="24" w:space="1" w:color="156570"/>
        <w:left w:val="single" w:sz="24" w:space="4" w:color="156570"/>
        <w:bottom w:val="single" w:sz="24" w:space="1" w:color="156570"/>
        <w:right w:val="single" w:sz="24" w:space="4" w:color="156570"/>
      </w:pBdr>
      <w:shd w:val="clear" w:color="auto" w:fill="156570"/>
    </w:pPr>
    <w:rPr>
      <w:rFonts w:eastAsia="Arial Unicode MS" w:cs="Arial Unicode MS"/>
      <w:color w:val="FFFFFF" w:themeColor="background1"/>
      <w:szCs w:val="20"/>
      <w:lang w:bidi="en-US"/>
    </w:rPr>
  </w:style>
  <w:style w:type="paragraph" w:customStyle="1" w:styleId="TextEnricher3">
    <w:name w:val="Text Enricher 3"/>
    <w:uiPriority w:val="1"/>
    <w:rsid w:val="00182218"/>
    <w:pPr>
      <w:spacing w:before="200" w:after="100" w:line="276" w:lineRule="auto"/>
    </w:pPr>
    <w:rPr>
      <w:rFonts w:asciiTheme="majorHAnsi" w:eastAsiaTheme="minorEastAsia" w:hAnsiTheme="majorHAnsi" w:cs="Arial"/>
      <w:color w:val="888888"/>
      <w:kern w:val="32"/>
      <w:sz w:val="29"/>
      <w:szCs w:val="26"/>
      <w:lang w:bidi="en-US"/>
    </w:rPr>
  </w:style>
  <w:style w:type="paragraph" w:customStyle="1" w:styleId="Textbrightblue">
    <w:name w:val="Text bright blue"/>
    <w:next w:val="BodyText"/>
    <w:uiPriority w:val="1"/>
    <w:rsid w:val="00182218"/>
    <w:pPr>
      <w:spacing w:before="200" w:after="100" w:line="276" w:lineRule="auto"/>
    </w:pPr>
    <w:rPr>
      <w:rFonts w:asciiTheme="majorHAnsi" w:eastAsiaTheme="minorEastAsia" w:hAnsiTheme="majorHAnsi" w:cs="Arial"/>
      <w:color w:val="0066A1"/>
      <w:kern w:val="32"/>
      <w:sz w:val="29"/>
      <w:szCs w:val="22"/>
      <w:lang w:bidi="en-US"/>
    </w:rPr>
  </w:style>
  <w:style w:type="paragraph" w:customStyle="1" w:styleId="Textbrightgreen">
    <w:name w:val="Text bright green"/>
    <w:next w:val="BodyText"/>
    <w:uiPriority w:val="1"/>
    <w:rsid w:val="00182218"/>
    <w:pPr>
      <w:spacing w:before="200" w:after="100" w:line="276" w:lineRule="auto"/>
    </w:pPr>
    <w:rPr>
      <w:rFonts w:asciiTheme="majorHAnsi" w:eastAsiaTheme="minorEastAsia" w:hAnsiTheme="majorHAnsi" w:cs="Arial"/>
      <w:color w:val="5B8F22"/>
      <w:kern w:val="32"/>
      <w:sz w:val="29"/>
      <w:szCs w:val="17"/>
      <w:lang w:bidi="en-US"/>
    </w:rPr>
  </w:style>
  <w:style w:type="paragraph" w:customStyle="1" w:styleId="Textbrightorange">
    <w:name w:val="Text bright orange"/>
    <w:next w:val="BodyText"/>
    <w:uiPriority w:val="1"/>
    <w:rsid w:val="00182218"/>
    <w:pPr>
      <w:spacing w:before="200" w:after="100" w:line="276" w:lineRule="auto"/>
    </w:pPr>
    <w:rPr>
      <w:rFonts w:asciiTheme="majorHAnsi" w:eastAsiaTheme="minorEastAsia" w:hAnsiTheme="majorHAnsi" w:cs="Arial"/>
      <w:color w:val="E98300"/>
      <w:kern w:val="32"/>
      <w:sz w:val="29"/>
      <w:szCs w:val="17"/>
      <w:lang w:bidi="en-US"/>
    </w:rPr>
  </w:style>
  <w:style w:type="paragraph" w:customStyle="1" w:styleId="Textbrightpurple">
    <w:name w:val="Text bright purple"/>
    <w:next w:val="BodyText"/>
    <w:uiPriority w:val="1"/>
    <w:rsid w:val="00182218"/>
    <w:pPr>
      <w:spacing w:before="200" w:after="100" w:line="276" w:lineRule="auto"/>
    </w:pPr>
    <w:rPr>
      <w:rFonts w:asciiTheme="majorHAnsi" w:eastAsiaTheme="minorEastAsia" w:hAnsiTheme="majorHAnsi" w:cs="Arial"/>
      <w:color w:val="7D0063"/>
      <w:kern w:val="32"/>
      <w:sz w:val="29"/>
      <w:szCs w:val="17"/>
      <w:lang w:bidi="en-US"/>
    </w:rPr>
  </w:style>
  <w:style w:type="paragraph" w:customStyle="1" w:styleId="Textbrightpink">
    <w:name w:val="Text bright pink"/>
    <w:next w:val="BodyText"/>
    <w:uiPriority w:val="1"/>
    <w:rsid w:val="00182218"/>
    <w:pPr>
      <w:spacing w:before="200" w:after="100" w:line="276" w:lineRule="auto"/>
    </w:pPr>
    <w:rPr>
      <w:rFonts w:asciiTheme="majorHAnsi" w:eastAsiaTheme="minorEastAsia" w:hAnsiTheme="majorHAnsi" w:cs="Arial"/>
      <w:color w:val="EC4371"/>
      <w:kern w:val="32"/>
      <w:sz w:val="29"/>
      <w:szCs w:val="17"/>
      <w:lang w:bidi="en-US"/>
    </w:rPr>
  </w:style>
  <w:style w:type="paragraph" w:customStyle="1" w:styleId="Textbrightaqua">
    <w:name w:val="Text bright aqua"/>
    <w:next w:val="BodyText"/>
    <w:uiPriority w:val="1"/>
    <w:rsid w:val="00182218"/>
    <w:pPr>
      <w:spacing w:before="200" w:after="100" w:line="276" w:lineRule="auto"/>
    </w:pPr>
    <w:rPr>
      <w:rFonts w:asciiTheme="majorHAnsi" w:eastAsiaTheme="minorEastAsia" w:hAnsiTheme="majorHAnsi" w:cs="Arial"/>
      <w:color w:val="1E9D8B"/>
      <w:kern w:val="32"/>
      <w:sz w:val="29"/>
      <w:szCs w:val="17"/>
      <w:lang w:bidi="en-US"/>
    </w:rPr>
  </w:style>
  <w:style w:type="paragraph" w:customStyle="1" w:styleId="Textdarkblue">
    <w:name w:val="Text dark blue"/>
    <w:next w:val="BodyText"/>
    <w:uiPriority w:val="1"/>
    <w:rsid w:val="00182218"/>
    <w:pPr>
      <w:spacing w:before="200" w:after="200" w:line="276" w:lineRule="auto"/>
    </w:pPr>
    <w:rPr>
      <w:rFonts w:eastAsiaTheme="minorEastAsia" w:cs="Arial"/>
      <w:color w:val="0B5ED7"/>
      <w:kern w:val="32"/>
      <w:sz w:val="22"/>
      <w:szCs w:val="27"/>
      <w:lang w:bidi="en-US"/>
    </w:rPr>
  </w:style>
  <w:style w:type="paragraph" w:customStyle="1" w:styleId="Textdarkgreen">
    <w:name w:val="Text dark green"/>
    <w:next w:val="BodyText"/>
    <w:uiPriority w:val="1"/>
    <w:rsid w:val="00182218"/>
    <w:pPr>
      <w:spacing w:before="200" w:after="200" w:line="276" w:lineRule="auto"/>
    </w:pPr>
    <w:rPr>
      <w:rFonts w:eastAsiaTheme="minorEastAsia" w:cs="Arial"/>
      <w:color w:val="00693C"/>
      <w:kern w:val="32"/>
      <w:sz w:val="22"/>
      <w:szCs w:val="27"/>
      <w:lang w:bidi="en-US"/>
    </w:rPr>
  </w:style>
  <w:style w:type="paragraph" w:customStyle="1" w:styleId="Textdarkorange">
    <w:name w:val="Text dark orange"/>
    <w:next w:val="BodyText"/>
    <w:uiPriority w:val="1"/>
    <w:rsid w:val="00182218"/>
    <w:pPr>
      <w:spacing w:before="200" w:after="200" w:line="276" w:lineRule="auto"/>
    </w:pPr>
    <w:rPr>
      <w:rFonts w:eastAsiaTheme="minorEastAsia" w:cs="Arial"/>
      <w:color w:val="983222"/>
      <w:kern w:val="32"/>
      <w:sz w:val="22"/>
      <w:szCs w:val="27"/>
      <w:lang w:bidi="en-US"/>
    </w:rPr>
  </w:style>
  <w:style w:type="paragraph" w:customStyle="1" w:styleId="Textdarkpurple">
    <w:name w:val="Text dark purple"/>
    <w:next w:val="BodyText"/>
    <w:uiPriority w:val="1"/>
    <w:rsid w:val="00182218"/>
    <w:pPr>
      <w:spacing w:before="200" w:after="200" w:line="276" w:lineRule="auto"/>
    </w:pPr>
    <w:rPr>
      <w:rFonts w:eastAsiaTheme="minorEastAsia" w:cs="Arial"/>
      <w:color w:val="631D76"/>
      <w:kern w:val="32"/>
      <w:sz w:val="22"/>
      <w:szCs w:val="27"/>
      <w:lang w:bidi="en-US"/>
    </w:rPr>
  </w:style>
  <w:style w:type="paragraph" w:customStyle="1" w:styleId="Textdarkpink">
    <w:name w:val="Text dark pink"/>
    <w:next w:val="BodyText"/>
    <w:uiPriority w:val="1"/>
    <w:rsid w:val="00182218"/>
    <w:pPr>
      <w:spacing w:before="200" w:after="200" w:line="276" w:lineRule="auto"/>
    </w:pPr>
    <w:rPr>
      <w:rFonts w:eastAsiaTheme="minorEastAsia" w:cs="Arial"/>
      <w:color w:val="91004B"/>
      <w:kern w:val="32"/>
      <w:sz w:val="22"/>
      <w:szCs w:val="27"/>
      <w:lang w:bidi="en-US"/>
    </w:rPr>
  </w:style>
  <w:style w:type="paragraph" w:customStyle="1" w:styleId="Textdarkaqua">
    <w:name w:val="Text dark aqua"/>
    <w:next w:val="BodyText"/>
    <w:uiPriority w:val="1"/>
    <w:rsid w:val="00182218"/>
    <w:pPr>
      <w:spacing w:before="200" w:after="200" w:line="276" w:lineRule="auto"/>
    </w:pPr>
    <w:rPr>
      <w:rFonts w:eastAsiaTheme="minorEastAsia" w:cs="Arial"/>
      <w:color w:val="156570"/>
      <w:kern w:val="32"/>
      <w:sz w:val="22"/>
      <w:szCs w:val="27"/>
      <w:lang w:bidi="en-US"/>
    </w:rPr>
  </w:style>
  <w:style w:type="paragraph" w:customStyle="1" w:styleId="Lightblue">
    <w:name w:val="Light blue"/>
    <w:basedOn w:val="Normal"/>
    <w:rsid w:val="00182218"/>
    <w:pPr>
      <w:pBdr>
        <w:top w:val="single" w:sz="24" w:space="1" w:color="7BA4D9"/>
        <w:left w:val="single" w:sz="24" w:space="4" w:color="7BA4D9"/>
        <w:bottom w:val="single" w:sz="24" w:space="1" w:color="7BA4D9"/>
        <w:right w:val="single" w:sz="24" w:space="4" w:color="7BA4D9"/>
      </w:pBdr>
      <w:shd w:val="clear" w:color="auto" w:fill="7BA4D9"/>
    </w:pPr>
    <w:rPr>
      <w:rFonts w:eastAsia="Arial Unicode MS" w:cs="Arial Unicode MS"/>
      <w:szCs w:val="20"/>
      <w:lang w:bidi="en-US"/>
    </w:rPr>
  </w:style>
  <w:style w:type="paragraph" w:customStyle="1" w:styleId="Lightgreen">
    <w:name w:val="Light green"/>
    <w:basedOn w:val="Normal"/>
    <w:rsid w:val="00182218"/>
    <w:pPr>
      <w:pBdr>
        <w:top w:val="single" w:sz="24" w:space="1" w:color="B6BF00"/>
        <w:left w:val="single" w:sz="24" w:space="4" w:color="B6BF00"/>
        <w:bottom w:val="single" w:sz="24" w:space="1" w:color="B6BF00"/>
        <w:right w:val="single" w:sz="24" w:space="4" w:color="B6BF00"/>
      </w:pBdr>
      <w:shd w:val="clear" w:color="auto" w:fill="B6BF00"/>
    </w:pPr>
    <w:rPr>
      <w:rFonts w:eastAsia="Arial Unicode MS" w:cs="Arial Unicode MS"/>
      <w:szCs w:val="20"/>
      <w:lang w:bidi="en-US"/>
    </w:rPr>
  </w:style>
  <w:style w:type="paragraph" w:customStyle="1" w:styleId="Lightorange">
    <w:name w:val="Light orange"/>
    <w:basedOn w:val="Normal"/>
    <w:rsid w:val="00182218"/>
    <w:pPr>
      <w:pBdr>
        <w:top w:val="single" w:sz="24" w:space="1" w:color="EEAF00"/>
        <w:left w:val="single" w:sz="24" w:space="4" w:color="EEAF00"/>
        <w:bottom w:val="single" w:sz="24" w:space="1" w:color="EEAF00"/>
        <w:right w:val="single" w:sz="24" w:space="4" w:color="EEAF00"/>
      </w:pBdr>
      <w:shd w:val="clear" w:color="auto" w:fill="EEAF00"/>
    </w:pPr>
    <w:rPr>
      <w:rFonts w:eastAsia="Arial Unicode MS" w:cs="Arial Unicode MS"/>
      <w:szCs w:val="20"/>
      <w:lang w:bidi="en-US"/>
    </w:rPr>
  </w:style>
  <w:style w:type="paragraph" w:customStyle="1" w:styleId="Lightpurple">
    <w:name w:val="Light purple"/>
    <w:basedOn w:val="Normal"/>
    <w:rsid w:val="00182218"/>
    <w:pPr>
      <w:pBdr>
        <w:top w:val="single" w:sz="24" w:space="1" w:color="B390BB"/>
        <w:left w:val="single" w:sz="24" w:space="4" w:color="B390BB"/>
        <w:bottom w:val="single" w:sz="24" w:space="1" w:color="B390BB"/>
        <w:right w:val="single" w:sz="24" w:space="4" w:color="B390BB"/>
      </w:pBdr>
      <w:shd w:val="clear" w:color="auto" w:fill="B390BB"/>
    </w:pPr>
    <w:rPr>
      <w:rFonts w:eastAsia="Arial Unicode MS" w:cs="Arial Unicode MS"/>
      <w:szCs w:val="20"/>
      <w:lang w:bidi="en-US"/>
    </w:rPr>
  </w:style>
  <w:style w:type="paragraph" w:customStyle="1" w:styleId="Lightpink">
    <w:name w:val="Light pink"/>
    <w:basedOn w:val="Normal"/>
    <w:rsid w:val="00182218"/>
    <w:pPr>
      <w:pBdr>
        <w:top w:val="single" w:sz="24" w:space="1" w:color="E59AAA"/>
        <w:left w:val="single" w:sz="24" w:space="4" w:color="E59AAA"/>
        <w:bottom w:val="single" w:sz="24" w:space="1" w:color="E59AAA"/>
        <w:right w:val="single" w:sz="24" w:space="4" w:color="E59AAA"/>
      </w:pBdr>
      <w:shd w:val="clear" w:color="auto" w:fill="E59AAA"/>
    </w:pPr>
    <w:rPr>
      <w:rFonts w:eastAsia="Arial Unicode MS" w:cs="Arial Unicode MS"/>
      <w:szCs w:val="20"/>
      <w:lang w:bidi="en-US"/>
    </w:rPr>
  </w:style>
  <w:style w:type="paragraph" w:customStyle="1" w:styleId="Lightaqua">
    <w:name w:val="Light aqua"/>
    <w:basedOn w:val="Normal"/>
    <w:rsid w:val="00182218"/>
    <w:pPr>
      <w:pBdr>
        <w:top w:val="single" w:sz="24" w:space="1" w:color="5BBBB7"/>
        <w:left w:val="single" w:sz="24" w:space="4" w:color="5BBBB7"/>
        <w:bottom w:val="single" w:sz="24" w:space="1" w:color="5BBBB7"/>
        <w:right w:val="single" w:sz="24" w:space="4" w:color="5BBBB7"/>
      </w:pBdr>
      <w:shd w:val="clear" w:color="auto" w:fill="5BBBB7"/>
    </w:pPr>
    <w:rPr>
      <w:rFonts w:eastAsia="Arial Unicode MS" w:cs="Arial Unicode MS"/>
      <w:szCs w:val="20"/>
      <w:lang w:bidi="en-US"/>
    </w:rPr>
  </w:style>
  <w:style w:type="paragraph" w:customStyle="1" w:styleId="Verylightblue">
    <w:name w:val="Very light blue"/>
    <w:basedOn w:val="Normal"/>
    <w:rsid w:val="00182218"/>
    <w:pPr>
      <w:pBdr>
        <w:top w:val="single" w:sz="24" w:space="1" w:color="B3C8E6"/>
        <w:left w:val="single" w:sz="24" w:space="4" w:color="B3C8E6"/>
        <w:bottom w:val="single" w:sz="24" w:space="1" w:color="B3C8E6"/>
        <w:right w:val="single" w:sz="24" w:space="4" w:color="B3C8E6"/>
      </w:pBdr>
      <w:shd w:val="clear" w:color="auto" w:fill="B3C8E6"/>
      <w:ind w:left="1440"/>
    </w:pPr>
    <w:rPr>
      <w:rFonts w:asciiTheme="minorHAnsi" w:eastAsia="Arial Unicode MS" w:hAnsiTheme="minorHAnsi"/>
      <w:bCs/>
      <w:szCs w:val="20"/>
      <w:lang w:bidi="en-US"/>
    </w:rPr>
  </w:style>
  <w:style w:type="paragraph" w:customStyle="1" w:styleId="Verylightpurple">
    <w:name w:val="Very light purple"/>
    <w:basedOn w:val="Normal"/>
    <w:rsid w:val="00182218"/>
    <w:pPr>
      <w:pBdr>
        <w:top w:val="single" w:sz="24" w:space="1" w:color="DBCFE9"/>
        <w:left w:val="single" w:sz="24" w:space="4" w:color="DBCFE9"/>
        <w:bottom w:val="single" w:sz="24" w:space="1" w:color="DBCFE9"/>
        <w:right w:val="single" w:sz="24" w:space="4" w:color="DBCFE9"/>
      </w:pBdr>
      <w:shd w:val="clear" w:color="auto" w:fill="DBCFE9"/>
      <w:ind w:left="1440"/>
    </w:pPr>
    <w:rPr>
      <w:rFonts w:asciiTheme="minorHAnsi" w:eastAsia="Arial Unicode MS" w:hAnsiTheme="minorHAnsi"/>
      <w:bCs/>
      <w:szCs w:val="20"/>
      <w:lang w:bidi="en-US"/>
    </w:rPr>
  </w:style>
  <w:style w:type="paragraph" w:customStyle="1" w:styleId="Verylightaqua">
    <w:name w:val="Very light aqua"/>
    <w:basedOn w:val="Normal"/>
    <w:rsid w:val="00182218"/>
    <w:pPr>
      <w:pBdr>
        <w:top w:val="single" w:sz="24" w:space="1" w:color="CAE3E9"/>
        <w:left w:val="single" w:sz="24" w:space="4" w:color="CAE3E9"/>
        <w:bottom w:val="single" w:sz="24" w:space="1" w:color="CAE3E9"/>
        <w:right w:val="single" w:sz="24" w:space="4" w:color="CAE3E9"/>
      </w:pBdr>
      <w:shd w:val="clear" w:color="auto" w:fill="CAE3E9"/>
      <w:ind w:left="1440"/>
    </w:pPr>
    <w:rPr>
      <w:rFonts w:eastAsia="Arial Unicode MS"/>
      <w:bCs/>
      <w:szCs w:val="20"/>
      <w:lang w:bidi="en-US"/>
    </w:rPr>
  </w:style>
  <w:style w:type="paragraph" w:customStyle="1" w:styleId="Dgrey">
    <w:name w:val="Dgrey"/>
    <w:next w:val="Normal"/>
    <w:rsid w:val="00182218"/>
    <w:pPr>
      <w:spacing w:before="200" w:after="145" w:line="276" w:lineRule="auto"/>
    </w:pPr>
    <w:rPr>
      <w:rFonts w:ascii="Calibri" w:eastAsiaTheme="minorEastAsia" w:hAnsi="Calibri" w:cs="Gill Sans Std Light"/>
      <w:color w:val="585858"/>
      <w:sz w:val="50"/>
      <w:szCs w:val="48"/>
      <w:lang w:eastAsia="en-GB" w:bidi="en-US"/>
    </w:rPr>
  </w:style>
  <w:style w:type="paragraph" w:customStyle="1" w:styleId="Dyellow">
    <w:name w:val="Dyellow"/>
    <w:rsid w:val="00182218"/>
    <w:pPr>
      <w:spacing w:before="200" w:after="145" w:line="276" w:lineRule="auto"/>
    </w:pPr>
    <w:rPr>
      <w:rFonts w:ascii="Calibri" w:eastAsiaTheme="minorEastAsia" w:hAnsi="Calibri" w:cs="Gill Sans Std Light"/>
      <w:color w:val="FECB00"/>
      <w:sz w:val="70"/>
      <w:szCs w:val="72"/>
      <w:lang w:eastAsia="en-GB" w:bidi="en-US"/>
    </w:rPr>
  </w:style>
  <w:style w:type="paragraph" w:customStyle="1" w:styleId="DynaliteYellow">
    <w:name w:val="Dynalite Yellow"/>
    <w:basedOn w:val="Normal"/>
    <w:rsid w:val="00182218"/>
    <w:pPr>
      <w:pBdr>
        <w:top w:val="single" w:sz="24" w:space="1" w:color="FECB00"/>
        <w:left w:val="single" w:sz="24" w:space="4" w:color="FECB00"/>
        <w:bottom w:val="single" w:sz="24" w:space="1" w:color="FECB00"/>
        <w:right w:val="single" w:sz="24" w:space="4" w:color="FECB00"/>
      </w:pBdr>
      <w:shd w:val="clear" w:color="auto" w:fill="FECB00"/>
    </w:pPr>
    <w:rPr>
      <w:rFonts w:eastAsia="Arial Unicode MS"/>
      <w:bCs/>
      <w:szCs w:val="20"/>
      <w:lang w:bidi="en-US"/>
    </w:rPr>
  </w:style>
  <w:style w:type="paragraph" w:customStyle="1" w:styleId="Blockline">
    <w:name w:val="Block line"/>
    <w:basedOn w:val="Normal"/>
    <w:next w:val="Normal"/>
    <w:rsid w:val="00182218"/>
    <w:pPr>
      <w:pBdr>
        <w:bottom w:val="single" w:sz="4" w:space="1" w:color="992C96"/>
      </w:pBdr>
    </w:pPr>
    <w:rPr>
      <w:szCs w:val="20"/>
      <w:lang w:bidi="en-US"/>
    </w:rPr>
  </w:style>
  <w:style w:type="character" w:customStyle="1" w:styleId="StrongEmphasis">
    <w:name w:val="Strong Emphasis"/>
    <w:basedOn w:val="DefaultParagraphFont"/>
    <w:uiPriority w:val="22"/>
    <w:qFormat/>
    <w:rsid w:val="00182218"/>
    <w:rPr>
      <w:b/>
      <w:i/>
    </w:rPr>
  </w:style>
  <w:style w:type="table" w:customStyle="1" w:styleId="Signify">
    <w:name w:val="Signify"/>
    <w:basedOn w:val="TableNormal"/>
    <w:uiPriority w:val="99"/>
    <w:rsid w:val="00237420"/>
    <w:pPr>
      <w:spacing w:after="0" w:line="240" w:lineRule="auto"/>
    </w:pPr>
    <w:rPr>
      <w:rFonts w:eastAsiaTheme="minorEastAsia"/>
      <w:color w:val="000000" w:themeColor="text1"/>
      <w:sz w:val="20"/>
      <w:szCs w:val="22"/>
    </w:rPr>
    <w:tblPr>
      <w:tblStyleRowBandSize w:val="1"/>
      <w:tblStyleColBandSize w:val="1"/>
      <w:tblBorders>
        <w:top w:val="single" w:sz="4" w:space="0" w:color="00E487"/>
        <w:bottom w:val="single" w:sz="4" w:space="0" w:color="00E487"/>
        <w:insideH w:val="single" w:sz="4" w:space="0" w:color="00E487"/>
      </w:tblBorders>
    </w:tblPr>
    <w:tcPr>
      <w:shd w:val="clear" w:color="auto" w:fill="auto"/>
    </w:tcPr>
    <w:tblStylePr w:type="firstRow">
      <w:rPr>
        <w:rFonts w:asciiTheme="minorHAnsi" w:hAnsiTheme="minorHAnsi"/>
        <w:b w:val="0"/>
        <w:bCs/>
        <w:color w:val="FFFFFF" w:themeColor="background1"/>
        <w:sz w:val="20"/>
      </w:rPr>
      <w:tblPr/>
      <w:tcPr>
        <w:tcBorders>
          <w:top w:val="nil"/>
          <w:left w:val="nil"/>
          <w:bottom w:val="nil"/>
          <w:right w:val="nil"/>
          <w:insideH w:val="nil"/>
          <w:insideV w:val="nil"/>
          <w:tl2br w:val="nil"/>
          <w:tr2bl w:val="nil"/>
        </w:tcBorders>
        <w:shd w:val="clear" w:color="auto" w:fill="3C3C41"/>
      </w:tcPr>
    </w:tblStylePr>
    <w:tblStylePr w:type="lastRow">
      <w:rPr>
        <w:b w:val="0"/>
        <w:bCs/>
      </w:rPr>
    </w:tblStylePr>
    <w:tblStylePr w:type="firstCol">
      <w:rPr>
        <w:b w:val="0"/>
        <w:bCs/>
      </w:rPr>
    </w:tblStylePr>
    <w:tblStylePr w:type="lastCol">
      <w:rPr>
        <w:b w:val="0"/>
        <w:bCs/>
      </w:rPr>
    </w:tblStylePr>
  </w:style>
  <w:style w:type="character" w:customStyle="1" w:styleId="EPFont">
    <w:name w:val="EP Font"/>
    <w:basedOn w:val="DefaultParagraphFont"/>
    <w:qFormat/>
    <w:rsid w:val="00182218"/>
    <w:rPr>
      <w:rFonts w:ascii="Tahoma" w:hAnsi="Tahoma" w:cs="Tahoma"/>
      <w:position w:val="6"/>
      <w:sz w:val="16"/>
      <w:szCs w:val="16"/>
    </w:rPr>
  </w:style>
  <w:style w:type="character" w:customStyle="1" w:styleId="NoSpacingChar">
    <w:name w:val="No Spacing Char"/>
    <w:basedOn w:val="DefaultParagraphFont"/>
    <w:link w:val="NoSpacing"/>
    <w:uiPriority w:val="1"/>
    <w:rsid w:val="00182218"/>
    <w:rPr>
      <w:rFonts w:eastAsiaTheme="minorEastAsia"/>
      <w:sz w:val="22"/>
      <w:szCs w:val="22"/>
    </w:rPr>
  </w:style>
  <w:style w:type="paragraph" w:customStyle="1" w:styleId="Header1">
    <w:name w:val="Header 1"/>
    <w:rsid w:val="00182218"/>
    <w:pPr>
      <w:spacing w:before="200" w:after="200" w:line="276" w:lineRule="auto"/>
      <w:ind w:left="1440"/>
    </w:pPr>
    <w:rPr>
      <w:rFonts w:ascii="CentraleSans Book" w:eastAsia="Calibri" w:hAnsi="CentraleSans Book" w:cs="Calibri"/>
      <w:b/>
      <w:color w:val="0066A1"/>
      <w:sz w:val="29"/>
      <w:szCs w:val="34"/>
      <w:lang w:bidi="en-US"/>
    </w:rPr>
  </w:style>
  <w:style w:type="paragraph" w:customStyle="1" w:styleId="ListParagraph2">
    <w:name w:val="List Paragraph 2"/>
    <w:basedOn w:val="Normal"/>
    <w:uiPriority w:val="34"/>
    <w:qFormat/>
    <w:rsid w:val="00182218"/>
    <w:rPr>
      <w:rFonts w:ascii="Gill Sans MT" w:hAnsi="Gill Sans MT"/>
      <w:lang w:bidi="en-US"/>
    </w:rPr>
  </w:style>
  <w:style w:type="paragraph" w:customStyle="1" w:styleId="IconList">
    <w:name w:val="Icon List"/>
    <w:basedOn w:val="Normal"/>
    <w:rsid w:val="00182218"/>
    <w:pPr>
      <w:tabs>
        <w:tab w:val="left" w:pos="357"/>
      </w:tabs>
      <w:spacing w:after="0" w:line="240" w:lineRule="auto"/>
    </w:pPr>
    <w:rPr>
      <w:rFonts w:ascii="Arial" w:eastAsia="Times New Roman" w:hAnsi="Arial" w:cs="Times New Roman"/>
      <w:noProof/>
      <w:sz w:val="16"/>
      <w:szCs w:val="20"/>
    </w:rPr>
  </w:style>
  <w:style w:type="table" w:customStyle="1" w:styleId="TableGrid11">
    <w:name w:val="Table Grid11"/>
    <w:basedOn w:val="TableNormal"/>
    <w:next w:val="TableGrid"/>
    <w:uiPriority w:val="1"/>
    <w:rsid w:val="00182218"/>
    <w:pPr>
      <w:spacing w:before="200" w:after="200" w:line="276" w:lineRule="auto"/>
    </w:pPr>
    <w:rPr>
      <w:rFonts w:ascii="Calibri" w:eastAsiaTheme="minorEastAsia" w:hAnsi="Calibri"/>
      <w:sz w:val="22"/>
      <w:szCs w:val="22"/>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
    <w:name w:val="Caption Char"/>
    <w:basedOn w:val="DefaultParagraphFont"/>
    <w:link w:val="Caption"/>
    <w:rsid w:val="00182218"/>
    <w:rPr>
      <w:rFonts w:ascii="CentraleSans Book" w:eastAsiaTheme="minorEastAsia" w:hAnsi="CentraleSans Book"/>
      <w:b/>
      <w:bCs/>
      <w:color w:val="888888"/>
    </w:rPr>
  </w:style>
  <w:style w:type="paragraph" w:customStyle="1" w:styleId="Glance">
    <w:name w:val="Glance"/>
    <w:basedOn w:val="ListParagraph"/>
    <w:rsid w:val="00182218"/>
    <w:pPr>
      <w:numPr>
        <w:numId w:val="19"/>
      </w:numPr>
    </w:pPr>
    <w:rPr>
      <w:rFonts w:eastAsia="Arial Unicode MS" w:cs="Arial Unicode MS"/>
      <w:color w:val="FFFFFF"/>
      <w:szCs w:val="20"/>
      <w:lang w:bidi="en-US"/>
    </w:rPr>
  </w:style>
  <w:style w:type="paragraph" w:customStyle="1" w:styleId="Header2">
    <w:name w:val="Header 2"/>
    <w:basedOn w:val="Header3"/>
    <w:next w:val="Normal"/>
    <w:rsid w:val="00182218"/>
    <w:pPr>
      <w:ind w:left="227"/>
    </w:pPr>
    <w:rPr>
      <w:sz w:val="52"/>
      <w:szCs w:val="52"/>
    </w:rPr>
  </w:style>
  <w:style w:type="paragraph" w:customStyle="1" w:styleId="Header3">
    <w:name w:val="Header 3"/>
    <w:rsid w:val="00182218"/>
    <w:pPr>
      <w:spacing w:after="200" w:line="276" w:lineRule="auto"/>
      <w:ind w:left="284"/>
    </w:pPr>
    <w:rPr>
      <w:rFonts w:ascii="CentraleSans Book" w:eastAsia="Times New Roman" w:hAnsi="CentraleSans Book"/>
      <w:color w:val="FFFFFF" w:themeColor="background1"/>
      <w:spacing w:val="-13"/>
      <w:sz w:val="22"/>
      <w:szCs w:val="22"/>
      <w:lang w:bidi="en-US"/>
    </w:rPr>
  </w:style>
  <w:style w:type="character" w:customStyle="1" w:styleId="StrongColor">
    <w:name w:val="Strong Color"/>
    <w:basedOn w:val="Strong"/>
    <w:uiPriority w:val="22"/>
    <w:qFormat/>
    <w:rsid w:val="00182218"/>
    <w:rPr>
      <w:b/>
      <w:bCs/>
      <w:color w:val="CD202C"/>
    </w:rPr>
  </w:style>
  <w:style w:type="paragraph" w:customStyle="1" w:styleId="Textverydarkgreen">
    <w:name w:val="Text very dark green"/>
    <w:next w:val="BodyText"/>
    <w:uiPriority w:val="1"/>
    <w:rsid w:val="00182218"/>
    <w:pPr>
      <w:spacing w:before="200" w:after="100" w:line="276" w:lineRule="auto"/>
    </w:pPr>
    <w:rPr>
      <w:rFonts w:asciiTheme="majorHAnsi" w:eastAsiaTheme="minorEastAsia" w:hAnsiTheme="majorHAnsi" w:cs="Arial"/>
      <w:color w:val="024731"/>
      <w:kern w:val="32"/>
      <w:szCs w:val="22"/>
      <w:lang w:bidi="en-US"/>
    </w:rPr>
  </w:style>
  <w:style w:type="paragraph" w:customStyle="1" w:styleId="Textverydarkblue">
    <w:name w:val="Text very dark blue"/>
    <w:next w:val="BodyText"/>
    <w:uiPriority w:val="1"/>
    <w:rsid w:val="00182218"/>
    <w:pPr>
      <w:spacing w:before="200" w:after="100" w:line="276" w:lineRule="auto"/>
    </w:pPr>
    <w:rPr>
      <w:rFonts w:asciiTheme="majorHAnsi" w:eastAsiaTheme="minorEastAsia" w:hAnsiTheme="majorHAnsi" w:cs="Arial"/>
      <w:color w:val="0F204B"/>
      <w:kern w:val="32"/>
      <w:szCs w:val="22"/>
      <w:lang w:bidi="en-US"/>
    </w:rPr>
  </w:style>
  <w:style w:type="paragraph" w:customStyle="1" w:styleId="Textverydarkaqua">
    <w:name w:val="Text very dark aqua"/>
    <w:next w:val="BodyText"/>
    <w:uiPriority w:val="1"/>
    <w:rsid w:val="00182218"/>
    <w:pPr>
      <w:spacing w:before="200" w:after="100" w:line="276" w:lineRule="auto"/>
    </w:pPr>
    <w:rPr>
      <w:rFonts w:asciiTheme="majorHAnsi" w:eastAsiaTheme="minorEastAsia" w:hAnsiTheme="majorHAnsi" w:cs="Arial"/>
      <w:color w:val="22505F"/>
      <w:kern w:val="32"/>
      <w:szCs w:val="22"/>
      <w:lang w:bidi="en-US"/>
    </w:rPr>
  </w:style>
  <w:style w:type="paragraph" w:customStyle="1" w:styleId="Textverydarkorange">
    <w:name w:val="Text very dark orange"/>
    <w:next w:val="BodyText"/>
    <w:uiPriority w:val="1"/>
    <w:rsid w:val="00182218"/>
    <w:pPr>
      <w:spacing w:before="200" w:after="100" w:line="276" w:lineRule="auto"/>
    </w:pPr>
    <w:rPr>
      <w:rFonts w:asciiTheme="majorHAnsi" w:eastAsiaTheme="minorEastAsia" w:hAnsiTheme="majorHAnsi" w:cs="Arial"/>
      <w:color w:val="772432"/>
      <w:kern w:val="32"/>
      <w:szCs w:val="22"/>
      <w:lang w:bidi="en-US"/>
    </w:rPr>
  </w:style>
  <w:style w:type="paragraph" w:customStyle="1" w:styleId="Textverydarkpink">
    <w:name w:val="Text very dark pink"/>
    <w:next w:val="BodyText"/>
    <w:uiPriority w:val="1"/>
    <w:rsid w:val="00182218"/>
    <w:pPr>
      <w:spacing w:before="200" w:after="100" w:line="276" w:lineRule="auto"/>
    </w:pPr>
    <w:rPr>
      <w:rFonts w:asciiTheme="majorHAnsi" w:eastAsiaTheme="minorEastAsia" w:hAnsiTheme="majorHAnsi" w:cs="Arial"/>
      <w:color w:val="662046"/>
      <w:kern w:val="32"/>
      <w:szCs w:val="22"/>
      <w:lang w:bidi="en-US"/>
    </w:rPr>
  </w:style>
  <w:style w:type="paragraph" w:customStyle="1" w:styleId="Textverydarkpurple">
    <w:name w:val="Text very dark purple"/>
    <w:next w:val="BodyText"/>
    <w:uiPriority w:val="1"/>
    <w:rsid w:val="00182218"/>
    <w:pPr>
      <w:spacing w:before="200" w:after="100" w:line="276" w:lineRule="auto"/>
    </w:pPr>
    <w:rPr>
      <w:rFonts w:asciiTheme="majorHAnsi" w:eastAsiaTheme="minorEastAsia" w:hAnsiTheme="majorHAnsi" w:cs="Arial"/>
      <w:color w:val="42145F"/>
      <w:kern w:val="32"/>
      <w:szCs w:val="22"/>
      <w:lang w:bidi="en-US"/>
    </w:rPr>
  </w:style>
  <w:style w:type="paragraph" w:customStyle="1" w:styleId="TextRed">
    <w:name w:val="Text Red"/>
    <w:next w:val="Label"/>
    <w:uiPriority w:val="1"/>
    <w:rsid w:val="00182218"/>
    <w:pPr>
      <w:spacing w:after="200" w:line="276" w:lineRule="auto"/>
    </w:pPr>
    <w:rPr>
      <w:rFonts w:asciiTheme="majorHAnsi" w:eastAsiaTheme="minorEastAsia" w:hAnsiTheme="majorHAnsi" w:cs="Arial"/>
      <w:color w:val="CD202C"/>
      <w:kern w:val="32"/>
      <w:sz w:val="29"/>
      <w:szCs w:val="22"/>
      <w:lang w:bidi="en-US"/>
    </w:rPr>
  </w:style>
  <w:style w:type="paragraph" w:customStyle="1" w:styleId="TitlePageSpacer">
    <w:name w:val="Title Page Spacer"/>
    <w:basedOn w:val="Normal"/>
    <w:next w:val="Headline"/>
    <w:uiPriority w:val="12"/>
    <w:rsid w:val="00182218"/>
    <w:pPr>
      <w:spacing w:before="8780" w:after="0"/>
    </w:pPr>
  </w:style>
  <w:style w:type="paragraph" w:customStyle="1" w:styleId="BodyTableText1">
    <w:name w:val="Body Table Text 1"/>
    <w:basedOn w:val="Normal"/>
    <w:rsid w:val="00182218"/>
    <w:pPr>
      <w:spacing w:before="200"/>
    </w:pPr>
    <w:rPr>
      <w:rFonts w:eastAsia="Times New Roman" w:cs="Times New Roman"/>
      <w:szCs w:val="20"/>
      <w:lang w:bidi="en-US"/>
    </w:rPr>
  </w:style>
  <w:style w:type="character" w:customStyle="1" w:styleId="HeadlineChar">
    <w:name w:val="Headline Char"/>
    <w:basedOn w:val="Heading1Char"/>
    <w:link w:val="Headline"/>
    <w:uiPriority w:val="12"/>
    <w:rsid w:val="00182218"/>
    <w:rPr>
      <w:rFonts w:asciiTheme="majorHAnsi" w:eastAsiaTheme="majorEastAsia" w:hAnsiTheme="majorHAnsi" w:cstheme="majorBidi"/>
      <w:bCs/>
      <w:color w:val="0066A1"/>
      <w:sz w:val="84"/>
      <w:szCs w:val="28"/>
    </w:rPr>
  </w:style>
  <w:style w:type="paragraph" w:customStyle="1" w:styleId="Label">
    <w:name w:val="Label"/>
    <w:basedOn w:val="TextRed"/>
    <w:qFormat/>
    <w:rsid w:val="00182218"/>
    <w:pPr>
      <w:ind w:left="1440"/>
    </w:pPr>
    <w:rPr>
      <w:rFonts w:ascii="CentraleSans XLight" w:hAnsi="CentraleSans XLight"/>
      <w:color w:val="000000"/>
      <w:szCs w:val="26"/>
    </w:rPr>
  </w:style>
  <w:style w:type="paragraph" w:customStyle="1" w:styleId="Brightaqua">
    <w:name w:val="Bright aqua"/>
    <w:basedOn w:val="Normal"/>
    <w:rsid w:val="00182218"/>
    <w:pPr>
      <w:pBdr>
        <w:top w:val="single" w:sz="24" w:space="1" w:color="1E9D8B"/>
        <w:left w:val="single" w:sz="24" w:space="4" w:color="1E9D8B"/>
        <w:bottom w:val="single" w:sz="24" w:space="1" w:color="1E9D8B"/>
        <w:right w:val="single" w:sz="24" w:space="4" w:color="1E9D8B"/>
      </w:pBdr>
      <w:shd w:val="clear" w:color="auto" w:fill="1E9D8B"/>
      <w:spacing w:after="120" w:line="264" w:lineRule="auto"/>
    </w:pPr>
    <w:rPr>
      <w:rFonts w:asciiTheme="minorHAnsi" w:eastAsia="Arial Unicode MS" w:hAnsiTheme="minorHAnsi" w:cs="Arial Unicode MS"/>
      <w:color w:val="FFFFFF" w:themeColor="background1"/>
      <w:sz w:val="20"/>
      <w:szCs w:val="20"/>
      <w:lang w:bidi="en-US"/>
    </w:rPr>
  </w:style>
  <w:style w:type="paragraph" w:customStyle="1" w:styleId="Brightblue">
    <w:name w:val="Bright blue"/>
    <w:basedOn w:val="Normal"/>
    <w:rsid w:val="00182218"/>
    <w:pPr>
      <w:pBdr>
        <w:top w:val="single" w:sz="24" w:space="1" w:color="0066A1"/>
        <w:left w:val="single" w:sz="24" w:space="4" w:color="0066A1"/>
        <w:bottom w:val="single" w:sz="24" w:space="1" w:color="0066A1"/>
        <w:right w:val="single" w:sz="24" w:space="4" w:color="0066A1"/>
      </w:pBdr>
      <w:shd w:val="clear" w:color="auto" w:fill="0066A1"/>
      <w:spacing w:after="120" w:line="264" w:lineRule="auto"/>
    </w:pPr>
    <w:rPr>
      <w:rFonts w:asciiTheme="minorHAnsi" w:eastAsia="Arial Unicode MS" w:hAnsiTheme="minorHAnsi" w:cs="Arial Unicode MS"/>
      <w:color w:val="FFFFFF" w:themeColor="background1"/>
      <w:sz w:val="20"/>
      <w:szCs w:val="20"/>
      <w:lang w:bidi="en-US"/>
    </w:rPr>
  </w:style>
  <w:style w:type="paragraph" w:customStyle="1" w:styleId="Brightgreen">
    <w:name w:val="Bright green"/>
    <w:basedOn w:val="Normal"/>
    <w:rsid w:val="00182218"/>
    <w:pPr>
      <w:pBdr>
        <w:top w:val="single" w:sz="24" w:space="1" w:color="5B8F22"/>
        <w:left w:val="single" w:sz="24" w:space="4" w:color="5B8F22"/>
        <w:bottom w:val="single" w:sz="24" w:space="1" w:color="5B8F22"/>
        <w:right w:val="single" w:sz="24" w:space="4" w:color="5B8F22"/>
      </w:pBdr>
      <w:shd w:val="clear" w:color="auto" w:fill="5B8F22"/>
      <w:spacing w:after="120" w:line="264" w:lineRule="auto"/>
    </w:pPr>
    <w:rPr>
      <w:rFonts w:asciiTheme="minorHAnsi" w:eastAsia="Arial Unicode MS" w:hAnsiTheme="minorHAnsi" w:cs="Arial Unicode MS"/>
      <w:color w:val="FFFFFF" w:themeColor="background1"/>
      <w:sz w:val="20"/>
      <w:szCs w:val="20"/>
      <w:lang w:bidi="en-US"/>
    </w:rPr>
  </w:style>
  <w:style w:type="paragraph" w:customStyle="1" w:styleId="Brightorange">
    <w:name w:val="Bright orange"/>
    <w:basedOn w:val="Normal"/>
    <w:rsid w:val="00182218"/>
    <w:pPr>
      <w:pBdr>
        <w:top w:val="single" w:sz="24" w:space="1" w:color="E98300"/>
        <w:left w:val="single" w:sz="24" w:space="4" w:color="E98300"/>
        <w:bottom w:val="single" w:sz="24" w:space="1" w:color="E98300"/>
        <w:right w:val="single" w:sz="24" w:space="4" w:color="E98300"/>
      </w:pBdr>
      <w:shd w:val="clear" w:color="auto" w:fill="E98300"/>
      <w:spacing w:after="120" w:line="264" w:lineRule="auto"/>
    </w:pPr>
    <w:rPr>
      <w:rFonts w:asciiTheme="minorHAnsi" w:eastAsia="Arial Unicode MS" w:hAnsiTheme="minorHAnsi" w:cs="Arial Unicode MS"/>
      <w:color w:val="FFFFFF" w:themeColor="background1"/>
      <w:sz w:val="20"/>
      <w:szCs w:val="20"/>
      <w:lang w:bidi="en-US"/>
    </w:rPr>
  </w:style>
  <w:style w:type="paragraph" w:customStyle="1" w:styleId="Brightpink">
    <w:name w:val="Bright pink"/>
    <w:basedOn w:val="Normal"/>
    <w:rsid w:val="00182218"/>
    <w:pPr>
      <w:pBdr>
        <w:top w:val="single" w:sz="24" w:space="1" w:color="EC4371"/>
        <w:left w:val="single" w:sz="24" w:space="4" w:color="EC4371"/>
        <w:bottom w:val="single" w:sz="24" w:space="1" w:color="EC4371"/>
        <w:right w:val="single" w:sz="24" w:space="4" w:color="EC4371"/>
      </w:pBdr>
      <w:shd w:val="clear" w:color="auto" w:fill="EC4371"/>
      <w:spacing w:after="120" w:line="264" w:lineRule="auto"/>
    </w:pPr>
    <w:rPr>
      <w:rFonts w:asciiTheme="minorHAnsi" w:eastAsia="Arial Unicode MS" w:hAnsiTheme="minorHAnsi" w:cs="Arial Unicode MS"/>
      <w:color w:val="FFFFFF" w:themeColor="background1"/>
      <w:sz w:val="20"/>
      <w:szCs w:val="20"/>
      <w:lang w:bidi="en-US"/>
    </w:rPr>
  </w:style>
  <w:style w:type="paragraph" w:customStyle="1" w:styleId="Brightpurple">
    <w:name w:val="Bright purple"/>
    <w:basedOn w:val="Normal"/>
    <w:rsid w:val="00182218"/>
    <w:pPr>
      <w:pBdr>
        <w:top w:val="single" w:sz="24" w:space="1" w:color="7D0063"/>
        <w:left w:val="single" w:sz="24" w:space="4" w:color="7D0063"/>
        <w:bottom w:val="single" w:sz="24" w:space="1" w:color="7D0063"/>
        <w:right w:val="single" w:sz="24" w:space="4" w:color="7D0063"/>
      </w:pBdr>
      <w:shd w:val="clear" w:color="auto" w:fill="7D0063"/>
      <w:spacing w:after="120" w:line="264" w:lineRule="auto"/>
    </w:pPr>
    <w:rPr>
      <w:rFonts w:asciiTheme="minorHAnsi" w:eastAsia="Arial Unicode MS" w:hAnsiTheme="minorHAnsi" w:cs="Arial Unicode MS"/>
      <w:color w:val="FFFFFF" w:themeColor="background1"/>
      <w:sz w:val="20"/>
      <w:szCs w:val="20"/>
      <w:lang w:bidi="en-US"/>
    </w:rPr>
  </w:style>
  <w:style w:type="numbering" w:customStyle="1" w:styleId="PD">
    <w:name w:val="PD"/>
    <w:uiPriority w:val="99"/>
    <w:rsid w:val="00182218"/>
    <w:pPr>
      <w:numPr>
        <w:numId w:val="20"/>
      </w:numPr>
    </w:pPr>
  </w:style>
  <w:style w:type="numbering" w:customStyle="1" w:styleId="Body">
    <w:name w:val="Body"/>
    <w:uiPriority w:val="99"/>
    <w:rsid w:val="00182218"/>
    <w:pPr>
      <w:numPr>
        <w:numId w:val="21"/>
      </w:numPr>
    </w:pPr>
  </w:style>
  <w:style w:type="paragraph" w:customStyle="1" w:styleId="TextEnricherBlack">
    <w:name w:val="Text Enricher Black"/>
    <w:uiPriority w:val="1"/>
    <w:qFormat/>
    <w:rsid w:val="00182218"/>
    <w:pPr>
      <w:spacing w:after="200" w:line="276" w:lineRule="auto"/>
    </w:pPr>
    <w:rPr>
      <w:rFonts w:asciiTheme="majorHAnsi" w:eastAsiaTheme="minorEastAsia" w:hAnsiTheme="majorHAnsi" w:cs="Arial"/>
      <w:color w:val="000000" w:themeColor="text1"/>
      <w:kern w:val="32"/>
      <w:sz w:val="29"/>
      <w:szCs w:val="26"/>
      <w:lang w:bidi="en-US"/>
    </w:rPr>
  </w:style>
  <w:style w:type="paragraph" w:customStyle="1" w:styleId="Defaultsystemfont">
    <w:name w:val="Default system font"/>
    <w:basedOn w:val="Normal"/>
    <w:qFormat/>
    <w:rsid w:val="00182218"/>
  </w:style>
  <w:style w:type="table" w:customStyle="1" w:styleId="PhilipsBrightBlue">
    <w:name w:val="Philips Bright Blue"/>
    <w:basedOn w:val="TableNormal"/>
    <w:uiPriority w:val="99"/>
    <w:rsid w:val="00182218"/>
    <w:pPr>
      <w:spacing w:before="100" w:after="100" w:line="276" w:lineRule="auto"/>
    </w:pPr>
    <w:rPr>
      <w:rFonts w:eastAsiaTheme="minorEastAsia"/>
      <w:szCs w:val="22"/>
    </w:rPr>
    <w:tblPr>
      <w:tblStyleRowBandSize w:val="1"/>
      <w:tblStyleColBandSize w:val="1"/>
      <w:tblBorders>
        <w:insideH w:val="dotted" w:sz="4" w:space="0" w:color="auto"/>
        <w:insideV w:val="dotted" w:sz="4" w:space="0" w:color="auto"/>
      </w:tblBorders>
    </w:tblPr>
    <w:trPr>
      <w:cantSplit/>
    </w:trPr>
    <w:tcPr>
      <w:vAlign w:val="center"/>
    </w:tcPr>
    <w:tblStylePr w:type="firstRow">
      <w:pPr>
        <w:jc w:val="left"/>
      </w:pPr>
      <w:rPr>
        <w:b w:val="0"/>
        <w:color w:val="0066A1"/>
      </w:rPr>
      <w:tblPr/>
      <w:tcPr>
        <w:tcBorders>
          <w:top w:val="single" w:sz="12" w:space="0" w:color="0066A1"/>
          <w:left w:val="nil"/>
          <w:bottom w:val="single" w:sz="12" w:space="0" w:color="0066A1"/>
          <w:right w:val="nil"/>
          <w:insideH w:val="nil"/>
          <w:insideV w:val="nil"/>
        </w:tcBorders>
      </w:tcPr>
    </w:tblStylePr>
    <w:tblStylePr w:type="lastRow">
      <w:tblPr/>
      <w:tcPr>
        <w:tcBorders>
          <w:top w:val="nil"/>
          <w:left w:val="nil"/>
          <w:bottom w:val="single" w:sz="12" w:space="0" w:color="0066A1"/>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B3C8E6"/>
      </w:tcPr>
    </w:tblStylePr>
  </w:style>
  <w:style w:type="table" w:customStyle="1" w:styleId="PhilipsBrightGreen">
    <w:name w:val="Philips Bright Green"/>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5B8F22"/>
      </w:rPr>
      <w:tblPr/>
      <w:tcPr>
        <w:tcBorders>
          <w:top w:val="single" w:sz="12" w:space="0" w:color="5B8F22"/>
          <w:left w:val="nil"/>
          <w:bottom w:val="single" w:sz="12" w:space="0" w:color="5B8F22"/>
          <w:right w:val="nil"/>
          <w:insideH w:val="nil"/>
          <w:insideV w:val="nil"/>
        </w:tcBorders>
      </w:tcPr>
    </w:tblStylePr>
    <w:tblStylePr w:type="lastRow">
      <w:tblPr/>
      <w:tcPr>
        <w:tcBorders>
          <w:top w:val="nil"/>
          <w:left w:val="nil"/>
          <w:bottom w:val="single" w:sz="12" w:space="0" w:color="5B8F22"/>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E0E96E"/>
      </w:tcPr>
    </w:tblStylePr>
  </w:style>
  <w:style w:type="table" w:customStyle="1" w:styleId="PhilipsBrightOrange">
    <w:name w:val="Philips Bright Orange"/>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E98300"/>
      </w:rPr>
      <w:tblPr/>
      <w:tcPr>
        <w:tcBorders>
          <w:top w:val="single" w:sz="12" w:space="0" w:color="E98300"/>
          <w:left w:val="nil"/>
          <w:bottom w:val="single" w:sz="12" w:space="0" w:color="E98300"/>
          <w:right w:val="nil"/>
          <w:insideH w:val="nil"/>
          <w:insideV w:val="nil"/>
        </w:tcBorders>
      </w:tcPr>
    </w:tblStylePr>
    <w:tblStylePr w:type="lastRow">
      <w:tblPr/>
      <w:tcPr>
        <w:tcBorders>
          <w:top w:val="nil"/>
          <w:left w:val="nil"/>
          <w:bottom w:val="single" w:sz="12" w:space="0" w:color="E98300"/>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FBD476"/>
      </w:tcPr>
    </w:tblStylePr>
  </w:style>
  <w:style w:type="table" w:customStyle="1" w:styleId="PhilipsBrightPink">
    <w:name w:val="Philips Bright Pink"/>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EC4371"/>
      </w:rPr>
      <w:tblPr/>
      <w:tcPr>
        <w:tcBorders>
          <w:top w:val="single" w:sz="12" w:space="0" w:color="EC4371"/>
          <w:left w:val="nil"/>
          <w:bottom w:val="single" w:sz="12" w:space="0" w:color="EC4371"/>
          <w:right w:val="nil"/>
          <w:insideH w:val="dotted" w:sz="4" w:space="0" w:color="auto"/>
          <w:insideV w:val="nil"/>
        </w:tcBorders>
      </w:tcPr>
    </w:tblStylePr>
    <w:tblStylePr w:type="lastRow">
      <w:tblPr/>
      <w:tcPr>
        <w:tcBorders>
          <w:top w:val="nil"/>
          <w:left w:val="nil"/>
          <w:bottom w:val="single" w:sz="12" w:space="0" w:color="EC4371"/>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E9C5CB"/>
      </w:tcPr>
    </w:tblStylePr>
  </w:style>
  <w:style w:type="table" w:customStyle="1" w:styleId="PhilipsBrightPurple">
    <w:name w:val="Philips Bright Purple"/>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7D0063"/>
      </w:rPr>
      <w:tblPr/>
      <w:tcPr>
        <w:tcBorders>
          <w:top w:val="single" w:sz="12" w:space="0" w:color="7D0063"/>
          <w:left w:val="nil"/>
          <w:bottom w:val="single" w:sz="12" w:space="0" w:color="7D0063"/>
          <w:right w:val="nil"/>
          <w:insideH w:val="nil"/>
          <w:insideV w:val="nil"/>
        </w:tcBorders>
      </w:tcPr>
    </w:tblStylePr>
    <w:tblStylePr w:type="lastRow">
      <w:tblPr/>
      <w:tcPr>
        <w:tcBorders>
          <w:top w:val="nil"/>
          <w:left w:val="nil"/>
          <w:bottom w:val="single" w:sz="12" w:space="0" w:color="7D0063"/>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DBCFE9"/>
      </w:tcPr>
    </w:tblStylePr>
  </w:style>
  <w:style w:type="paragraph" w:customStyle="1" w:styleId="BodyTextLeftIndent">
    <w:name w:val="Body Text Left Indent"/>
    <w:basedOn w:val="BodyTextIndent"/>
    <w:rsid w:val="00182218"/>
    <w:pPr>
      <w:ind w:left="2880"/>
    </w:pPr>
  </w:style>
  <w:style w:type="paragraph" w:customStyle="1" w:styleId="BodyTextRightIndent">
    <w:name w:val="Body Text Right Indent"/>
    <w:basedOn w:val="BodyTextIndent"/>
    <w:qFormat/>
    <w:rsid w:val="00182218"/>
    <w:pPr>
      <w:ind w:left="0" w:right="2880"/>
    </w:pPr>
  </w:style>
  <w:style w:type="table" w:customStyle="1" w:styleId="PhilipsDarkAqua">
    <w:name w:val="Philips Dark Aqua"/>
    <w:basedOn w:val="TableNormal"/>
    <w:uiPriority w:val="99"/>
    <w:rsid w:val="00182218"/>
    <w:pPr>
      <w:spacing w:before="100" w:after="100" w:line="276" w:lineRule="auto"/>
    </w:pPr>
    <w:rPr>
      <w:rFonts w:eastAsiaTheme="minorEastAsia"/>
      <w:szCs w:val="22"/>
    </w:rPr>
    <w:tblPr>
      <w:tblStyleRowBandSize w:val="1"/>
      <w:tblStyleColBandSize w:val="1"/>
      <w:tblBorders>
        <w:insideH w:val="dotted" w:sz="4" w:space="0" w:color="auto"/>
        <w:insideV w:val="dotted" w:sz="4" w:space="0" w:color="auto"/>
      </w:tblBorders>
    </w:tblPr>
    <w:trPr>
      <w:cantSplit/>
    </w:trPr>
    <w:tcPr>
      <w:vAlign w:val="center"/>
    </w:tcPr>
    <w:tblStylePr w:type="firstRow">
      <w:rPr>
        <w:color w:val="156570"/>
      </w:rPr>
      <w:tblPr/>
      <w:tcPr>
        <w:tcBorders>
          <w:top w:val="single" w:sz="12" w:space="0" w:color="156570"/>
          <w:left w:val="nil"/>
          <w:bottom w:val="single" w:sz="12" w:space="0" w:color="156570"/>
          <w:right w:val="nil"/>
          <w:insideH w:val="nil"/>
          <w:insideV w:val="nil"/>
          <w:tl2br w:val="nil"/>
          <w:tr2bl w:val="nil"/>
        </w:tcBorders>
      </w:tcPr>
    </w:tblStylePr>
    <w:tblStylePr w:type="lastRow">
      <w:tblPr/>
      <w:tcPr>
        <w:tcBorders>
          <w:top w:val="nil"/>
          <w:left w:val="nil"/>
          <w:bottom w:val="single" w:sz="12" w:space="0" w:color="1E9D8B"/>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CAE3E9"/>
      </w:tcPr>
    </w:tblStylePr>
  </w:style>
  <w:style w:type="table" w:customStyle="1" w:styleId="PhilipsDarkBlue">
    <w:name w:val="Philips Dark Blue"/>
    <w:basedOn w:val="TableNormal"/>
    <w:uiPriority w:val="99"/>
    <w:rsid w:val="00182218"/>
    <w:pPr>
      <w:spacing w:before="100" w:after="100" w:line="276" w:lineRule="auto"/>
    </w:pPr>
    <w:rPr>
      <w:rFonts w:eastAsiaTheme="minorEastAsia"/>
      <w:szCs w:val="22"/>
    </w:rPr>
    <w:tblPr>
      <w:tblStyleRowBandSize w:val="1"/>
      <w:tblStyleColBandSize w:val="1"/>
      <w:tblBorders>
        <w:insideH w:val="dotted" w:sz="4" w:space="0" w:color="auto"/>
        <w:insideV w:val="dotted" w:sz="4" w:space="0" w:color="auto"/>
      </w:tblBorders>
    </w:tblPr>
    <w:trPr>
      <w:cantSplit/>
    </w:trPr>
    <w:tcPr>
      <w:vAlign w:val="center"/>
    </w:tcPr>
    <w:tblStylePr w:type="firstRow">
      <w:pPr>
        <w:jc w:val="left"/>
      </w:pPr>
      <w:rPr>
        <w:b w:val="0"/>
        <w:color w:val="003478"/>
      </w:rPr>
      <w:tblPr/>
      <w:tcPr>
        <w:tcBorders>
          <w:top w:val="single" w:sz="12" w:space="0" w:color="003478"/>
          <w:left w:val="nil"/>
          <w:bottom w:val="single" w:sz="12" w:space="0" w:color="003478"/>
          <w:right w:val="nil"/>
          <w:insideH w:val="nil"/>
          <w:insideV w:val="nil"/>
        </w:tcBorders>
      </w:tcPr>
    </w:tblStylePr>
    <w:tblStylePr w:type="lastRow">
      <w:tblPr/>
      <w:tcPr>
        <w:tcBorders>
          <w:top w:val="nil"/>
          <w:left w:val="nil"/>
          <w:bottom w:val="single" w:sz="12" w:space="0" w:color="0066A1"/>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B3C8E6"/>
      </w:tcPr>
    </w:tblStylePr>
  </w:style>
  <w:style w:type="table" w:customStyle="1" w:styleId="PhilipsDarkGreen">
    <w:name w:val="Philips Dark Green"/>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00693C"/>
      </w:rPr>
      <w:tblPr/>
      <w:tcPr>
        <w:tcBorders>
          <w:top w:val="single" w:sz="12" w:space="0" w:color="00693C"/>
          <w:left w:val="nil"/>
          <w:bottom w:val="single" w:sz="12" w:space="0" w:color="00693C"/>
          <w:right w:val="nil"/>
          <w:insideH w:val="nil"/>
          <w:insideV w:val="nil"/>
        </w:tcBorders>
      </w:tcPr>
    </w:tblStylePr>
    <w:tblStylePr w:type="lastRow">
      <w:tblPr/>
      <w:tcPr>
        <w:tcBorders>
          <w:top w:val="nil"/>
          <w:left w:val="nil"/>
          <w:bottom w:val="single" w:sz="12" w:space="0" w:color="5B8F22"/>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E0E96E"/>
      </w:tcPr>
    </w:tblStylePr>
  </w:style>
  <w:style w:type="table" w:customStyle="1" w:styleId="PhilipsDarkOrange">
    <w:name w:val="Philips Dark Orange"/>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983222"/>
      </w:rPr>
      <w:tblPr/>
      <w:tcPr>
        <w:tcBorders>
          <w:top w:val="single" w:sz="12" w:space="0" w:color="983222"/>
          <w:left w:val="nil"/>
          <w:bottom w:val="single" w:sz="12" w:space="0" w:color="983222"/>
          <w:right w:val="nil"/>
          <w:insideH w:val="nil"/>
          <w:insideV w:val="nil"/>
        </w:tcBorders>
      </w:tcPr>
    </w:tblStylePr>
    <w:tblStylePr w:type="lastRow">
      <w:tblPr/>
      <w:tcPr>
        <w:tcBorders>
          <w:top w:val="nil"/>
          <w:left w:val="nil"/>
          <w:bottom w:val="single" w:sz="12" w:space="0" w:color="E98300"/>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FBD476"/>
      </w:tcPr>
    </w:tblStylePr>
  </w:style>
  <w:style w:type="table" w:customStyle="1" w:styleId="PhilipsDarkPink">
    <w:name w:val="Philips Dark Pink"/>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91004B"/>
      </w:rPr>
      <w:tblPr/>
      <w:tcPr>
        <w:tcBorders>
          <w:top w:val="single" w:sz="12" w:space="0" w:color="91004B"/>
          <w:left w:val="nil"/>
          <w:bottom w:val="single" w:sz="12" w:space="0" w:color="91004B"/>
          <w:right w:val="nil"/>
          <w:insideH w:val="dotted" w:sz="12" w:space="0" w:color="91004B"/>
          <w:insideV w:val="nil"/>
        </w:tcBorders>
      </w:tcPr>
    </w:tblStylePr>
    <w:tblStylePr w:type="lastRow">
      <w:tblPr/>
      <w:tcPr>
        <w:tcBorders>
          <w:top w:val="nil"/>
          <w:left w:val="nil"/>
          <w:bottom w:val="single" w:sz="12" w:space="0" w:color="EC4371"/>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E9C5CB"/>
      </w:tcPr>
    </w:tblStylePr>
  </w:style>
  <w:style w:type="table" w:customStyle="1" w:styleId="PhilipsDarkPurple">
    <w:name w:val="Philips Dark Purple"/>
    <w:basedOn w:val="TableNormal"/>
    <w:uiPriority w:val="99"/>
    <w:rsid w:val="00182218"/>
    <w:pPr>
      <w:spacing w:before="100" w:after="100" w:line="276" w:lineRule="auto"/>
    </w:pPr>
    <w:rPr>
      <w:rFonts w:eastAsiaTheme="minorEastAsia"/>
      <w:szCs w:val="22"/>
    </w:rPr>
    <w:tblPr>
      <w:tblStyleColBandSize w:val="1"/>
      <w:tblBorders>
        <w:insideH w:val="dotted" w:sz="4" w:space="0" w:color="auto"/>
        <w:insideV w:val="dotted" w:sz="4" w:space="0" w:color="auto"/>
      </w:tblBorders>
    </w:tblPr>
    <w:trPr>
      <w:cantSplit/>
    </w:trPr>
    <w:tcPr>
      <w:vAlign w:val="center"/>
    </w:tcPr>
    <w:tblStylePr w:type="firstRow">
      <w:rPr>
        <w:color w:val="631D76"/>
      </w:rPr>
      <w:tblPr/>
      <w:tcPr>
        <w:tcBorders>
          <w:top w:val="single" w:sz="12" w:space="0" w:color="631D76"/>
          <w:left w:val="nil"/>
          <w:bottom w:val="single" w:sz="12" w:space="0" w:color="631D76"/>
          <w:right w:val="nil"/>
          <w:insideH w:val="nil"/>
          <w:insideV w:val="nil"/>
        </w:tcBorders>
      </w:tcPr>
    </w:tblStylePr>
    <w:tblStylePr w:type="lastRow">
      <w:tblPr/>
      <w:tcPr>
        <w:tcBorders>
          <w:top w:val="nil"/>
          <w:left w:val="nil"/>
          <w:bottom w:val="single" w:sz="12" w:space="0" w:color="7D0063"/>
          <w:right w:val="nil"/>
          <w:insideH w:val="nil"/>
          <w:insideV w:val="dotted" w:sz="4" w:space="0" w:color="auto"/>
          <w:tl2br w:val="nil"/>
          <w:tr2bl w:val="nil"/>
        </w:tcBorders>
      </w:tcPr>
    </w:tblStylePr>
    <w:tblStylePr w:type="band2Vert">
      <w:tblPr/>
      <w:tcPr>
        <w:tcBorders>
          <w:top w:val="nil"/>
          <w:left w:val="nil"/>
          <w:bottom w:val="nil"/>
          <w:right w:val="nil"/>
          <w:insideH w:val="nil"/>
          <w:insideV w:val="nil"/>
          <w:tl2br w:val="nil"/>
          <w:tr2bl w:val="nil"/>
        </w:tcBorders>
        <w:shd w:val="clear" w:color="auto" w:fill="DBCFE9"/>
      </w:tcPr>
    </w:tblStylePr>
  </w:style>
  <w:style w:type="paragraph" w:customStyle="1" w:styleId="paragraph">
    <w:name w:val="paragraph"/>
    <w:basedOn w:val="Normal"/>
    <w:rsid w:val="00D16583"/>
    <w:pPr>
      <w:spacing w:before="100" w:beforeAutospacing="1"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16583"/>
  </w:style>
  <w:style w:type="character" w:customStyle="1" w:styleId="eop">
    <w:name w:val="eop"/>
    <w:basedOn w:val="DefaultParagraphFont"/>
    <w:rsid w:val="00D16583"/>
  </w:style>
  <w:style w:type="paragraph" w:styleId="Revision">
    <w:name w:val="Revision"/>
    <w:hidden/>
    <w:uiPriority w:val="99"/>
    <w:semiHidden/>
    <w:rsid w:val="00CA137F"/>
    <w:pPr>
      <w:spacing w:after="0" w:line="240" w:lineRule="auto"/>
    </w:pPr>
    <w:rPr>
      <w:rFonts w:ascii="CentraleSans Book" w:eastAsiaTheme="minorEastAsia" w:hAnsi="CentraleSans Book"/>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82017">
      <w:bodyDiv w:val="1"/>
      <w:marLeft w:val="0"/>
      <w:marRight w:val="0"/>
      <w:marTop w:val="0"/>
      <w:marBottom w:val="0"/>
      <w:divBdr>
        <w:top w:val="none" w:sz="0" w:space="0" w:color="auto"/>
        <w:left w:val="none" w:sz="0" w:space="0" w:color="auto"/>
        <w:bottom w:val="none" w:sz="0" w:space="0" w:color="auto"/>
        <w:right w:val="none" w:sz="0" w:space="0" w:color="auto"/>
      </w:divBdr>
    </w:div>
    <w:div w:id="3287088">
      <w:bodyDiv w:val="1"/>
      <w:marLeft w:val="0"/>
      <w:marRight w:val="0"/>
      <w:marTop w:val="0"/>
      <w:marBottom w:val="0"/>
      <w:divBdr>
        <w:top w:val="none" w:sz="0" w:space="0" w:color="auto"/>
        <w:left w:val="none" w:sz="0" w:space="0" w:color="auto"/>
        <w:bottom w:val="none" w:sz="0" w:space="0" w:color="auto"/>
        <w:right w:val="none" w:sz="0" w:space="0" w:color="auto"/>
      </w:divBdr>
    </w:div>
    <w:div w:id="8257993">
      <w:bodyDiv w:val="1"/>
      <w:marLeft w:val="0"/>
      <w:marRight w:val="0"/>
      <w:marTop w:val="0"/>
      <w:marBottom w:val="0"/>
      <w:divBdr>
        <w:top w:val="none" w:sz="0" w:space="0" w:color="auto"/>
        <w:left w:val="none" w:sz="0" w:space="0" w:color="auto"/>
        <w:bottom w:val="none" w:sz="0" w:space="0" w:color="auto"/>
        <w:right w:val="none" w:sz="0" w:space="0" w:color="auto"/>
      </w:divBdr>
    </w:div>
    <w:div w:id="18507521">
      <w:bodyDiv w:val="1"/>
      <w:marLeft w:val="0"/>
      <w:marRight w:val="0"/>
      <w:marTop w:val="0"/>
      <w:marBottom w:val="0"/>
      <w:divBdr>
        <w:top w:val="none" w:sz="0" w:space="0" w:color="auto"/>
        <w:left w:val="none" w:sz="0" w:space="0" w:color="auto"/>
        <w:bottom w:val="none" w:sz="0" w:space="0" w:color="auto"/>
        <w:right w:val="none" w:sz="0" w:space="0" w:color="auto"/>
      </w:divBdr>
    </w:div>
    <w:div w:id="28377629">
      <w:bodyDiv w:val="1"/>
      <w:marLeft w:val="0"/>
      <w:marRight w:val="0"/>
      <w:marTop w:val="0"/>
      <w:marBottom w:val="0"/>
      <w:divBdr>
        <w:top w:val="none" w:sz="0" w:space="0" w:color="auto"/>
        <w:left w:val="none" w:sz="0" w:space="0" w:color="auto"/>
        <w:bottom w:val="none" w:sz="0" w:space="0" w:color="auto"/>
        <w:right w:val="none" w:sz="0" w:space="0" w:color="auto"/>
      </w:divBdr>
    </w:div>
    <w:div w:id="33967821">
      <w:bodyDiv w:val="1"/>
      <w:marLeft w:val="0"/>
      <w:marRight w:val="0"/>
      <w:marTop w:val="0"/>
      <w:marBottom w:val="0"/>
      <w:divBdr>
        <w:top w:val="none" w:sz="0" w:space="0" w:color="auto"/>
        <w:left w:val="none" w:sz="0" w:space="0" w:color="auto"/>
        <w:bottom w:val="none" w:sz="0" w:space="0" w:color="auto"/>
        <w:right w:val="none" w:sz="0" w:space="0" w:color="auto"/>
      </w:divBdr>
    </w:div>
    <w:div w:id="40251778">
      <w:bodyDiv w:val="1"/>
      <w:marLeft w:val="0"/>
      <w:marRight w:val="0"/>
      <w:marTop w:val="0"/>
      <w:marBottom w:val="0"/>
      <w:divBdr>
        <w:top w:val="none" w:sz="0" w:space="0" w:color="auto"/>
        <w:left w:val="none" w:sz="0" w:space="0" w:color="auto"/>
        <w:bottom w:val="none" w:sz="0" w:space="0" w:color="auto"/>
        <w:right w:val="none" w:sz="0" w:space="0" w:color="auto"/>
      </w:divBdr>
    </w:div>
    <w:div w:id="45760198">
      <w:bodyDiv w:val="1"/>
      <w:marLeft w:val="0"/>
      <w:marRight w:val="0"/>
      <w:marTop w:val="0"/>
      <w:marBottom w:val="0"/>
      <w:divBdr>
        <w:top w:val="none" w:sz="0" w:space="0" w:color="auto"/>
        <w:left w:val="none" w:sz="0" w:space="0" w:color="auto"/>
        <w:bottom w:val="none" w:sz="0" w:space="0" w:color="auto"/>
        <w:right w:val="none" w:sz="0" w:space="0" w:color="auto"/>
      </w:divBdr>
    </w:div>
    <w:div w:id="49807808">
      <w:bodyDiv w:val="1"/>
      <w:marLeft w:val="0"/>
      <w:marRight w:val="0"/>
      <w:marTop w:val="0"/>
      <w:marBottom w:val="0"/>
      <w:divBdr>
        <w:top w:val="none" w:sz="0" w:space="0" w:color="auto"/>
        <w:left w:val="none" w:sz="0" w:space="0" w:color="auto"/>
        <w:bottom w:val="none" w:sz="0" w:space="0" w:color="auto"/>
        <w:right w:val="none" w:sz="0" w:space="0" w:color="auto"/>
      </w:divBdr>
    </w:div>
    <w:div w:id="66536779">
      <w:bodyDiv w:val="1"/>
      <w:marLeft w:val="0"/>
      <w:marRight w:val="0"/>
      <w:marTop w:val="0"/>
      <w:marBottom w:val="0"/>
      <w:divBdr>
        <w:top w:val="none" w:sz="0" w:space="0" w:color="auto"/>
        <w:left w:val="none" w:sz="0" w:space="0" w:color="auto"/>
        <w:bottom w:val="none" w:sz="0" w:space="0" w:color="auto"/>
        <w:right w:val="none" w:sz="0" w:space="0" w:color="auto"/>
      </w:divBdr>
    </w:div>
    <w:div w:id="69736757">
      <w:bodyDiv w:val="1"/>
      <w:marLeft w:val="0"/>
      <w:marRight w:val="0"/>
      <w:marTop w:val="0"/>
      <w:marBottom w:val="0"/>
      <w:divBdr>
        <w:top w:val="none" w:sz="0" w:space="0" w:color="auto"/>
        <w:left w:val="none" w:sz="0" w:space="0" w:color="auto"/>
        <w:bottom w:val="none" w:sz="0" w:space="0" w:color="auto"/>
        <w:right w:val="none" w:sz="0" w:space="0" w:color="auto"/>
      </w:divBdr>
    </w:div>
    <w:div w:id="80567816">
      <w:bodyDiv w:val="1"/>
      <w:marLeft w:val="0"/>
      <w:marRight w:val="0"/>
      <w:marTop w:val="0"/>
      <w:marBottom w:val="0"/>
      <w:divBdr>
        <w:top w:val="none" w:sz="0" w:space="0" w:color="auto"/>
        <w:left w:val="none" w:sz="0" w:space="0" w:color="auto"/>
        <w:bottom w:val="none" w:sz="0" w:space="0" w:color="auto"/>
        <w:right w:val="none" w:sz="0" w:space="0" w:color="auto"/>
      </w:divBdr>
    </w:div>
    <w:div w:id="86197542">
      <w:bodyDiv w:val="1"/>
      <w:marLeft w:val="0"/>
      <w:marRight w:val="0"/>
      <w:marTop w:val="0"/>
      <w:marBottom w:val="0"/>
      <w:divBdr>
        <w:top w:val="none" w:sz="0" w:space="0" w:color="auto"/>
        <w:left w:val="none" w:sz="0" w:space="0" w:color="auto"/>
        <w:bottom w:val="none" w:sz="0" w:space="0" w:color="auto"/>
        <w:right w:val="none" w:sz="0" w:space="0" w:color="auto"/>
      </w:divBdr>
    </w:div>
    <w:div w:id="91359842">
      <w:bodyDiv w:val="1"/>
      <w:marLeft w:val="0"/>
      <w:marRight w:val="0"/>
      <w:marTop w:val="0"/>
      <w:marBottom w:val="0"/>
      <w:divBdr>
        <w:top w:val="none" w:sz="0" w:space="0" w:color="auto"/>
        <w:left w:val="none" w:sz="0" w:space="0" w:color="auto"/>
        <w:bottom w:val="none" w:sz="0" w:space="0" w:color="auto"/>
        <w:right w:val="none" w:sz="0" w:space="0" w:color="auto"/>
      </w:divBdr>
    </w:div>
    <w:div w:id="102574986">
      <w:bodyDiv w:val="1"/>
      <w:marLeft w:val="0"/>
      <w:marRight w:val="0"/>
      <w:marTop w:val="0"/>
      <w:marBottom w:val="0"/>
      <w:divBdr>
        <w:top w:val="none" w:sz="0" w:space="0" w:color="auto"/>
        <w:left w:val="none" w:sz="0" w:space="0" w:color="auto"/>
        <w:bottom w:val="none" w:sz="0" w:space="0" w:color="auto"/>
        <w:right w:val="none" w:sz="0" w:space="0" w:color="auto"/>
      </w:divBdr>
    </w:div>
    <w:div w:id="104355187">
      <w:bodyDiv w:val="1"/>
      <w:marLeft w:val="0"/>
      <w:marRight w:val="0"/>
      <w:marTop w:val="0"/>
      <w:marBottom w:val="0"/>
      <w:divBdr>
        <w:top w:val="none" w:sz="0" w:space="0" w:color="auto"/>
        <w:left w:val="none" w:sz="0" w:space="0" w:color="auto"/>
        <w:bottom w:val="none" w:sz="0" w:space="0" w:color="auto"/>
        <w:right w:val="none" w:sz="0" w:space="0" w:color="auto"/>
      </w:divBdr>
    </w:div>
    <w:div w:id="156725638">
      <w:bodyDiv w:val="1"/>
      <w:marLeft w:val="0"/>
      <w:marRight w:val="0"/>
      <w:marTop w:val="0"/>
      <w:marBottom w:val="0"/>
      <w:divBdr>
        <w:top w:val="none" w:sz="0" w:space="0" w:color="auto"/>
        <w:left w:val="none" w:sz="0" w:space="0" w:color="auto"/>
        <w:bottom w:val="none" w:sz="0" w:space="0" w:color="auto"/>
        <w:right w:val="none" w:sz="0" w:space="0" w:color="auto"/>
      </w:divBdr>
    </w:div>
    <w:div w:id="162937066">
      <w:bodyDiv w:val="1"/>
      <w:marLeft w:val="0"/>
      <w:marRight w:val="0"/>
      <w:marTop w:val="0"/>
      <w:marBottom w:val="0"/>
      <w:divBdr>
        <w:top w:val="none" w:sz="0" w:space="0" w:color="auto"/>
        <w:left w:val="none" w:sz="0" w:space="0" w:color="auto"/>
        <w:bottom w:val="none" w:sz="0" w:space="0" w:color="auto"/>
        <w:right w:val="none" w:sz="0" w:space="0" w:color="auto"/>
      </w:divBdr>
    </w:div>
    <w:div w:id="171453134">
      <w:bodyDiv w:val="1"/>
      <w:marLeft w:val="0"/>
      <w:marRight w:val="0"/>
      <w:marTop w:val="0"/>
      <w:marBottom w:val="0"/>
      <w:divBdr>
        <w:top w:val="none" w:sz="0" w:space="0" w:color="auto"/>
        <w:left w:val="none" w:sz="0" w:space="0" w:color="auto"/>
        <w:bottom w:val="none" w:sz="0" w:space="0" w:color="auto"/>
        <w:right w:val="none" w:sz="0" w:space="0" w:color="auto"/>
      </w:divBdr>
    </w:div>
    <w:div w:id="183598131">
      <w:bodyDiv w:val="1"/>
      <w:marLeft w:val="0"/>
      <w:marRight w:val="0"/>
      <w:marTop w:val="0"/>
      <w:marBottom w:val="0"/>
      <w:divBdr>
        <w:top w:val="none" w:sz="0" w:space="0" w:color="auto"/>
        <w:left w:val="none" w:sz="0" w:space="0" w:color="auto"/>
        <w:bottom w:val="none" w:sz="0" w:space="0" w:color="auto"/>
        <w:right w:val="none" w:sz="0" w:space="0" w:color="auto"/>
      </w:divBdr>
    </w:div>
    <w:div w:id="187986773">
      <w:bodyDiv w:val="1"/>
      <w:marLeft w:val="0"/>
      <w:marRight w:val="0"/>
      <w:marTop w:val="0"/>
      <w:marBottom w:val="0"/>
      <w:divBdr>
        <w:top w:val="none" w:sz="0" w:space="0" w:color="auto"/>
        <w:left w:val="none" w:sz="0" w:space="0" w:color="auto"/>
        <w:bottom w:val="none" w:sz="0" w:space="0" w:color="auto"/>
        <w:right w:val="none" w:sz="0" w:space="0" w:color="auto"/>
      </w:divBdr>
    </w:div>
    <w:div w:id="188957794">
      <w:bodyDiv w:val="1"/>
      <w:marLeft w:val="0"/>
      <w:marRight w:val="0"/>
      <w:marTop w:val="0"/>
      <w:marBottom w:val="0"/>
      <w:divBdr>
        <w:top w:val="none" w:sz="0" w:space="0" w:color="auto"/>
        <w:left w:val="none" w:sz="0" w:space="0" w:color="auto"/>
        <w:bottom w:val="none" w:sz="0" w:space="0" w:color="auto"/>
        <w:right w:val="none" w:sz="0" w:space="0" w:color="auto"/>
      </w:divBdr>
      <w:divsChild>
        <w:div w:id="560405253">
          <w:marLeft w:val="0"/>
          <w:marRight w:val="0"/>
          <w:marTop w:val="0"/>
          <w:marBottom w:val="0"/>
          <w:divBdr>
            <w:top w:val="none" w:sz="0" w:space="0" w:color="auto"/>
            <w:left w:val="none" w:sz="0" w:space="0" w:color="auto"/>
            <w:bottom w:val="none" w:sz="0" w:space="0" w:color="auto"/>
            <w:right w:val="none" w:sz="0" w:space="0" w:color="auto"/>
          </w:divBdr>
          <w:divsChild>
            <w:div w:id="1037269755">
              <w:marLeft w:val="0"/>
              <w:marRight w:val="0"/>
              <w:marTop w:val="0"/>
              <w:marBottom w:val="0"/>
              <w:divBdr>
                <w:top w:val="none" w:sz="0" w:space="0" w:color="auto"/>
                <w:left w:val="none" w:sz="0" w:space="0" w:color="auto"/>
                <w:bottom w:val="none" w:sz="0" w:space="0" w:color="auto"/>
                <w:right w:val="none" w:sz="0" w:space="0" w:color="auto"/>
              </w:divBdr>
            </w:div>
          </w:divsChild>
        </w:div>
        <w:div w:id="999621130">
          <w:marLeft w:val="0"/>
          <w:marRight w:val="0"/>
          <w:marTop w:val="0"/>
          <w:marBottom w:val="0"/>
          <w:divBdr>
            <w:top w:val="none" w:sz="0" w:space="0" w:color="auto"/>
            <w:left w:val="none" w:sz="0" w:space="0" w:color="auto"/>
            <w:bottom w:val="none" w:sz="0" w:space="0" w:color="auto"/>
            <w:right w:val="none" w:sz="0" w:space="0" w:color="auto"/>
          </w:divBdr>
          <w:divsChild>
            <w:div w:id="368185193">
              <w:marLeft w:val="0"/>
              <w:marRight w:val="0"/>
              <w:marTop w:val="0"/>
              <w:marBottom w:val="0"/>
              <w:divBdr>
                <w:top w:val="none" w:sz="0" w:space="0" w:color="auto"/>
                <w:left w:val="none" w:sz="0" w:space="0" w:color="auto"/>
                <w:bottom w:val="none" w:sz="0" w:space="0" w:color="auto"/>
                <w:right w:val="none" w:sz="0" w:space="0" w:color="auto"/>
              </w:divBdr>
            </w:div>
          </w:divsChild>
        </w:div>
        <w:div w:id="308286664">
          <w:marLeft w:val="0"/>
          <w:marRight w:val="0"/>
          <w:marTop w:val="0"/>
          <w:marBottom w:val="0"/>
          <w:divBdr>
            <w:top w:val="none" w:sz="0" w:space="0" w:color="auto"/>
            <w:left w:val="none" w:sz="0" w:space="0" w:color="auto"/>
            <w:bottom w:val="none" w:sz="0" w:space="0" w:color="auto"/>
            <w:right w:val="none" w:sz="0" w:space="0" w:color="auto"/>
          </w:divBdr>
          <w:divsChild>
            <w:div w:id="1306816520">
              <w:marLeft w:val="0"/>
              <w:marRight w:val="0"/>
              <w:marTop w:val="0"/>
              <w:marBottom w:val="0"/>
              <w:divBdr>
                <w:top w:val="none" w:sz="0" w:space="0" w:color="auto"/>
                <w:left w:val="none" w:sz="0" w:space="0" w:color="auto"/>
                <w:bottom w:val="none" w:sz="0" w:space="0" w:color="auto"/>
                <w:right w:val="none" w:sz="0" w:space="0" w:color="auto"/>
              </w:divBdr>
            </w:div>
          </w:divsChild>
        </w:div>
        <w:div w:id="537937787">
          <w:marLeft w:val="0"/>
          <w:marRight w:val="0"/>
          <w:marTop w:val="0"/>
          <w:marBottom w:val="0"/>
          <w:divBdr>
            <w:top w:val="none" w:sz="0" w:space="0" w:color="auto"/>
            <w:left w:val="none" w:sz="0" w:space="0" w:color="auto"/>
            <w:bottom w:val="none" w:sz="0" w:space="0" w:color="auto"/>
            <w:right w:val="none" w:sz="0" w:space="0" w:color="auto"/>
          </w:divBdr>
          <w:divsChild>
            <w:div w:id="99348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47073">
      <w:bodyDiv w:val="1"/>
      <w:marLeft w:val="0"/>
      <w:marRight w:val="0"/>
      <w:marTop w:val="0"/>
      <w:marBottom w:val="0"/>
      <w:divBdr>
        <w:top w:val="none" w:sz="0" w:space="0" w:color="auto"/>
        <w:left w:val="none" w:sz="0" w:space="0" w:color="auto"/>
        <w:bottom w:val="none" w:sz="0" w:space="0" w:color="auto"/>
        <w:right w:val="none" w:sz="0" w:space="0" w:color="auto"/>
      </w:divBdr>
      <w:divsChild>
        <w:div w:id="1826622781">
          <w:marLeft w:val="0"/>
          <w:marRight w:val="0"/>
          <w:marTop w:val="0"/>
          <w:marBottom w:val="0"/>
          <w:divBdr>
            <w:top w:val="none" w:sz="0" w:space="0" w:color="auto"/>
            <w:left w:val="none" w:sz="0" w:space="0" w:color="auto"/>
            <w:bottom w:val="none" w:sz="0" w:space="0" w:color="auto"/>
            <w:right w:val="none" w:sz="0" w:space="0" w:color="auto"/>
          </w:divBdr>
        </w:div>
        <w:div w:id="1589273337">
          <w:marLeft w:val="0"/>
          <w:marRight w:val="0"/>
          <w:marTop w:val="0"/>
          <w:marBottom w:val="0"/>
          <w:divBdr>
            <w:top w:val="none" w:sz="0" w:space="0" w:color="auto"/>
            <w:left w:val="none" w:sz="0" w:space="0" w:color="auto"/>
            <w:bottom w:val="none" w:sz="0" w:space="0" w:color="auto"/>
            <w:right w:val="none" w:sz="0" w:space="0" w:color="auto"/>
          </w:divBdr>
        </w:div>
        <w:div w:id="266886257">
          <w:marLeft w:val="0"/>
          <w:marRight w:val="0"/>
          <w:marTop w:val="0"/>
          <w:marBottom w:val="0"/>
          <w:divBdr>
            <w:top w:val="none" w:sz="0" w:space="0" w:color="auto"/>
            <w:left w:val="none" w:sz="0" w:space="0" w:color="auto"/>
            <w:bottom w:val="none" w:sz="0" w:space="0" w:color="auto"/>
            <w:right w:val="none" w:sz="0" w:space="0" w:color="auto"/>
          </w:divBdr>
        </w:div>
      </w:divsChild>
    </w:div>
    <w:div w:id="221329838">
      <w:bodyDiv w:val="1"/>
      <w:marLeft w:val="0"/>
      <w:marRight w:val="0"/>
      <w:marTop w:val="0"/>
      <w:marBottom w:val="0"/>
      <w:divBdr>
        <w:top w:val="none" w:sz="0" w:space="0" w:color="auto"/>
        <w:left w:val="none" w:sz="0" w:space="0" w:color="auto"/>
        <w:bottom w:val="none" w:sz="0" w:space="0" w:color="auto"/>
        <w:right w:val="none" w:sz="0" w:space="0" w:color="auto"/>
      </w:divBdr>
    </w:div>
    <w:div w:id="222713792">
      <w:bodyDiv w:val="1"/>
      <w:marLeft w:val="0"/>
      <w:marRight w:val="0"/>
      <w:marTop w:val="0"/>
      <w:marBottom w:val="0"/>
      <w:divBdr>
        <w:top w:val="none" w:sz="0" w:space="0" w:color="auto"/>
        <w:left w:val="none" w:sz="0" w:space="0" w:color="auto"/>
        <w:bottom w:val="none" w:sz="0" w:space="0" w:color="auto"/>
        <w:right w:val="none" w:sz="0" w:space="0" w:color="auto"/>
      </w:divBdr>
    </w:div>
    <w:div w:id="228999435">
      <w:bodyDiv w:val="1"/>
      <w:marLeft w:val="0"/>
      <w:marRight w:val="0"/>
      <w:marTop w:val="0"/>
      <w:marBottom w:val="0"/>
      <w:divBdr>
        <w:top w:val="none" w:sz="0" w:space="0" w:color="auto"/>
        <w:left w:val="none" w:sz="0" w:space="0" w:color="auto"/>
        <w:bottom w:val="none" w:sz="0" w:space="0" w:color="auto"/>
        <w:right w:val="none" w:sz="0" w:space="0" w:color="auto"/>
      </w:divBdr>
    </w:div>
    <w:div w:id="232010278">
      <w:bodyDiv w:val="1"/>
      <w:marLeft w:val="0"/>
      <w:marRight w:val="0"/>
      <w:marTop w:val="0"/>
      <w:marBottom w:val="0"/>
      <w:divBdr>
        <w:top w:val="none" w:sz="0" w:space="0" w:color="auto"/>
        <w:left w:val="none" w:sz="0" w:space="0" w:color="auto"/>
        <w:bottom w:val="none" w:sz="0" w:space="0" w:color="auto"/>
        <w:right w:val="none" w:sz="0" w:space="0" w:color="auto"/>
      </w:divBdr>
    </w:div>
    <w:div w:id="232660882">
      <w:bodyDiv w:val="1"/>
      <w:marLeft w:val="0"/>
      <w:marRight w:val="0"/>
      <w:marTop w:val="0"/>
      <w:marBottom w:val="0"/>
      <w:divBdr>
        <w:top w:val="none" w:sz="0" w:space="0" w:color="auto"/>
        <w:left w:val="none" w:sz="0" w:space="0" w:color="auto"/>
        <w:bottom w:val="none" w:sz="0" w:space="0" w:color="auto"/>
        <w:right w:val="none" w:sz="0" w:space="0" w:color="auto"/>
      </w:divBdr>
      <w:divsChild>
        <w:div w:id="776872726">
          <w:marLeft w:val="0"/>
          <w:marRight w:val="0"/>
          <w:marTop w:val="0"/>
          <w:marBottom w:val="0"/>
          <w:divBdr>
            <w:top w:val="none" w:sz="0" w:space="0" w:color="auto"/>
            <w:left w:val="none" w:sz="0" w:space="0" w:color="auto"/>
            <w:bottom w:val="none" w:sz="0" w:space="0" w:color="auto"/>
            <w:right w:val="none" w:sz="0" w:space="0" w:color="auto"/>
          </w:divBdr>
        </w:div>
      </w:divsChild>
    </w:div>
    <w:div w:id="245918844">
      <w:bodyDiv w:val="1"/>
      <w:marLeft w:val="0"/>
      <w:marRight w:val="0"/>
      <w:marTop w:val="0"/>
      <w:marBottom w:val="0"/>
      <w:divBdr>
        <w:top w:val="none" w:sz="0" w:space="0" w:color="auto"/>
        <w:left w:val="none" w:sz="0" w:space="0" w:color="auto"/>
        <w:bottom w:val="none" w:sz="0" w:space="0" w:color="auto"/>
        <w:right w:val="none" w:sz="0" w:space="0" w:color="auto"/>
      </w:divBdr>
    </w:div>
    <w:div w:id="279457827">
      <w:bodyDiv w:val="1"/>
      <w:marLeft w:val="0"/>
      <w:marRight w:val="0"/>
      <w:marTop w:val="0"/>
      <w:marBottom w:val="0"/>
      <w:divBdr>
        <w:top w:val="none" w:sz="0" w:space="0" w:color="auto"/>
        <w:left w:val="none" w:sz="0" w:space="0" w:color="auto"/>
        <w:bottom w:val="none" w:sz="0" w:space="0" w:color="auto"/>
        <w:right w:val="none" w:sz="0" w:space="0" w:color="auto"/>
      </w:divBdr>
    </w:div>
    <w:div w:id="291860938">
      <w:bodyDiv w:val="1"/>
      <w:marLeft w:val="0"/>
      <w:marRight w:val="0"/>
      <w:marTop w:val="0"/>
      <w:marBottom w:val="0"/>
      <w:divBdr>
        <w:top w:val="none" w:sz="0" w:space="0" w:color="auto"/>
        <w:left w:val="none" w:sz="0" w:space="0" w:color="auto"/>
        <w:bottom w:val="none" w:sz="0" w:space="0" w:color="auto"/>
        <w:right w:val="none" w:sz="0" w:space="0" w:color="auto"/>
      </w:divBdr>
      <w:divsChild>
        <w:div w:id="1076822156">
          <w:marLeft w:val="0"/>
          <w:marRight w:val="0"/>
          <w:marTop w:val="0"/>
          <w:marBottom w:val="0"/>
          <w:divBdr>
            <w:top w:val="none" w:sz="0" w:space="0" w:color="auto"/>
            <w:left w:val="none" w:sz="0" w:space="0" w:color="auto"/>
            <w:bottom w:val="none" w:sz="0" w:space="0" w:color="auto"/>
            <w:right w:val="none" w:sz="0" w:space="0" w:color="auto"/>
          </w:divBdr>
        </w:div>
      </w:divsChild>
    </w:div>
    <w:div w:id="303655427">
      <w:bodyDiv w:val="1"/>
      <w:marLeft w:val="0"/>
      <w:marRight w:val="0"/>
      <w:marTop w:val="0"/>
      <w:marBottom w:val="0"/>
      <w:divBdr>
        <w:top w:val="none" w:sz="0" w:space="0" w:color="auto"/>
        <w:left w:val="none" w:sz="0" w:space="0" w:color="auto"/>
        <w:bottom w:val="none" w:sz="0" w:space="0" w:color="auto"/>
        <w:right w:val="none" w:sz="0" w:space="0" w:color="auto"/>
      </w:divBdr>
      <w:divsChild>
        <w:div w:id="1992519791">
          <w:marLeft w:val="0"/>
          <w:marRight w:val="0"/>
          <w:marTop w:val="0"/>
          <w:marBottom w:val="0"/>
          <w:divBdr>
            <w:top w:val="none" w:sz="0" w:space="0" w:color="auto"/>
            <w:left w:val="none" w:sz="0" w:space="0" w:color="auto"/>
            <w:bottom w:val="none" w:sz="0" w:space="0" w:color="auto"/>
            <w:right w:val="none" w:sz="0" w:space="0" w:color="auto"/>
          </w:divBdr>
        </w:div>
        <w:div w:id="2107996976">
          <w:marLeft w:val="0"/>
          <w:marRight w:val="0"/>
          <w:marTop w:val="0"/>
          <w:marBottom w:val="0"/>
          <w:divBdr>
            <w:top w:val="none" w:sz="0" w:space="0" w:color="auto"/>
            <w:left w:val="none" w:sz="0" w:space="0" w:color="auto"/>
            <w:bottom w:val="none" w:sz="0" w:space="0" w:color="auto"/>
            <w:right w:val="none" w:sz="0" w:space="0" w:color="auto"/>
          </w:divBdr>
        </w:div>
      </w:divsChild>
    </w:div>
    <w:div w:id="309408633">
      <w:bodyDiv w:val="1"/>
      <w:marLeft w:val="0"/>
      <w:marRight w:val="0"/>
      <w:marTop w:val="0"/>
      <w:marBottom w:val="0"/>
      <w:divBdr>
        <w:top w:val="none" w:sz="0" w:space="0" w:color="auto"/>
        <w:left w:val="none" w:sz="0" w:space="0" w:color="auto"/>
        <w:bottom w:val="none" w:sz="0" w:space="0" w:color="auto"/>
        <w:right w:val="none" w:sz="0" w:space="0" w:color="auto"/>
      </w:divBdr>
    </w:div>
    <w:div w:id="310602000">
      <w:bodyDiv w:val="1"/>
      <w:marLeft w:val="0"/>
      <w:marRight w:val="0"/>
      <w:marTop w:val="0"/>
      <w:marBottom w:val="0"/>
      <w:divBdr>
        <w:top w:val="none" w:sz="0" w:space="0" w:color="auto"/>
        <w:left w:val="none" w:sz="0" w:space="0" w:color="auto"/>
        <w:bottom w:val="none" w:sz="0" w:space="0" w:color="auto"/>
        <w:right w:val="none" w:sz="0" w:space="0" w:color="auto"/>
      </w:divBdr>
    </w:div>
    <w:div w:id="310867948">
      <w:bodyDiv w:val="1"/>
      <w:marLeft w:val="0"/>
      <w:marRight w:val="0"/>
      <w:marTop w:val="0"/>
      <w:marBottom w:val="0"/>
      <w:divBdr>
        <w:top w:val="none" w:sz="0" w:space="0" w:color="auto"/>
        <w:left w:val="none" w:sz="0" w:space="0" w:color="auto"/>
        <w:bottom w:val="none" w:sz="0" w:space="0" w:color="auto"/>
        <w:right w:val="none" w:sz="0" w:space="0" w:color="auto"/>
      </w:divBdr>
    </w:div>
    <w:div w:id="317001567">
      <w:bodyDiv w:val="1"/>
      <w:marLeft w:val="0"/>
      <w:marRight w:val="0"/>
      <w:marTop w:val="0"/>
      <w:marBottom w:val="0"/>
      <w:divBdr>
        <w:top w:val="none" w:sz="0" w:space="0" w:color="auto"/>
        <w:left w:val="none" w:sz="0" w:space="0" w:color="auto"/>
        <w:bottom w:val="none" w:sz="0" w:space="0" w:color="auto"/>
        <w:right w:val="none" w:sz="0" w:space="0" w:color="auto"/>
      </w:divBdr>
    </w:div>
    <w:div w:id="349650804">
      <w:bodyDiv w:val="1"/>
      <w:marLeft w:val="0"/>
      <w:marRight w:val="0"/>
      <w:marTop w:val="0"/>
      <w:marBottom w:val="0"/>
      <w:divBdr>
        <w:top w:val="none" w:sz="0" w:space="0" w:color="auto"/>
        <w:left w:val="none" w:sz="0" w:space="0" w:color="auto"/>
        <w:bottom w:val="none" w:sz="0" w:space="0" w:color="auto"/>
        <w:right w:val="none" w:sz="0" w:space="0" w:color="auto"/>
      </w:divBdr>
    </w:div>
    <w:div w:id="360204054">
      <w:bodyDiv w:val="1"/>
      <w:marLeft w:val="0"/>
      <w:marRight w:val="0"/>
      <w:marTop w:val="0"/>
      <w:marBottom w:val="0"/>
      <w:divBdr>
        <w:top w:val="none" w:sz="0" w:space="0" w:color="auto"/>
        <w:left w:val="none" w:sz="0" w:space="0" w:color="auto"/>
        <w:bottom w:val="none" w:sz="0" w:space="0" w:color="auto"/>
        <w:right w:val="none" w:sz="0" w:space="0" w:color="auto"/>
      </w:divBdr>
    </w:div>
    <w:div w:id="364797770">
      <w:bodyDiv w:val="1"/>
      <w:marLeft w:val="0"/>
      <w:marRight w:val="0"/>
      <w:marTop w:val="0"/>
      <w:marBottom w:val="0"/>
      <w:divBdr>
        <w:top w:val="none" w:sz="0" w:space="0" w:color="auto"/>
        <w:left w:val="none" w:sz="0" w:space="0" w:color="auto"/>
        <w:bottom w:val="none" w:sz="0" w:space="0" w:color="auto"/>
        <w:right w:val="none" w:sz="0" w:space="0" w:color="auto"/>
      </w:divBdr>
    </w:div>
    <w:div w:id="370149761">
      <w:bodyDiv w:val="1"/>
      <w:marLeft w:val="0"/>
      <w:marRight w:val="0"/>
      <w:marTop w:val="0"/>
      <w:marBottom w:val="0"/>
      <w:divBdr>
        <w:top w:val="none" w:sz="0" w:space="0" w:color="auto"/>
        <w:left w:val="none" w:sz="0" w:space="0" w:color="auto"/>
        <w:bottom w:val="none" w:sz="0" w:space="0" w:color="auto"/>
        <w:right w:val="none" w:sz="0" w:space="0" w:color="auto"/>
      </w:divBdr>
    </w:div>
    <w:div w:id="378406753">
      <w:bodyDiv w:val="1"/>
      <w:marLeft w:val="0"/>
      <w:marRight w:val="0"/>
      <w:marTop w:val="0"/>
      <w:marBottom w:val="0"/>
      <w:divBdr>
        <w:top w:val="none" w:sz="0" w:space="0" w:color="auto"/>
        <w:left w:val="none" w:sz="0" w:space="0" w:color="auto"/>
        <w:bottom w:val="none" w:sz="0" w:space="0" w:color="auto"/>
        <w:right w:val="none" w:sz="0" w:space="0" w:color="auto"/>
      </w:divBdr>
    </w:div>
    <w:div w:id="388187320">
      <w:bodyDiv w:val="1"/>
      <w:marLeft w:val="0"/>
      <w:marRight w:val="0"/>
      <w:marTop w:val="0"/>
      <w:marBottom w:val="0"/>
      <w:divBdr>
        <w:top w:val="none" w:sz="0" w:space="0" w:color="auto"/>
        <w:left w:val="none" w:sz="0" w:space="0" w:color="auto"/>
        <w:bottom w:val="none" w:sz="0" w:space="0" w:color="auto"/>
        <w:right w:val="none" w:sz="0" w:space="0" w:color="auto"/>
      </w:divBdr>
    </w:div>
    <w:div w:id="399131941">
      <w:bodyDiv w:val="1"/>
      <w:marLeft w:val="0"/>
      <w:marRight w:val="0"/>
      <w:marTop w:val="0"/>
      <w:marBottom w:val="0"/>
      <w:divBdr>
        <w:top w:val="none" w:sz="0" w:space="0" w:color="auto"/>
        <w:left w:val="none" w:sz="0" w:space="0" w:color="auto"/>
        <w:bottom w:val="none" w:sz="0" w:space="0" w:color="auto"/>
        <w:right w:val="none" w:sz="0" w:space="0" w:color="auto"/>
      </w:divBdr>
    </w:div>
    <w:div w:id="401218173">
      <w:bodyDiv w:val="1"/>
      <w:marLeft w:val="0"/>
      <w:marRight w:val="0"/>
      <w:marTop w:val="0"/>
      <w:marBottom w:val="0"/>
      <w:divBdr>
        <w:top w:val="none" w:sz="0" w:space="0" w:color="auto"/>
        <w:left w:val="none" w:sz="0" w:space="0" w:color="auto"/>
        <w:bottom w:val="none" w:sz="0" w:space="0" w:color="auto"/>
        <w:right w:val="none" w:sz="0" w:space="0" w:color="auto"/>
      </w:divBdr>
    </w:div>
    <w:div w:id="407194354">
      <w:bodyDiv w:val="1"/>
      <w:marLeft w:val="0"/>
      <w:marRight w:val="0"/>
      <w:marTop w:val="0"/>
      <w:marBottom w:val="0"/>
      <w:divBdr>
        <w:top w:val="none" w:sz="0" w:space="0" w:color="auto"/>
        <w:left w:val="none" w:sz="0" w:space="0" w:color="auto"/>
        <w:bottom w:val="none" w:sz="0" w:space="0" w:color="auto"/>
        <w:right w:val="none" w:sz="0" w:space="0" w:color="auto"/>
      </w:divBdr>
    </w:div>
    <w:div w:id="409737948">
      <w:bodyDiv w:val="1"/>
      <w:marLeft w:val="0"/>
      <w:marRight w:val="0"/>
      <w:marTop w:val="0"/>
      <w:marBottom w:val="0"/>
      <w:divBdr>
        <w:top w:val="none" w:sz="0" w:space="0" w:color="auto"/>
        <w:left w:val="none" w:sz="0" w:space="0" w:color="auto"/>
        <w:bottom w:val="none" w:sz="0" w:space="0" w:color="auto"/>
        <w:right w:val="none" w:sz="0" w:space="0" w:color="auto"/>
      </w:divBdr>
      <w:divsChild>
        <w:div w:id="1863084985">
          <w:marLeft w:val="0"/>
          <w:marRight w:val="0"/>
          <w:marTop w:val="0"/>
          <w:marBottom w:val="0"/>
          <w:divBdr>
            <w:top w:val="none" w:sz="0" w:space="0" w:color="auto"/>
            <w:left w:val="none" w:sz="0" w:space="0" w:color="auto"/>
            <w:bottom w:val="none" w:sz="0" w:space="0" w:color="auto"/>
            <w:right w:val="none" w:sz="0" w:space="0" w:color="auto"/>
          </w:divBdr>
        </w:div>
        <w:div w:id="879318753">
          <w:marLeft w:val="0"/>
          <w:marRight w:val="0"/>
          <w:marTop w:val="0"/>
          <w:marBottom w:val="0"/>
          <w:divBdr>
            <w:top w:val="none" w:sz="0" w:space="0" w:color="auto"/>
            <w:left w:val="none" w:sz="0" w:space="0" w:color="auto"/>
            <w:bottom w:val="none" w:sz="0" w:space="0" w:color="auto"/>
            <w:right w:val="none" w:sz="0" w:space="0" w:color="auto"/>
          </w:divBdr>
        </w:div>
      </w:divsChild>
    </w:div>
    <w:div w:id="409935958">
      <w:bodyDiv w:val="1"/>
      <w:marLeft w:val="0"/>
      <w:marRight w:val="0"/>
      <w:marTop w:val="0"/>
      <w:marBottom w:val="0"/>
      <w:divBdr>
        <w:top w:val="none" w:sz="0" w:space="0" w:color="auto"/>
        <w:left w:val="none" w:sz="0" w:space="0" w:color="auto"/>
        <w:bottom w:val="none" w:sz="0" w:space="0" w:color="auto"/>
        <w:right w:val="none" w:sz="0" w:space="0" w:color="auto"/>
      </w:divBdr>
    </w:div>
    <w:div w:id="411777346">
      <w:bodyDiv w:val="1"/>
      <w:marLeft w:val="0"/>
      <w:marRight w:val="0"/>
      <w:marTop w:val="0"/>
      <w:marBottom w:val="0"/>
      <w:divBdr>
        <w:top w:val="none" w:sz="0" w:space="0" w:color="auto"/>
        <w:left w:val="none" w:sz="0" w:space="0" w:color="auto"/>
        <w:bottom w:val="none" w:sz="0" w:space="0" w:color="auto"/>
        <w:right w:val="none" w:sz="0" w:space="0" w:color="auto"/>
      </w:divBdr>
      <w:divsChild>
        <w:div w:id="83696428">
          <w:marLeft w:val="0"/>
          <w:marRight w:val="0"/>
          <w:marTop w:val="0"/>
          <w:marBottom w:val="0"/>
          <w:divBdr>
            <w:top w:val="none" w:sz="0" w:space="0" w:color="auto"/>
            <w:left w:val="none" w:sz="0" w:space="0" w:color="auto"/>
            <w:bottom w:val="none" w:sz="0" w:space="0" w:color="auto"/>
            <w:right w:val="none" w:sz="0" w:space="0" w:color="auto"/>
          </w:divBdr>
        </w:div>
        <w:div w:id="2108965410">
          <w:marLeft w:val="0"/>
          <w:marRight w:val="0"/>
          <w:marTop w:val="0"/>
          <w:marBottom w:val="0"/>
          <w:divBdr>
            <w:top w:val="none" w:sz="0" w:space="0" w:color="auto"/>
            <w:left w:val="none" w:sz="0" w:space="0" w:color="auto"/>
            <w:bottom w:val="none" w:sz="0" w:space="0" w:color="auto"/>
            <w:right w:val="none" w:sz="0" w:space="0" w:color="auto"/>
          </w:divBdr>
        </w:div>
        <w:div w:id="456800751">
          <w:marLeft w:val="0"/>
          <w:marRight w:val="0"/>
          <w:marTop w:val="0"/>
          <w:marBottom w:val="0"/>
          <w:divBdr>
            <w:top w:val="none" w:sz="0" w:space="0" w:color="auto"/>
            <w:left w:val="none" w:sz="0" w:space="0" w:color="auto"/>
            <w:bottom w:val="none" w:sz="0" w:space="0" w:color="auto"/>
            <w:right w:val="none" w:sz="0" w:space="0" w:color="auto"/>
          </w:divBdr>
        </w:div>
      </w:divsChild>
    </w:div>
    <w:div w:id="417335608">
      <w:bodyDiv w:val="1"/>
      <w:marLeft w:val="0"/>
      <w:marRight w:val="0"/>
      <w:marTop w:val="0"/>
      <w:marBottom w:val="0"/>
      <w:divBdr>
        <w:top w:val="none" w:sz="0" w:space="0" w:color="auto"/>
        <w:left w:val="none" w:sz="0" w:space="0" w:color="auto"/>
        <w:bottom w:val="none" w:sz="0" w:space="0" w:color="auto"/>
        <w:right w:val="none" w:sz="0" w:space="0" w:color="auto"/>
      </w:divBdr>
    </w:div>
    <w:div w:id="434902922">
      <w:bodyDiv w:val="1"/>
      <w:marLeft w:val="0"/>
      <w:marRight w:val="0"/>
      <w:marTop w:val="0"/>
      <w:marBottom w:val="0"/>
      <w:divBdr>
        <w:top w:val="none" w:sz="0" w:space="0" w:color="auto"/>
        <w:left w:val="none" w:sz="0" w:space="0" w:color="auto"/>
        <w:bottom w:val="none" w:sz="0" w:space="0" w:color="auto"/>
        <w:right w:val="none" w:sz="0" w:space="0" w:color="auto"/>
      </w:divBdr>
    </w:div>
    <w:div w:id="437483865">
      <w:bodyDiv w:val="1"/>
      <w:marLeft w:val="0"/>
      <w:marRight w:val="0"/>
      <w:marTop w:val="0"/>
      <w:marBottom w:val="0"/>
      <w:divBdr>
        <w:top w:val="none" w:sz="0" w:space="0" w:color="auto"/>
        <w:left w:val="none" w:sz="0" w:space="0" w:color="auto"/>
        <w:bottom w:val="none" w:sz="0" w:space="0" w:color="auto"/>
        <w:right w:val="none" w:sz="0" w:space="0" w:color="auto"/>
      </w:divBdr>
    </w:div>
    <w:div w:id="447355268">
      <w:bodyDiv w:val="1"/>
      <w:marLeft w:val="0"/>
      <w:marRight w:val="0"/>
      <w:marTop w:val="0"/>
      <w:marBottom w:val="0"/>
      <w:divBdr>
        <w:top w:val="none" w:sz="0" w:space="0" w:color="auto"/>
        <w:left w:val="none" w:sz="0" w:space="0" w:color="auto"/>
        <w:bottom w:val="none" w:sz="0" w:space="0" w:color="auto"/>
        <w:right w:val="none" w:sz="0" w:space="0" w:color="auto"/>
      </w:divBdr>
    </w:div>
    <w:div w:id="451436075">
      <w:bodyDiv w:val="1"/>
      <w:marLeft w:val="0"/>
      <w:marRight w:val="0"/>
      <w:marTop w:val="0"/>
      <w:marBottom w:val="0"/>
      <w:divBdr>
        <w:top w:val="none" w:sz="0" w:space="0" w:color="auto"/>
        <w:left w:val="none" w:sz="0" w:space="0" w:color="auto"/>
        <w:bottom w:val="none" w:sz="0" w:space="0" w:color="auto"/>
        <w:right w:val="none" w:sz="0" w:space="0" w:color="auto"/>
      </w:divBdr>
    </w:div>
    <w:div w:id="455566507">
      <w:bodyDiv w:val="1"/>
      <w:marLeft w:val="0"/>
      <w:marRight w:val="0"/>
      <w:marTop w:val="0"/>
      <w:marBottom w:val="0"/>
      <w:divBdr>
        <w:top w:val="none" w:sz="0" w:space="0" w:color="auto"/>
        <w:left w:val="none" w:sz="0" w:space="0" w:color="auto"/>
        <w:bottom w:val="none" w:sz="0" w:space="0" w:color="auto"/>
        <w:right w:val="none" w:sz="0" w:space="0" w:color="auto"/>
      </w:divBdr>
    </w:div>
    <w:div w:id="468015381">
      <w:bodyDiv w:val="1"/>
      <w:marLeft w:val="0"/>
      <w:marRight w:val="0"/>
      <w:marTop w:val="0"/>
      <w:marBottom w:val="0"/>
      <w:divBdr>
        <w:top w:val="none" w:sz="0" w:space="0" w:color="auto"/>
        <w:left w:val="none" w:sz="0" w:space="0" w:color="auto"/>
        <w:bottom w:val="none" w:sz="0" w:space="0" w:color="auto"/>
        <w:right w:val="none" w:sz="0" w:space="0" w:color="auto"/>
      </w:divBdr>
    </w:div>
    <w:div w:id="489297495">
      <w:bodyDiv w:val="1"/>
      <w:marLeft w:val="0"/>
      <w:marRight w:val="0"/>
      <w:marTop w:val="0"/>
      <w:marBottom w:val="0"/>
      <w:divBdr>
        <w:top w:val="none" w:sz="0" w:space="0" w:color="auto"/>
        <w:left w:val="none" w:sz="0" w:space="0" w:color="auto"/>
        <w:bottom w:val="none" w:sz="0" w:space="0" w:color="auto"/>
        <w:right w:val="none" w:sz="0" w:space="0" w:color="auto"/>
      </w:divBdr>
    </w:div>
    <w:div w:id="493499097">
      <w:bodyDiv w:val="1"/>
      <w:marLeft w:val="0"/>
      <w:marRight w:val="0"/>
      <w:marTop w:val="0"/>
      <w:marBottom w:val="0"/>
      <w:divBdr>
        <w:top w:val="none" w:sz="0" w:space="0" w:color="auto"/>
        <w:left w:val="none" w:sz="0" w:space="0" w:color="auto"/>
        <w:bottom w:val="none" w:sz="0" w:space="0" w:color="auto"/>
        <w:right w:val="none" w:sz="0" w:space="0" w:color="auto"/>
      </w:divBdr>
    </w:div>
    <w:div w:id="507907654">
      <w:bodyDiv w:val="1"/>
      <w:marLeft w:val="0"/>
      <w:marRight w:val="0"/>
      <w:marTop w:val="0"/>
      <w:marBottom w:val="0"/>
      <w:divBdr>
        <w:top w:val="none" w:sz="0" w:space="0" w:color="auto"/>
        <w:left w:val="none" w:sz="0" w:space="0" w:color="auto"/>
        <w:bottom w:val="none" w:sz="0" w:space="0" w:color="auto"/>
        <w:right w:val="none" w:sz="0" w:space="0" w:color="auto"/>
      </w:divBdr>
    </w:div>
    <w:div w:id="515121522">
      <w:bodyDiv w:val="1"/>
      <w:marLeft w:val="0"/>
      <w:marRight w:val="0"/>
      <w:marTop w:val="0"/>
      <w:marBottom w:val="0"/>
      <w:divBdr>
        <w:top w:val="none" w:sz="0" w:space="0" w:color="auto"/>
        <w:left w:val="none" w:sz="0" w:space="0" w:color="auto"/>
        <w:bottom w:val="none" w:sz="0" w:space="0" w:color="auto"/>
        <w:right w:val="none" w:sz="0" w:space="0" w:color="auto"/>
      </w:divBdr>
    </w:div>
    <w:div w:id="519584206">
      <w:bodyDiv w:val="1"/>
      <w:marLeft w:val="0"/>
      <w:marRight w:val="0"/>
      <w:marTop w:val="0"/>
      <w:marBottom w:val="0"/>
      <w:divBdr>
        <w:top w:val="none" w:sz="0" w:space="0" w:color="auto"/>
        <w:left w:val="none" w:sz="0" w:space="0" w:color="auto"/>
        <w:bottom w:val="none" w:sz="0" w:space="0" w:color="auto"/>
        <w:right w:val="none" w:sz="0" w:space="0" w:color="auto"/>
      </w:divBdr>
    </w:div>
    <w:div w:id="526256220">
      <w:bodyDiv w:val="1"/>
      <w:marLeft w:val="0"/>
      <w:marRight w:val="0"/>
      <w:marTop w:val="0"/>
      <w:marBottom w:val="0"/>
      <w:divBdr>
        <w:top w:val="none" w:sz="0" w:space="0" w:color="auto"/>
        <w:left w:val="none" w:sz="0" w:space="0" w:color="auto"/>
        <w:bottom w:val="none" w:sz="0" w:space="0" w:color="auto"/>
        <w:right w:val="none" w:sz="0" w:space="0" w:color="auto"/>
      </w:divBdr>
    </w:div>
    <w:div w:id="526874295">
      <w:bodyDiv w:val="1"/>
      <w:marLeft w:val="0"/>
      <w:marRight w:val="0"/>
      <w:marTop w:val="0"/>
      <w:marBottom w:val="0"/>
      <w:divBdr>
        <w:top w:val="none" w:sz="0" w:space="0" w:color="auto"/>
        <w:left w:val="none" w:sz="0" w:space="0" w:color="auto"/>
        <w:bottom w:val="none" w:sz="0" w:space="0" w:color="auto"/>
        <w:right w:val="none" w:sz="0" w:space="0" w:color="auto"/>
      </w:divBdr>
    </w:div>
    <w:div w:id="546726812">
      <w:bodyDiv w:val="1"/>
      <w:marLeft w:val="0"/>
      <w:marRight w:val="0"/>
      <w:marTop w:val="0"/>
      <w:marBottom w:val="0"/>
      <w:divBdr>
        <w:top w:val="none" w:sz="0" w:space="0" w:color="auto"/>
        <w:left w:val="none" w:sz="0" w:space="0" w:color="auto"/>
        <w:bottom w:val="none" w:sz="0" w:space="0" w:color="auto"/>
        <w:right w:val="none" w:sz="0" w:space="0" w:color="auto"/>
      </w:divBdr>
    </w:div>
    <w:div w:id="547954098">
      <w:bodyDiv w:val="1"/>
      <w:marLeft w:val="0"/>
      <w:marRight w:val="0"/>
      <w:marTop w:val="0"/>
      <w:marBottom w:val="0"/>
      <w:divBdr>
        <w:top w:val="none" w:sz="0" w:space="0" w:color="auto"/>
        <w:left w:val="none" w:sz="0" w:space="0" w:color="auto"/>
        <w:bottom w:val="none" w:sz="0" w:space="0" w:color="auto"/>
        <w:right w:val="none" w:sz="0" w:space="0" w:color="auto"/>
      </w:divBdr>
    </w:div>
    <w:div w:id="548617356">
      <w:bodyDiv w:val="1"/>
      <w:marLeft w:val="0"/>
      <w:marRight w:val="0"/>
      <w:marTop w:val="0"/>
      <w:marBottom w:val="0"/>
      <w:divBdr>
        <w:top w:val="none" w:sz="0" w:space="0" w:color="auto"/>
        <w:left w:val="none" w:sz="0" w:space="0" w:color="auto"/>
        <w:bottom w:val="none" w:sz="0" w:space="0" w:color="auto"/>
        <w:right w:val="none" w:sz="0" w:space="0" w:color="auto"/>
      </w:divBdr>
    </w:div>
    <w:div w:id="549919269">
      <w:bodyDiv w:val="1"/>
      <w:marLeft w:val="0"/>
      <w:marRight w:val="0"/>
      <w:marTop w:val="0"/>
      <w:marBottom w:val="0"/>
      <w:divBdr>
        <w:top w:val="none" w:sz="0" w:space="0" w:color="auto"/>
        <w:left w:val="none" w:sz="0" w:space="0" w:color="auto"/>
        <w:bottom w:val="none" w:sz="0" w:space="0" w:color="auto"/>
        <w:right w:val="none" w:sz="0" w:space="0" w:color="auto"/>
      </w:divBdr>
    </w:div>
    <w:div w:id="565140695">
      <w:bodyDiv w:val="1"/>
      <w:marLeft w:val="0"/>
      <w:marRight w:val="0"/>
      <w:marTop w:val="0"/>
      <w:marBottom w:val="0"/>
      <w:divBdr>
        <w:top w:val="none" w:sz="0" w:space="0" w:color="auto"/>
        <w:left w:val="none" w:sz="0" w:space="0" w:color="auto"/>
        <w:bottom w:val="none" w:sz="0" w:space="0" w:color="auto"/>
        <w:right w:val="none" w:sz="0" w:space="0" w:color="auto"/>
      </w:divBdr>
    </w:div>
    <w:div w:id="575016084">
      <w:bodyDiv w:val="1"/>
      <w:marLeft w:val="0"/>
      <w:marRight w:val="0"/>
      <w:marTop w:val="0"/>
      <w:marBottom w:val="0"/>
      <w:divBdr>
        <w:top w:val="none" w:sz="0" w:space="0" w:color="auto"/>
        <w:left w:val="none" w:sz="0" w:space="0" w:color="auto"/>
        <w:bottom w:val="none" w:sz="0" w:space="0" w:color="auto"/>
        <w:right w:val="none" w:sz="0" w:space="0" w:color="auto"/>
      </w:divBdr>
    </w:div>
    <w:div w:id="589773919">
      <w:bodyDiv w:val="1"/>
      <w:marLeft w:val="0"/>
      <w:marRight w:val="0"/>
      <w:marTop w:val="0"/>
      <w:marBottom w:val="0"/>
      <w:divBdr>
        <w:top w:val="none" w:sz="0" w:space="0" w:color="auto"/>
        <w:left w:val="none" w:sz="0" w:space="0" w:color="auto"/>
        <w:bottom w:val="none" w:sz="0" w:space="0" w:color="auto"/>
        <w:right w:val="none" w:sz="0" w:space="0" w:color="auto"/>
      </w:divBdr>
    </w:div>
    <w:div w:id="609122828">
      <w:bodyDiv w:val="1"/>
      <w:marLeft w:val="0"/>
      <w:marRight w:val="0"/>
      <w:marTop w:val="0"/>
      <w:marBottom w:val="0"/>
      <w:divBdr>
        <w:top w:val="none" w:sz="0" w:space="0" w:color="auto"/>
        <w:left w:val="none" w:sz="0" w:space="0" w:color="auto"/>
        <w:bottom w:val="none" w:sz="0" w:space="0" w:color="auto"/>
        <w:right w:val="none" w:sz="0" w:space="0" w:color="auto"/>
      </w:divBdr>
    </w:div>
    <w:div w:id="621499444">
      <w:bodyDiv w:val="1"/>
      <w:marLeft w:val="0"/>
      <w:marRight w:val="0"/>
      <w:marTop w:val="0"/>
      <w:marBottom w:val="0"/>
      <w:divBdr>
        <w:top w:val="none" w:sz="0" w:space="0" w:color="auto"/>
        <w:left w:val="none" w:sz="0" w:space="0" w:color="auto"/>
        <w:bottom w:val="none" w:sz="0" w:space="0" w:color="auto"/>
        <w:right w:val="none" w:sz="0" w:space="0" w:color="auto"/>
      </w:divBdr>
    </w:div>
    <w:div w:id="626156543">
      <w:bodyDiv w:val="1"/>
      <w:marLeft w:val="0"/>
      <w:marRight w:val="0"/>
      <w:marTop w:val="0"/>
      <w:marBottom w:val="0"/>
      <w:divBdr>
        <w:top w:val="none" w:sz="0" w:space="0" w:color="auto"/>
        <w:left w:val="none" w:sz="0" w:space="0" w:color="auto"/>
        <w:bottom w:val="none" w:sz="0" w:space="0" w:color="auto"/>
        <w:right w:val="none" w:sz="0" w:space="0" w:color="auto"/>
      </w:divBdr>
    </w:div>
    <w:div w:id="629163587">
      <w:bodyDiv w:val="1"/>
      <w:marLeft w:val="0"/>
      <w:marRight w:val="0"/>
      <w:marTop w:val="0"/>
      <w:marBottom w:val="0"/>
      <w:divBdr>
        <w:top w:val="none" w:sz="0" w:space="0" w:color="auto"/>
        <w:left w:val="none" w:sz="0" w:space="0" w:color="auto"/>
        <w:bottom w:val="none" w:sz="0" w:space="0" w:color="auto"/>
        <w:right w:val="none" w:sz="0" w:space="0" w:color="auto"/>
      </w:divBdr>
      <w:divsChild>
        <w:div w:id="849760933">
          <w:marLeft w:val="0"/>
          <w:marRight w:val="0"/>
          <w:marTop w:val="0"/>
          <w:marBottom w:val="0"/>
          <w:divBdr>
            <w:top w:val="none" w:sz="0" w:space="0" w:color="auto"/>
            <w:left w:val="none" w:sz="0" w:space="0" w:color="auto"/>
            <w:bottom w:val="none" w:sz="0" w:space="0" w:color="auto"/>
            <w:right w:val="none" w:sz="0" w:space="0" w:color="auto"/>
          </w:divBdr>
        </w:div>
        <w:div w:id="503015012">
          <w:marLeft w:val="0"/>
          <w:marRight w:val="0"/>
          <w:marTop w:val="0"/>
          <w:marBottom w:val="0"/>
          <w:divBdr>
            <w:top w:val="none" w:sz="0" w:space="0" w:color="auto"/>
            <w:left w:val="none" w:sz="0" w:space="0" w:color="auto"/>
            <w:bottom w:val="none" w:sz="0" w:space="0" w:color="auto"/>
            <w:right w:val="none" w:sz="0" w:space="0" w:color="auto"/>
          </w:divBdr>
        </w:div>
        <w:div w:id="690765656">
          <w:marLeft w:val="0"/>
          <w:marRight w:val="0"/>
          <w:marTop w:val="0"/>
          <w:marBottom w:val="0"/>
          <w:divBdr>
            <w:top w:val="none" w:sz="0" w:space="0" w:color="auto"/>
            <w:left w:val="none" w:sz="0" w:space="0" w:color="auto"/>
            <w:bottom w:val="none" w:sz="0" w:space="0" w:color="auto"/>
            <w:right w:val="none" w:sz="0" w:space="0" w:color="auto"/>
          </w:divBdr>
        </w:div>
      </w:divsChild>
    </w:div>
    <w:div w:id="631403454">
      <w:bodyDiv w:val="1"/>
      <w:marLeft w:val="0"/>
      <w:marRight w:val="0"/>
      <w:marTop w:val="0"/>
      <w:marBottom w:val="0"/>
      <w:divBdr>
        <w:top w:val="none" w:sz="0" w:space="0" w:color="auto"/>
        <w:left w:val="none" w:sz="0" w:space="0" w:color="auto"/>
        <w:bottom w:val="none" w:sz="0" w:space="0" w:color="auto"/>
        <w:right w:val="none" w:sz="0" w:space="0" w:color="auto"/>
      </w:divBdr>
      <w:divsChild>
        <w:div w:id="1312439618">
          <w:marLeft w:val="0"/>
          <w:marRight w:val="0"/>
          <w:marTop w:val="0"/>
          <w:marBottom w:val="0"/>
          <w:divBdr>
            <w:top w:val="none" w:sz="0" w:space="0" w:color="auto"/>
            <w:left w:val="none" w:sz="0" w:space="0" w:color="auto"/>
            <w:bottom w:val="none" w:sz="0" w:space="0" w:color="auto"/>
            <w:right w:val="none" w:sz="0" w:space="0" w:color="auto"/>
          </w:divBdr>
        </w:div>
      </w:divsChild>
    </w:div>
    <w:div w:id="634987921">
      <w:bodyDiv w:val="1"/>
      <w:marLeft w:val="0"/>
      <w:marRight w:val="0"/>
      <w:marTop w:val="0"/>
      <w:marBottom w:val="0"/>
      <w:divBdr>
        <w:top w:val="none" w:sz="0" w:space="0" w:color="auto"/>
        <w:left w:val="none" w:sz="0" w:space="0" w:color="auto"/>
        <w:bottom w:val="none" w:sz="0" w:space="0" w:color="auto"/>
        <w:right w:val="none" w:sz="0" w:space="0" w:color="auto"/>
      </w:divBdr>
    </w:div>
    <w:div w:id="652369566">
      <w:bodyDiv w:val="1"/>
      <w:marLeft w:val="0"/>
      <w:marRight w:val="0"/>
      <w:marTop w:val="0"/>
      <w:marBottom w:val="0"/>
      <w:divBdr>
        <w:top w:val="none" w:sz="0" w:space="0" w:color="auto"/>
        <w:left w:val="none" w:sz="0" w:space="0" w:color="auto"/>
        <w:bottom w:val="none" w:sz="0" w:space="0" w:color="auto"/>
        <w:right w:val="none" w:sz="0" w:space="0" w:color="auto"/>
      </w:divBdr>
    </w:div>
    <w:div w:id="684284091">
      <w:bodyDiv w:val="1"/>
      <w:marLeft w:val="0"/>
      <w:marRight w:val="0"/>
      <w:marTop w:val="0"/>
      <w:marBottom w:val="0"/>
      <w:divBdr>
        <w:top w:val="none" w:sz="0" w:space="0" w:color="auto"/>
        <w:left w:val="none" w:sz="0" w:space="0" w:color="auto"/>
        <w:bottom w:val="none" w:sz="0" w:space="0" w:color="auto"/>
        <w:right w:val="none" w:sz="0" w:space="0" w:color="auto"/>
      </w:divBdr>
    </w:div>
    <w:div w:id="693656833">
      <w:bodyDiv w:val="1"/>
      <w:marLeft w:val="0"/>
      <w:marRight w:val="0"/>
      <w:marTop w:val="0"/>
      <w:marBottom w:val="0"/>
      <w:divBdr>
        <w:top w:val="none" w:sz="0" w:space="0" w:color="auto"/>
        <w:left w:val="none" w:sz="0" w:space="0" w:color="auto"/>
        <w:bottom w:val="none" w:sz="0" w:space="0" w:color="auto"/>
        <w:right w:val="none" w:sz="0" w:space="0" w:color="auto"/>
      </w:divBdr>
    </w:div>
    <w:div w:id="700126232">
      <w:bodyDiv w:val="1"/>
      <w:marLeft w:val="0"/>
      <w:marRight w:val="0"/>
      <w:marTop w:val="0"/>
      <w:marBottom w:val="0"/>
      <w:divBdr>
        <w:top w:val="none" w:sz="0" w:space="0" w:color="auto"/>
        <w:left w:val="none" w:sz="0" w:space="0" w:color="auto"/>
        <w:bottom w:val="none" w:sz="0" w:space="0" w:color="auto"/>
        <w:right w:val="none" w:sz="0" w:space="0" w:color="auto"/>
      </w:divBdr>
    </w:div>
    <w:div w:id="709453213">
      <w:bodyDiv w:val="1"/>
      <w:marLeft w:val="0"/>
      <w:marRight w:val="0"/>
      <w:marTop w:val="0"/>
      <w:marBottom w:val="0"/>
      <w:divBdr>
        <w:top w:val="none" w:sz="0" w:space="0" w:color="auto"/>
        <w:left w:val="none" w:sz="0" w:space="0" w:color="auto"/>
        <w:bottom w:val="none" w:sz="0" w:space="0" w:color="auto"/>
        <w:right w:val="none" w:sz="0" w:space="0" w:color="auto"/>
      </w:divBdr>
    </w:div>
    <w:div w:id="712658780">
      <w:bodyDiv w:val="1"/>
      <w:marLeft w:val="0"/>
      <w:marRight w:val="0"/>
      <w:marTop w:val="0"/>
      <w:marBottom w:val="0"/>
      <w:divBdr>
        <w:top w:val="none" w:sz="0" w:space="0" w:color="auto"/>
        <w:left w:val="none" w:sz="0" w:space="0" w:color="auto"/>
        <w:bottom w:val="none" w:sz="0" w:space="0" w:color="auto"/>
        <w:right w:val="none" w:sz="0" w:space="0" w:color="auto"/>
      </w:divBdr>
    </w:div>
    <w:div w:id="713623555">
      <w:bodyDiv w:val="1"/>
      <w:marLeft w:val="0"/>
      <w:marRight w:val="0"/>
      <w:marTop w:val="0"/>
      <w:marBottom w:val="0"/>
      <w:divBdr>
        <w:top w:val="none" w:sz="0" w:space="0" w:color="auto"/>
        <w:left w:val="none" w:sz="0" w:space="0" w:color="auto"/>
        <w:bottom w:val="none" w:sz="0" w:space="0" w:color="auto"/>
        <w:right w:val="none" w:sz="0" w:space="0" w:color="auto"/>
      </w:divBdr>
    </w:div>
    <w:div w:id="719936198">
      <w:bodyDiv w:val="1"/>
      <w:marLeft w:val="0"/>
      <w:marRight w:val="0"/>
      <w:marTop w:val="0"/>
      <w:marBottom w:val="0"/>
      <w:divBdr>
        <w:top w:val="none" w:sz="0" w:space="0" w:color="auto"/>
        <w:left w:val="none" w:sz="0" w:space="0" w:color="auto"/>
        <w:bottom w:val="none" w:sz="0" w:space="0" w:color="auto"/>
        <w:right w:val="none" w:sz="0" w:space="0" w:color="auto"/>
      </w:divBdr>
      <w:divsChild>
        <w:div w:id="1176925421">
          <w:marLeft w:val="0"/>
          <w:marRight w:val="0"/>
          <w:marTop w:val="0"/>
          <w:marBottom w:val="0"/>
          <w:divBdr>
            <w:top w:val="none" w:sz="0" w:space="0" w:color="auto"/>
            <w:left w:val="none" w:sz="0" w:space="0" w:color="auto"/>
            <w:bottom w:val="none" w:sz="0" w:space="0" w:color="auto"/>
            <w:right w:val="none" w:sz="0" w:space="0" w:color="auto"/>
          </w:divBdr>
        </w:div>
        <w:div w:id="1423918411">
          <w:marLeft w:val="0"/>
          <w:marRight w:val="0"/>
          <w:marTop w:val="0"/>
          <w:marBottom w:val="0"/>
          <w:divBdr>
            <w:top w:val="none" w:sz="0" w:space="0" w:color="auto"/>
            <w:left w:val="none" w:sz="0" w:space="0" w:color="auto"/>
            <w:bottom w:val="none" w:sz="0" w:space="0" w:color="auto"/>
            <w:right w:val="none" w:sz="0" w:space="0" w:color="auto"/>
          </w:divBdr>
        </w:div>
        <w:div w:id="1514028754">
          <w:marLeft w:val="0"/>
          <w:marRight w:val="0"/>
          <w:marTop w:val="0"/>
          <w:marBottom w:val="0"/>
          <w:divBdr>
            <w:top w:val="none" w:sz="0" w:space="0" w:color="auto"/>
            <w:left w:val="none" w:sz="0" w:space="0" w:color="auto"/>
            <w:bottom w:val="none" w:sz="0" w:space="0" w:color="auto"/>
            <w:right w:val="none" w:sz="0" w:space="0" w:color="auto"/>
          </w:divBdr>
        </w:div>
      </w:divsChild>
    </w:div>
    <w:div w:id="722141360">
      <w:bodyDiv w:val="1"/>
      <w:marLeft w:val="0"/>
      <w:marRight w:val="0"/>
      <w:marTop w:val="0"/>
      <w:marBottom w:val="0"/>
      <w:divBdr>
        <w:top w:val="none" w:sz="0" w:space="0" w:color="auto"/>
        <w:left w:val="none" w:sz="0" w:space="0" w:color="auto"/>
        <w:bottom w:val="none" w:sz="0" w:space="0" w:color="auto"/>
        <w:right w:val="none" w:sz="0" w:space="0" w:color="auto"/>
      </w:divBdr>
    </w:div>
    <w:div w:id="740950461">
      <w:bodyDiv w:val="1"/>
      <w:marLeft w:val="0"/>
      <w:marRight w:val="0"/>
      <w:marTop w:val="0"/>
      <w:marBottom w:val="0"/>
      <w:divBdr>
        <w:top w:val="none" w:sz="0" w:space="0" w:color="auto"/>
        <w:left w:val="none" w:sz="0" w:space="0" w:color="auto"/>
        <w:bottom w:val="none" w:sz="0" w:space="0" w:color="auto"/>
        <w:right w:val="none" w:sz="0" w:space="0" w:color="auto"/>
      </w:divBdr>
    </w:div>
    <w:div w:id="741441336">
      <w:bodyDiv w:val="1"/>
      <w:marLeft w:val="0"/>
      <w:marRight w:val="0"/>
      <w:marTop w:val="0"/>
      <w:marBottom w:val="0"/>
      <w:divBdr>
        <w:top w:val="none" w:sz="0" w:space="0" w:color="auto"/>
        <w:left w:val="none" w:sz="0" w:space="0" w:color="auto"/>
        <w:bottom w:val="none" w:sz="0" w:space="0" w:color="auto"/>
        <w:right w:val="none" w:sz="0" w:space="0" w:color="auto"/>
      </w:divBdr>
      <w:divsChild>
        <w:div w:id="1779640413">
          <w:marLeft w:val="0"/>
          <w:marRight w:val="0"/>
          <w:marTop w:val="0"/>
          <w:marBottom w:val="0"/>
          <w:divBdr>
            <w:top w:val="none" w:sz="0" w:space="0" w:color="auto"/>
            <w:left w:val="none" w:sz="0" w:space="0" w:color="auto"/>
            <w:bottom w:val="none" w:sz="0" w:space="0" w:color="auto"/>
            <w:right w:val="none" w:sz="0" w:space="0" w:color="auto"/>
          </w:divBdr>
        </w:div>
        <w:div w:id="260262210">
          <w:marLeft w:val="0"/>
          <w:marRight w:val="0"/>
          <w:marTop w:val="0"/>
          <w:marBottom w:val="0"/>
          <w:divBdr>
            <w:top w:val="none" w:sz="0" w:space="0" w:color="auto"/>
            <w:left w:val="none" w:sz="0" w:space="0" w:color="auto"/>
            <w:bottom w:val="none" w:sz="0" w:space="0" w:color="auto"/>
            <w:right w:val="none" w:sz="0" w:space="0" w:color="auto"/>
          </w:divBdr>
        </w:div>
        <w:div w:id="249240689">
          <w:marLeft w:val="0"/>
          <w:marRight w:val="0"/>
          <w:marTop w:val="0"/>
          <w:marBottom w:val="0"/>
          <w:divBdr>
            <w:top w:val="none" w:sz="0" w:space="0" w:color="auto"/>
            <w:left w:val="none" w:sz="0" w:space="0" w:color="auto"/>
            <w:bottom w:val="none" w:sz="0" w:space="0" w:color="auto"/>
            <w:right w:val="none" w:sz="0" w:space="0" w:color="auto"/>
          </w:divBdr>
        </w:div>
      </w:divsChild>
    </w:div>
    <w:div w:id="745539007">
      <w:bodyDiv w:val="1"/>
      <w:marLeft w:val="0"/>
      <w:marRight w:val="0"/>
      <w:marTop w:val="0"/>
      <w:marBottom w:val="0"/>
      <w:divBdr>
        <w:top w:val="none" w:sz="0" w:space="0" w:color="auto"/>
        <w:left w:val="none" w:sz="0" w:space="0" w:color="auto"/>
        <w:bottom w:val="none" w:sz="0" w:space="0" w:color="auto"/>
        <w:right w:val="none" w:sz="0" w:space="0" w:color="auto"/>
      </w:divBdr>
    </w:div>
    <w:div w:id="750931196">
      <w:bodyDiv w:val="1"/>
      <w:marLeft w:val="0"/>
      <w:marRight w:val="0"/>
      <w:marTop w:val="0"/>
      <w:marBottom w:val="0"/>
      <w:divBdr>
        <w:top w:val="none" w:sz="0" w:space="0" w:color="auto"/>
        <w:left w:val="none" w:sz="0" w:space="0" w:color="auto"/>
        <w:bottom w:val="none" w:sz="0" w:space="0" w:color="auto"/>
        <w:right w:val="none" w:sz="0" w:space="0" w:color="auto"/>
      </w:divBdr>
    </w:div>
    <w:div w:id="751392503">
      <w:bodyDiv w:val="1"/>
      <w:marLeft w:val="0"/>
      <w:marRight w:val="0"/>
      <w:marTop w:val="0"/>
      <w:marBottom w:val="0"/>
      <w:divBdr>
        <w:top w:val="none" w:sz="0" w:space="0" w:color="auto"/>
        <w:left w:val="none" w:sz="0" w:space="0" w:color="auto"/>
        <w:bottom w:val="none" w:sz="0" w:space="0" w:color="auto"/>
        <w:right w:val="none" w:sz="0" w:space="0" w:color="auto"/>
      </w:divBdr>
    </w:div>
    <w:div w:id="766853363">
      <w:bodyDiv w:val="1"/>
      <w:marLeft w:val="0"/>
      <w:marRight w:val="0"/>
      <w:marTop w:val="0"/>
      <w:marBottom w:val="0"/>
      <w:divBdr>
        <w:top w:val="none" w:sz="0" w:space="0" w:color="auto"/>
        <w:left w:val="none" w:sz="0" w:space="0" w:color="auto"/>
        <w:bottom w:val="none" w:sz="0" w:space="0" w:color="auto"/>
        <w:right w:val="none" w:sz="0" w:space="0" w:color="auto"/>
      </w:divBdr>
    </w:div>
    <w:div w:id="772627843">
      <w:bodyDiv w:val="1"/>
      <w:marLeft w:val="0"/>
      <w:marRight w:val="0"/>
      <w:marTop w:val="0"/>
      <w:marBottom w:val="0"/>
      <w:divBdr>
        <w:top w:val="none" w:sz="0" w:space="0" w:color="auto"/>
        <w:left w:val="none" w:sz="0" w:space="0" w:color="auto"/>
        <w:bottom w:val="none" w:sz="0" w:space="0" w:color="auto"/>
        <w:right w:val="none" w:sz="0" w:space="0" w:color="auto"/>
      </w:divBdr>
    </w:div>
    <w:div w:id="774135338">
      <w:bodyDiv w:val="1"/>
      <w:marLeft w:val="0"/>
      <w:marRight w:val="0"/>
      <w:marTop w:val="0"/>
      <w:marBottom w:val="0"/>
      <w:divBdr>
        <w:top w:val="none" w:sz="0" w:space="0" w:color="auto"/>
        <w:left w:val="none" w:sz="0" w:space="0" w:color="auto"/>
        <w:bottom w:val="none" w:sz="0" w:space="0" w:color="auto"/>
        <w:right w:val="none" w:sz="0" w:space="0" w:color="auto"/>
      </w:divBdr>
    </w:div>
    <w:div w:id="776798800">
      <w:bodyDiv w:val="1"/>
      <w:marLeft w:val="0"/>
      <w:marRight w:val="0"/>
      <w:marTop w:val="0"/>
      <w:marBottom w:val="0"/>
      <w:divBdr>
        <w:top w:val="none" w:sz="0" w:space="0" w:color="auto"/>
        <w:left w:val="none" w:sz="0" w:space="0" w:color="auto"/>
        <w:bottom w:val="none" w:sz="0" w:space="0" w:color="auto"/>
        <w:right w:val="none" w:sz="0" w:space="0" w:color="auto"/>
      </w:divBdr>
    </w:div>
    <w:div w:id="789786290">
      <w:bodyDiv w:val="1"/>
      <w:marLeft w:val="0"/>
      <w:marRight w:val="0"/>
      <w:marTop w:val="0"/>
      <w:marBottom w:val="0"/>
      <w:divBdr>
        <w:top w:val="none" w:sz="0" w:space="0" w:color="auto"/>
        <w:left w:val="none" w:sz="0" w:space="0" w:color="auto"/>
        <w:bottom w:val="none" w:sz="0" w:space="0" w:color="auto"/>
        <w:right w:val="none" w:sz="0" w:space="0" w:color="auto"/>
      </w:divBdr>
    </w:div>
    <w:div w:id="795417101">
      <w:bodyDiv w:val="1"/>
      <w:marLeft w:val="0"/>
      <w:marRight w:val="0"/>
      <w:marTop w:val="0"/>
      <w:marBottom w:val="0"/>
      <w:divBdr>
        <w:top w:val="none" w:sz="0" w:space="0" w:color="auto"/>
        <w:left w:val="none" w:sz="0" w:space="0" w:color="auto"/>
        <w:bottom w:val="none" w:sz="0" w:space="0" w:color="auto"/>
        <w:right w:val="none" w:sz="0" w:space="0" w:color="auto"/>
      </w:divBdr>
    </w:div>
    <w:div w:id="798644592">
      <w:bodyDiv w:val="1"/>
      <w:marLeft w:val="0"/>
      <w:marRight w:val="0"/>
      <w:marTop w:val="0"/>
      <w:marBottom w:val="0"/>
      <w:divBdr>
        <w:top w:val="none" w:sz="0" w:space="0" w:color="auto"/>
        <w:left w:val="none" w:sz="0" w:space="0" w:color="auto"/>
        <w:bottom w:val="none" w:sz="0" w:space="0" w:color="auto"/>
        <w:right w:val="none" w:sz="0" w:space="0" w:color="auto"/>
      </w:divBdr>
    </w:div>
    <w:div w:id="814373210">
      <w:bodyDiv w:val="1"/>
      <w:marLeft w:val="0"/>
      <w:marRight w:val="0"/>
      <w:marTop w:val="0"/>
      <w:marBottom w:val="0"/>
      <w:divBdr>
        <w:top w:val="none" w:sz="0" w:space="0" w:color="auto"/>
        <w:left w:val="none" w:sz="0" w:space="0" w:color="auto"/>
        <w:bottom w:val="none" w:sz="0" w:space="0" w:color="auto"/>
        <w:right w:val="none" w:sz="0" w:space="0" w:color="auto"/>
      </w:divBdr>
      <w:divsChild>
        <w:div w:id="442192109">
          <w:marLeft w:val="0"/>
          <w:marRight w:val="0"/>
          <w:marTop w:val="0"/>
          <w:marBottom w:val="0"/>
          <w:divBdr>
            <w:top w:val="none" w:sz="0" w:space="0" w:color="auto"/>
            <w:left w:val="none" w:sz="0" w:space="0" w:color="auto"/>
            <w:bottom w:val="none" w:sz="0" w:space="0" w:color="auto"/>
            <w:right w:val="none" w:sz="0" w:space="0" w:color="auto"/>
          </w:divBdr>
          <w:divsChild>
            <w:div w:id="1001271710">
              <w:marLeft w:val="0"/>
              <w:marRight w:val="0"/>
              <w:marTop w:val="0"/>
              <w:marBottom w:val="0"/>
              <w:divBdr>
                <w:top w:val="none" w:sz="0" w:space="0" w:color="auto"/>
                <w:left w:val="none" w:sz="0" w:space="0" w:color="auto"/>
                <w:bottom w:val="none" w:sz="0" w:space="0" w:color="auto"/>
                <w:right w:val="none" w:sz="0" w:space="0" w:color="auto"/>
              </w:divBdr>
              <w:divsChild>
                <w:div w:id="898905640">
                  <w:marLeft w:val="0"/>
                  <w:marRight w:val="0"/>
                  <w:marTop w:val="0"/>
                  <w:marBottom w:val="0"/>
                  <w:divBdr>
                    <w:top w:val="none" w:sz="0" w:space="0" w:color="auto"/>
                    <w:left w:val="none" w:sz="0" w:space="0" w:color="auto"/>
                    <w:bottom w:val="none" w:sz="0" w:space="0" w:color="auto"/>
                    <w:right w:val="none" w:sz="0" w:space="0" w:color="auto"/>
                  </w:divBdr>
                  <w:divsChild>
                    <w:div w:id="2064719799">
                      <w:marLeft w:val="0"/>
                      <w:marRight w:val="0"/>
                      <w:marTop w:val="0"/>
                      <w:marBottom w:val="0"/>
                      <w:divBdr>
                        <w:top w:val="none" w:sz="0" w:space="0" w:color="auto"/>
                        <w:left w:val="none" w:sz="0" w:space="0" w:color="auto"/>
                        <w:bottom w:val="none" w:sz="0" w:space="0" w:color="auto"/>
                        <w:right w:val="none" w:sz="0" w:space="0" w:color="auto"/>
                      </w:divBdr>
                      <w:divsChild>
                        <w:div w:id="1637491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8615874">
      <w:bodyDiv w:val="1"/>
      <w:marLeft w:val="0"/>
      <w:marRight w:val="0"/>
      <w:marTop w:val="0"/>
      <w:marBottom w:val="0"/>
      <w:divBdr>
        <w:top w:val="none" w:sz="0" w:space="0" w:color="auto"/>
        <w:left w:val="none" w:sz="0" w:space="0" w:color="auto"/>
        <w:bottom w:val="none" w:sz="0" w:space="0" w:color="auto"/>
        <w:right w:val="none" w:sz="0" w:space="0" w:color="auto"/>
      </w:divBdr>
      <w:divsChild>
        <w:div w:id="256448882">
          <w:marLeft w:val="0"/>
          <w:marRight w:val="0"/>
          <w:marTop w:val="0"/>
          <w:marBottom w:val="0"/>
          <w:divBdr>
            <w:top w:val="none" w:sz="0" w:space="0" w:color="auto"/>
            <w:left w:val="none" w:sz="0" w:space="0" w:color="auto"/>
            <w:bottom w:val="none" w:sz="0" w:space="0" w:color="auto"/>
            <w:right w:val="none" w:sz="0" w:space="0" w:color="auto"/>
          </w:divBdr>
        </w:div>
      </w:divsChild>
    </w:div>
    <w:div w:id="819077056">
      <w:bodyDiv w:val="1"/>
      <w:marLeft w:val="0"/>
      <w:marRight w:val="0"/>
      <w:marTop w:val="0"/>
      <w:marBottom w:val="0"/>
      <w:divBdr>
        <w:top w:val="none" w:sz="0" w:space="0" w:color="auto"/>
        <w:left w:val="none" w:sz="0" w:space="0" w:color="auto"/>
        <w:bottom w:val="none" w:sz="0" w:space="0" w:color="auto"/>
        <w:right w:val="none" w:sz="0" w:space="0" w:color="auto"/>
      </w:divBdr>
      <w:divsChild>
        <w:div w:id="1153303017">
          <w:marLeft w:val="0"/>
          <w:marRight w:val="0"/>
          <w:marTop w:val="0"/>
          <w:marBottom w:val="0"/>
          <w:divBdr>
            <w:top w:val="none" w:sz="0" w:space="0" w:color="auto"/>
            <w:left w:val="none" w:sz="0" w:space="0" w:color="auto"/>
            <w:bottom w:val="none" w:sz="0" w:space="0" w:color="auto"/>
            <w:right w:val="none" w:sz="0" w:space="0" w:color="auto"/>
          </w:divBdr>
          <w:divsChild>
            <w:div w:id="426851511">
              <w:marLeft w:val="0"/>
              <w:marRight w:val="0"/>
              <w:marTop w:val="0"/>
              <w:marBottom w:val="0"/>
              <w:divBdr>
                <w:top w:val="none" w:sz="0" w:space="0" w:color="auto"/>
                <w:left w:val="none" w:sz="0" w:space="0" w:color="auto"/>
                <w:bottom w:val="none" w:sz="0" w:space="0" w:color="auto"/>
                <w:right w:val="none" w:sz="0" w:space="0" w:color="auto"/>
              </w:divBdr>
            </w:div>
          </w:divsChild>
        </w:div>
        <w:div w:id="805509019">
          <w:marLeft w:val="0"/>
          <w:marRight w:val="0"/>
          <w:marTop w:val="0"/>
          <w:marBottom w:val="0"/>
          <w:divBdr>
            <w:top w:val="none" w:sz="0" w:space="0" w:color="auto"/>
            <w:left w:val="none" w:sz="0" w:space="0" w:color="auto"/>
            <w:bottom w:val="none" w:sz="0" w:space="0" w:color="auto"/>
            <w:right w:val="none" w:sz="0" w:space="0" w:color="auto"/>
          </w:divBdr>
          <w:divsChild>
            <w:div w:id="1175798860">
              <w:marLeft w:val="0"/>
              <w:marRight w:val="0"/>
              <w:marTop w:val="0"/>
              <w:marBottom w:val="0"/>
              <w:divBdr>
                <w:top w:val="none" w:sz="0" w:space="0" w:color="auto"/>
                <w:left w:val="none" w:sz="0" w:space="0" w:color="auto"/>
                <w:bottom w:val="none" w:sz="0" w:space="0" w:color="auto"/>
                <w:right w:val="none" w:sz="0" w:space="0" w:color="auto"/>
              </w:divBdr>
            </w:div>
          </w:divsChild>
        </w:div>
        <w:div w:id="303317158">
          <w:marLeft w:val="0"/>
          <w:marRight w:val="0"/>
          <w:marTop w:val="0"/>
          <w:marBottom w:val="0"/>
          <w:divBdr>
            <w:top w:val="none" w:sz="0" w:space="0" w:color="auto"/>
            <w:left w:val="none" w:sz="0" w:space="0" w:color="auto"/>
            <w:bottom w:val="none" w:sz="0" w:space="0" w:color="auto"/>
            <w:right w:val="none" w:sz="0" w:space="0" w:color="auto"/>
          </w:divBdr>
          <w:divsChild>
            <w:div w:id="452217661">
              <w:marLeft w:val="0"/>
              <w:marRight w:val="0"/>
              <w:marTop w:val="0"/>
              <w:marBottom w:val="0"/>
              <w:divBdr>
                <w:top w:val="none" w:sz="0" w:space="0" w:color="auto"/>
                <w:left w:val="none" w:sz="0" w:space="0" w:color="auto"/>
                <w:bottom w:val="none" w:sz="0" w:space="0" w:color="auto"/>
                <w:right w:val="none" w:sz="0" w:space="0" w:color="auto"/>
              </w:divBdr>
            </w:div>
          </w:divsChild>
        </w:div>
        <w:div w:id="268196962">
          <w:marLeft w:val="0"/>
          <w:marRight w:val="0"/>
          <w:marTop w:val="0"/>
          <w:marBottom w:val="0"/>
          <w:divBdr>
            <w:top w:val="none" w:sz="0" w:space="0" w:color="auto"/>
            <w:left w:val="none" w:sz="0" w:space="0" w:color="auto"/>
            <w:bottom w:val="none" w:sz="0" w:space="0" w:color="auto"/>
            <w:right w:val="none" w:sz="0" w:space="0" w:color="auto"/>
          </w:divBdr>
          <w:divsChild>
            <w:div w:id="1109079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781052">
      <w:bodyDiv w:val="1"/>
      <w:marLeft w:val="0"/>
      <w:marRight w:val="0"/>
      <w:marTop w:val="0"/>
      <w:marBottom w:val="0"/>
      <w:divBdr>
        <w:top w:val="none" w:sz="0" w:space="0" w:color="auto"/>
        <w:left w:val="none" w:sz="0" w:space="0" w:color="auto"/>
        <w:bottom w:val="none" w:sz="0" w:space="0" w:color="auto"/>
        <w:right w:val="none" w:sz="0" w:space="0" w:color="auto"/>
      </w:divBdr>
    </w:div>
    <w:div w:id="834416123">
      <w:bodyDiv w:val="1"/>
      <w:marLeft w:val="0"/>
      <w:marRight w:val="0"/>
      <w:marTop w:val="0"/>
      <w:marBottom w:val="0"/>
      <w:divBdr>
        <w:top w:val="none" w:sz="0" w:space="0" w:color="auto"/>
        <w:left w:val="none" w:sz="0" w:space="0" w:color="auto"/>
        <w:bottom w:val="none" w:sz="0" w:space="0" w:color="auto"/>
        <w:right w:val="none" w:sz="0" w:space="0" w:color="auto"/>
      </w:divBdr>
    </w:div>
    <w:div w:id="840778226">
      <w:bodyDiv w:val="1"/>
      <w:marLeft w:val="0"/>
      <w:marRight w:val="0"/>
      <w:marTop w:val="0"/>
      <w:marBottom w:val="0"/>
      <w:divBdr>
        <w:top w:val="none" w:sz="0" w:space="0" w:color="auto"/>
        <w:left w:val="none" w:sz="0" w:space="0" w:color="auto"/>
        <w:bottom w:val="none" w:sz="0" w:space="0" w:color="auto"/>
        <w:right w:val="none" w:sz="0" w:space="0" w:color="auto"/>
      </w:divBdr>
    </w:div>
    <w:div w:id="844442777">
      <w:bodyDiv w:val="1"/>
      <w:marLeft w:val="0"/>
      <w:marRight w:val="0"/>
      <w:marTop w:val="0"/>
      <w:marBottom w:val="0"/>
      <w:divBdr>
        <w:top w:val="none" w:sz="0" w:space="0" w:color="auto"/>
        <w:left w:val="none" w:sz="0" w:space="0" w:color="auto"/>
        <w:bottom w:val="none" w:sz="0" w:space="0" w:color="auto"/>
        <w:right w:val="none" w:sz="0" w:space="0" w:color="auto"/>
      </w:divBdr>
    </w:div>
    <w:div w:id="850073215">
      <w:bodyDiv w:val="1"/>
      <w:marLeft w:val="0"/>
      <w:marRight w:val="0"/>
      <w:marTop w:val="0"/>
      <w:marBottom w:val="0"/>
      <w:divBdr>
        <w:top w:val="none" w:sz="0" w:space="0" w:color="auto"/>
        <w:left w:val="none" w:sz="0" w:space="0" w:color="auto"/>
        <w:bottom w:val="none" w:sz="0" w:space="0" w:color="auto"/>
        <w:right w:val="none" w:sz="0" w:space="0" w:color="auto"/>
      </w:divBdr>
    </w:div>
    <w:div w:id="855508517">
      <w:bodyDiv w:val="1"/>
      <w:marLeft w:val="0"/>
      <w:marRight w:val="0"/>
      <w:marTop w:val="0"/>
      <w:marBottom w:val="0"/>
      <w:divBdr>
        <w:top w:val="none" w:sz="0" w:space="0" w:color="auto"/>
        <w:left w:val="none" w:sz="0" w:space="0" w:color="auto"/>
        <w:bottom w:val="none" w:sz="0" w:space="0" w:color="auto"/>
        <w:right w:val="none" w:sz="0" w:space="0" w:color="auto"/>
      </w:divBdr>
    </w:div>
    <w:div w:id="858082203">
      <w:bodyDiv w:val="1"/>
      <w:marLeft w:val="0"/>
      <w:marRight w:val="0"/>
      <w:marTop w:val="0"/>
      <w:marBottom w:val="0"/>
      <w:divBdr>
        <w:top w:val="none" w:sz="0" w:space="0" w:color="auto"/>
        <w:left w:val="none" w:sz="0" w:space="0" w:color="auto"/>
        <w:bottom w:val="none" w:sz="0" w:space="0" w:color="auto"/>
        <w:right w:val="none" w:sz="0" w:space="0" w:color="auto"/>
      </w:divBdr>
    </w:div>
    <w:div w:id="867570366">
      <w:bodyDiv w:val="1"/>
      <w:marLeft w:val="0"/>
      <w:marRight w:val="0"/>
      <w:marTop w:val="0"/>
      <w:marBottom w:val="0"/>
      <w:divBdr>
        <w:top w:val="none" w:sz="0" w:space="0" w:color="auto"/>
        <w:left w:val="none" w:sz="0" w:space="0" w:color="auto"/>
        <w:bottom w:val="none" w:sz="0" w:space="0" w:color="auto"/>
        <w:right w:val="none" w:sz="0" w:space="0" w:color="auto"/>
      </w:divBdr>
    </w:div>
    <w:div w:id="900990031">
      <w:bodyDiv w:val="1"/>
      <w:marLeft w:val="0"/>
      <w:marRight w:val="0"/>
      <w:marTop w:val="0"/>
      <w:marBottom w:val="0"/>
      <w:divBdr>
        <w:top w:val="none" w:sz="0" w:space="0" w:color="auto"/>
        <w:left w:val="none" w:sz="0" w:space="0" w:color="auto"/>
        <w:bottom w:val="none" w:sz="0" w:space="0" w:color="auto"/>
        <w:right w:val="none" w:sz="0" w:space="0" w:color="auto"/>
      </w:divBdr>
    </w:div>
    <w:div w:id="914510128">
      <w:bodyDiv w:val="1"/>
      <w:marLeft w:val="0"/>
      <w:marRight w:val="0"/>
      <w:marTop w:val="0"/>
      <w:marBottom w:val="0"/>
      <w:divBdr>
        <w:top w:val="none" w:sz="0" w:space="0" w:color="auto"/>
        <w:left w:val="none" w:sz="0" w:space="0" w:color="auto"/>
        <w:bottom w:val="none" w:sz="0" w:space="0" w:color="auto"/>
        <w:right w:val="none" w:sz="0" w:space="0" w:color="auto"/>
      </w:divBdr>
    </w:div>
    <w:div w:id="919798708">
      <w:bodyDiv w:val="1"/>
      <w:marLeft w:val="0"/>
      <w:marRight w:val="0"/>
      <w:marTop w:val="0"/>
      <w:marBottom w:val="0"/>
      <w:divBdr>
        <w:top w:val="none" w:sz="0" w:space="0" w:color="auto"/>
        <w:left w:val="none" w:sz="0" w:space="0" w:color="auto"/>
        <w:bottom w:val="none" w:sz="0" w:space="0" w:color="auto"/>
        <w:right w:val="none" w:sz="0" w:space="0" w:color="auto"/>
      </w:divBdr>
    </w:div>
    <w:div w:id="920913474">
      <w:bodyDiv w:val="1"/>
      <w:marLeft w:val="0"/>
      <w:marRight w:val="0"/>
      <w:marTop w:val="0"/>
      <w:marBottom w:val="0"/>
      <w:divBdr>
        <w:top w:val="none" w:sz="0" w:space="0" w:color="auto"/>
        <w:left w:val="none" w:sz="0" w:space="0" w:color="auto"/>
        <w:bottom w:val="none" w:sz="0" w:space="0" w:color="auto"/>
        <w:right w:val="none" w:sz="0" w:space="0" w:color="auto"/>
      </w:divBdr>
    </w:div>
    <w:div w:id="930354852">
      <w:bodyDiv w:val="1"/>
      <w:marLeft w:val="0"/>
      <w:marRight w:val="0"/>
      <w:marTop w:val="0"/>
      <w:marBottom w:val="0"/>
      <w:divBdr>
        <w:top w:val="none" w:sz="0" w:space="0" w:color="auto"/>
        <w:left w:val="none" w:sz="0" w:space="0" w:color="auto"/>
        <w:bottom w:val="none" w:sz="0" w:space="0" w:color="auto"/>
        <w:right w:val="none" w:sz="0" w:space="0" w:color="auto"/>
      </w:divBdr>
    </w:div>
    <w:div w:id="950935129">
      <w:bodyDiv w:val="1"/>
      <w:marLeft w:val="0"/>
      <w:marRight w:val="0"/>
      <w:marTop w:val="0"/>
      <w:marBottom w:val="0"/>
      <w:divBdr>
        <w:top w:val="none" w:sz="0" w:space="0" w:color="auto"/>
        <w:left w:val="none" w:sz="0" w:space="0" w:color="auto"/>
        <w:bottom w:val="none" w:sz="0" w:space="0" w:color="auto"/>
        <w:right w:val="none" w:sz="0" w:space="0" w:color="auto"/>
      </w:divBdr>
    </w:div>
    <w:div w:id="955864687">
      <w:bodyDiv w:val="1"/>
      <w:marLeft w:val="0"/>
      <w:marRight w:val="0"/>
      <w:marTop w:val="0"/>
      <w:marBottom w:val="0"/>
      <w:divBdr>
        <w:top w:val="none" w:sz="0" w:space="0" w:color="auto"/>
        <w:left w:val="none" w:sz="0" w:space="0" w:color="auto"/>
        <w:bottom w:val="none" w:sz="0" w:space="0" w:color="auto"/>
        <w:right w:val="none" w:sz="0" w:space="0" w:color="auto"/>
      </w:divBdr>
    </w:div>
    <w:div w:id="959913901">
      <w:bodyDiv w:val="1"/>
      <w:marLeft w:val="0"/>
      <w:marRight w:val="0"/>
      <w:marTop w:val="0"/>
      <w:marBottom w:val="0"/>
      <w:divBdr>
        <w:top w:val="none" w:sz="0" w:space="0" w:color="auto"/>
        <w:left w:val="none" w:sz="0" w:space="0" w:color="auto"/>
        <w:bottom w:val="none" w:sz="0" w:space="0" w:color="auto"/>
        <w:right w:val="none" w:sz="0" w:space="0" w:color="auto"/>
      </w:divBdr>
    </w:div>
    <w:div w:id="964383696">
      <w:bodyDiv w:val="1"/>
      <w:marLeft w:val="0"/>
      <w:marRight w:val="0"/>
      <w:marTop w:val="0"/>
      <w:marBottom w:val="0"/>
      <w:divBdr>
        <w:top w:val="none" w:sz="0" w:space="0" w:color="auto"/>
        <w:left w:val="none" w:sz="0" w:space="0" w:color="auto"/>
        <w:bottom w:val="none" w:sz="0" w:space="0" w:color="auto"/>
        <w:right w:val="none" w:sz="0" w:space="0" w:color="auto"/>
      </w:divBdr>
    </w:div>
    <w:div w:id="976761996">
      <w:bodyDiv w:val="1"/>
      <w:marLeft w:val="0"/>
      <w:marRight w:val="0"/>
      <w:marTop w:val="0"/>
      <w:marBottom w:val="0"/>
      <w:divBdr>
        <w:top w:val="none" w:sz="0" w:space="0" w:color="auto"/>
        <w:left w:val="none" w:sz="0" w:space="0" w:color="auto"/>
        <w:bottom w:val="none" w:sz="0" w:space="0" w:color="auto"/>
        <w:right w:val="none" w:sz="0" w:space="0" w:color="auto"/>
      </w:divBdr>
    </w:div>
    <w:div w:id="978997032">
      <w:bodyDiv w:val="1"/>
      <w:marLeft w:val="0"/>
      <w:marRight w:val="0"/>
      <w:marTop w:val="0"/>
      <w:marBottom w:val="0"/>
      <w:divBdr>
        <w:top w:val="none" w:sz="0" w:space="0" w:color="auto"/>
        <w:left w:val="none" w:sz="0" w:space="0" w:color="auto"/>
        <w:bottom w:val="none" w:sz="0" w:space="0" w:color="auto"/>
        <w:right w:val="none" w:sz="0" w:space="0" w:color="auto"/>
      </w:divBdr>
    </w:div>
    <w:div w:id="982079052">
      <w:bodyDiv w:val="1"/>
      <w:marLeft w:val="0"/>
      <w:marRight w:val="0"/>
      <w:marTop w:val="0"/>
      <w:marBottom w:val="0"/>
      <w:divBdr>
        <w:top w:val="none" w:sz="0" w:space="0" w:color="auto"/>
        <w:left w:val="none" w:sz="0" w:space="0" w:color="auto"/>
        <w:bottom w:val="none" w:sz="0" w:space="0" w:color="auto"/>
        <w:right w:val="none" w:sz="0" w:space="0" w:color="auto"/>
      </w:divBdr>
    </w:div>
    <w:div w:id="986594121">
      <w:bodyDiv w:val="1"/>
      <w:marLeft w:val="0"/>
      <w:marRight w:val="0"/>
      <w:marTop w:val="0"/>
      <w:marBottom w:val="0"/>
      <w:divBdr>
        <w:top w:val="none" w:sz="0" w:space="0" w:color="auto"/>
        <w:left w:val="none" w:sz="0" w:space="0" w:color="auto"/>
        <w:bottom w:val="none" w:sz="0" w:space="0" w:color="auto"/>
        <w:right w:val="none" w:sz="0" w:space="0" w:color="auto"/>
      </w:divBdr>
    </w:div>
    <w:div w:id="991786518">
      <w:bodyDiv w:val="1"/>
      <w:marLeft w:val="0"/>
      <w:marRight w:val="0"/>
      <w:marTop w:val="0"/>
      <w:marBottom w:val="0"/>
      <w:divBdr>
        <w:top w:val="none" w:sz="0" w:space="0" w:color="auto"/>
        <w:left w:val="none" w:sz="0" w:space="0" w:color="auto"/>
        <w:bottom w:val="none" w:sz="0" w:space="0" w:color="auto"/>
        <w:right w:val="none" w:sz="0" w:space="0" w:color="auto"/>
      </w:divBdr>
    </w:div>
    <w:div w:id="1006665363">
      <w:bodyDiv w:val="1"/>
      <w:marLeft w:val="0"/>
      <w:marRight w:val="0"/>
      <w:marTop w:val="0"/>
      <w:marBottom w:val="0"/>
      <w:divBdr>
        <w:top w:val="none" w:sz="0" w:space="0" w:color="auto"/>
        <w:left w:val="none" w:sz="0" w:space="0" w:color="auto"/>
        <w:bottom w:val="none" w:sz="0" w:space="0" w:color="auto"/>
        <w:right w:val="none" w:sz="0" w:space="0" w:color="auto"/>
      </w:divBdr>
    </w:div>
    <w:div w:id="1010378257">
      <w:bodyDiv w:val="1"/>
      <w:marLeft w:val="0"/>
      <w:marRight w:val="0"/>
      <w:marTop w:val="0"/>
      <w:marBottom w:val="0"/>
      <w:divBdr>
        <w:top w:val="none" w:sz="0" w:space="0" w:color="auto"/>
        <w:left w:val="none" w:sz="0" w:space="0" w:color="auto"/>
        <w:bottom w:val="none" w:sz="0" w:space="0" w:color="auto"/>
        <w:right w:val="none" w:sz="0" w:space="0" w:color="auto"/>
      </w:divBdr>
    </w:div>
    <w:div w:id="1012685376">
      <w:bodyDiv w:val="1"/>
      <w:marLeft w:val="0"/>
      <w:marRight w:val="0"/>
      <w:marTop w:val="0"/>
      <w:marBottom w:val="0"/>
      <w:divBdr>
        <w:top w:val="none" w:sz="0" w:space="0" w:color="auto"/>
        <w:left w:val="none" w:sz="0" w:space="0" w:color="auto"/>
        <w:bottom w:val="none" w:sz="0" w:space="0" w:color="auto"/>
        <w:right w:val="none" w:sz="0" w:space="0" w:color="auto"/>
      </w:divBdr>
    </w:div>
    <w:div w:id="1017199692">
      <w:bodyDiv w:val="1"/>
      <w:marLeft w:val="0"/>
      <w:marRight w:val="0"/>
      <w:marTop w:val="0"/>
      <w:marBottom w:val="0"/>
      <w:divBdr>
        <w:top w:val="none" w:sz="0" w:space="0" w:color="auto"/>
        <w:left w:val="none" w:sz="0" w:space="0" w:color="auto"/>
        <w:bottom w:val="none" w:sz="0" w:space="0" w:color="auto"/>
        <w:right w:val="none" w:sz="0" w:space="0" w:color="auto"/>
      </w:divBdr>
      <w:divsChild>
        <w:div w:id="1788305239">
          <w:marLeft w:val="0"/>
          <w:marRight w:val="0"/>
          <w:marTop w:val="0"/>
          <w:marBottom w:val="0"/>
          <w:divBdr>
            <w:top w:val="none" w:sz="0" w:space="0" w:color="auto"/>
            <w:left w:val="none" w:sz="0" w:space="0" w:color="auto"/>
            <w:bottom w:val="none" w:sz="0" w:space="0" w:color="auto"/>
            <w:right w:val="none" w:sz="0" w:space="0" w:color="auto"/>
          </w:divBdr>
        </w:div>
      </w:divsChild>
    </w:div>
    <w:div w:id="1031493433">
      <w:bodyDiv w:val="1"/>
      <w:marLeft w:val="0"/>
      <w:marRight w:val="0"/>
      <w:marTop w:val="0"/>
      <w:marBottom w:val="0"/>
      <w:divBdr>
        <w:top w:val="none" w:sz="0" w:space="0" w:color="auto"/>
        <w:left w:val="none" w:sz="0" w:space="0" w:color="auto"/>
        <w:bottom w:val="none" w:sz="0" w:space="0" w:color="auto"/>
        <w:right w:val="none" w:sz="0" w:space="0" w:color="auto"/>
      </w:divBdr>
      <w:divsChild>
        <w:div w:id="386729202">
          <w:marLeft w:val="0"/>
          <w:marRight w:val="0"/>
          <w:marTop w:val="0"/>
          <w:marBottom w:val="0"/>
          <w:divBdr>
            <w:top w:val="none" w:sz="0" w:space="0" w:color="auto"/>
            <w:left w:val="none" w:sz="0" w:space="0" w:color="auto"/>
            <w:bottom w:val="none" w:sz="0" w:space="0" w:color="auto"/>
            <w:right w:val="none" w:sz="0" w:space="0" w:color="auto"/>
          </w:divBdr>
        </w:div>
      </w:divsChild>
    </w:div>
    <w:div w:id="1041587513">
      <w:bodyDiv w:val="1"/>
      <w:marLeft w:val="0"/>
      <w:marRight w:val="0"/>
      <w:marTop w:val="0"/>
      <w:marBottom w:val="0"/>
      <w:divBdr>
        <w:top w:val="none" w:sz="0" w:space="0" w:color="auto"/>
        <w:left w:val="none" w:sz="0" w:space="0" w:color="auto"/>
        <w:bottom w:val="none" w:sz="0" w:space="0" w:color="auto"/>
        <w:right w:val="none" w:sz="0" w:space="0" w:color="auto"/>
      </w:divBdr>
    </w:div>
    <w:div w:id="1044792990">
      <w:bodyDiv w:val="1"/>
      <w:marLeft w:val="0"/>
      <w:marRight w:val="0"/>
      <w:marTop w:val="0"/>
      <w:marBottom w:val="0"/>
      <w:divBdr>
        <w:top w:val="none" w:sz="0" w:space="0" w:color="auto"/>
        <w:left w:val="none" w:sz="0" w:space="0" w:color="auto"/>
        <w:bottom w:val="none" w:sz="0" w:space="0" w:color="auto"/>
        <w:right w:val="none" w:sz="0" w:space="0" w:color="auto"/>
      </w:divBdr>
    </w:div>
    <w:div w:id="1050498700">
      <w:bodyDiv w:val="1"/>
      <w:marLeft w:val="0"/>
      <w:marRight w:val="0"/>
      <w:marTop w:val="0"/>
      <w:marBottom w:val="0"/>
      <w:divBdr>
        <w:top w:val="none" w:sz="0" w:space="0" w:color="auto"/>
        <w:left w:val="none" w:sz="0" w:space="0" w:color="auto"/>
        <w:bottom w:val="none" w:sz="0" w:space="0" w:color="auto"/>
        <w:right w:val="none" w:sz="0" w:space="0" w:color="auto"/>
      </w:divBdr>
    </w:div>
    <w:div w:id="1054278959">
      <w:bodyDiv w:val="1"/>
      <w:marLeft w:val="0"/>
      <w:marRight w:val="0"/>
      <w:marTop w:val="0"/>
      <w:marBottom w:val="0"/>
      <w:divBdr>
        <w:top w:val="none" w:sz="0" w:space="0" w:color="auto"/>
        <w:left w:val="none" w:sz="0" w:space="0" w:color="auto"/>
        <w:bottom w:val="none" w:sz="0" w:space="0" w:color="auto"/>
        <w:right w:val="none" w:sz="0" w:space="0" w:color="auto"/>
      </w:divBdr>
    </w:div>
    <w:div w:id="1056779653">
      <w:bodyDiv w:val="1"/>
      <w:marLeft w:val="0"/>
      <w:marRight w:val="0"/>
      <w:marTop w:val="0"/>
      <w:marBottom w:val="0"/>
      <w:divBdr>
        <w:top w:val="none" w:sz="0" w:space="0" w:color="auto"/>
        <w:left w:val="none" w:sz="0" w:space="0" w:color="auto"/>
        <w:bottom w:val="none" w:sz="0" w:space="0" w:color="auto"/>
        <w:right w:val="none" w:sz="0" w:space="0" w:color="auto"/>
      </w:divBdr>
    </w:div>
    <w:div w:id="1064833436">
      <w:bodyDiv w:val="1"/>
      <w:marLeft w:val="0"/>
      <w:marRight w:val="0"/>
      <w:marTop w:val="0"/>
      <w:marBottom w:val="0"/>
      <w:divBdr>
        <w:top w:val="none" w:sz="0" w:space="0" w:color="auto"/>
        <w:left w:val="none" w:sz="0" w:space="0" w:color="auto"/>
        <w:bottom w:val="none" w:sz="0" w:space="0" w:color="auto"/>
        <w:right w:val="none" w:sz="0" w:space="0" w:color="auto"/>
      </w:divBdr>
    </w:div>
    <w:div w:id="1077284330">
      <w:bodyDiv w:val="1"/>
      <w:marLeft w:val="0"/>
      <w:marRight w:val="0"/>
      <w:marTop w:val="0"/>
      <w:marBottom w:val="0"/>
      <w:divBdr>
        <w:top w:val="none" w:sz="0" w:space="0" w:color="auto"/>
        <w:left w:val="none" w:sz="0" w:space="0" w:color="auto"/>
        <w:bottom w:val="none" w:sz="0" w:space="0" w:color="auto"/>
        <w:right w:val="none" w:sz="0" w:space="0" w:color="auto"/>
      </w:divBdr>
    </w:div>
    <w:div w:id="1088038997">
      <w:bodyDiv w:val="1"/>
      <w:marLeft w:val="0"/>
      <w:marRight w:val="0"/>
      <w:marTop w:val="0"/>
      <w:marBottom w:val="0"/>
      <w:divBdr>
        <w:top w:val="none" w:sz="0" w:space="0" w:color="auto"/>
        <w:left w:val="none" w:sz="0" w:space="0" w:color="auto"/>
        <w:bottom w:val="none" w:sz="0" w:space="0" w:color="auto"/>
        <w:right w:val="none" w:sz="0" w:space="0" w:color="auto"/>
      </w:divBdr>
    </w:div>
    <w:div w:id="1089348699">
      <w:bodyDiv w:val="1"/>
      <w:marLeft w:val="0"/>
      <w:marRight w:val="0"/>
      <w:marTop w:val="0"/>
      <w:marBottom w:val="0"/>
      <w:divBdr>
        <w:top w:val="none" w:sz="0" w:space="0" w:color="auto"/>
        <w:left w:val="none" w:sz="0" w:space="0" w:color="auto"/>
        <w:bottom w:val="none" w:sz="0" w:space="0" w:color="auto"/>
        <w:right w:val="none" w:sz="0" w:space="0" w:color="auto"/>
      </w:divBdr>
    </w:div>
    <w:div w:id="1090659265">
      <w:bodyDiv w:val="1"/>
      <w:marLeft w:val="0"/>
      <w:marRight w:val="0"/>
      <w:marTop w:val="0"/>
      <w:marBottom w:val="0"/>
      <w:divBdr>
        <w:top w:val="none" w:sz="0" w:space="0" w:color="auto"/>
        <w:left w:val="none" w:sz="0" w:space="0" w:color="auto"/>
        <w:bottom w:val="none" w:sz="0" w:space="0" w:color="auto"/>
        <w:right w:val="none" w:sz="0" w:space="0" w:color="auto"/>
      </w:divBdr>
    </w:div>
    <w:div w:id="1091855997">
      <w:bodyDiv w:val="1"/>
      <w:marLeft w:val="0"/>
      <w:marRight w:val="0"/>
      <w:marTop w:val="0"/>
      <w:marBottom w:val="0"/>
      <w:divBdr>
        <w:top w:val="none" w:sz="0" w:space="0" w:color="auto"/>
        <w:left w:val="none" w:sz="0" w:space="0" w:color="auto"/>
        <w:bottom w:val="none" w:sz="0" w:space="0" w:color="auto"/>
        <w:right w:val="none" w:sz="0" w:space="0" w:color="auto"/>
      </w:divBdr>
    </w:div>
    <w:div w:id="1117333350">
      <w:bodyDiv w:val="1"/>
      <w:marLeft w:val="0"/>
      <w:marRight w:val="0"/>
      <w:marTop w:val="0"/>
      <w:marBottom w:val="0"/>
      <w:divBdr>
        <w:top w:val="none" w:sz="0" w:space="0" w:color="auto"/>
        <w:left w:val="none" w:sz="0" w:space="0" w:color="auto"/>
        <w:bottom w:val="none" w:sz="0" w:space="0" w:color="auto"/>
        <w:right w:val="none" w:sz="0" w:space="0" w:color="auto"/>
      </w:divBdr>
    </w:div>
    <w:div w:id="1120495919">
      <w:bodyDiv w:val="1"/>
      <w:marLeft w:val="0"/>
      <w:marRight w:val="0"/>
      <w:marTop w:val="0"/>
      <w:marBottom w:val="0"/>
      <w:divBdr>
        <w:top w:val="none" w:sz="0" w:space="0" w:color="auto"/>
        <w:left w:val="none" w:sz="0" w:space="0" w:color="auto"/>
        <w:bottom w:val="none" w:sz="0" w:space="0" w:color="auto"/>
        <w:right w:val="none" w:sz="0" w:space="0" w:color="auto"/>
      </w:divBdr>
    </w:div>
    <w:div w:id="1139884530">
      <w:bodyDiv w:val="1"/>
      <w:marLeft w:val="0"/>
      <w:marRight w:val="0"/>
      <w:marTop w:val="0"/>
      <w:marBottom w:val="0"/>
      <w:divBdr>
        <w:top w:val="none" w:sz="0" w:space="0" w:color="auto"/>
        <w:left w:val="none" w:sz="0" w:space="0" w:color="auto"/>
        <w:bottom w:val="none" w:sz="0" w:space="0" w:color="auto"/>
        <w:right w:val="none" w:sz="0" w:space="0" w:color="auto"/>
      </w:divBdr>
    </w:div>
    <w:div w:id="1155948344">
      <w:bodyDiv w:val="1"/>
      <w:marLeft w:val="0"/>
      <w:marRight w:val="0"/>
      <w:marTop w:val="0"/>
      <w:marBottom w:val="0"/>
      <w:divBdr>
        <w:top w:val="none" w:sz="0" w:space="0" w:color="auto"/>
        <w:left w:val="none" w:sz="0" w:space="0" w:color="auto"/>
        <w:bottom w:val="none" w:sz="0" w:space="0" w:color="auto"/>
        <w:right w:val="none" w:sz="0" w:space="0" w:color="auto"/>
      </w:divBdr>
    </w:div>
    <w:div w:id="1170945590">
      <w:bodyDiv w:val="1"/>
      <w:marLeft w:val="0"/>
      <w:marRight w:val="0"/>
      <w:marTop w:val="0"/>
      <w:marBottom w:val="0"/>
      <w:divBdr>
        <w:top w:val="none" w:sz="0" w:space="0" w:color="auto"/>
        <w:left w:val="none" w:sz="0" w:space="0" w:color="auto"/>
        <w:bottom w:val="none" w:sz="0" w:space="0" w:color="auto"/>
        <w:right w:val="none" w:sz="0" w:space="0" w:color="auto"/>
      </w:divBdr>
      <w:divsChild>
        <w:div w:id="14506963">
          <w:marLeft w:val="0"/>
          <w:marRight w:val="0"/>
          <w:marTop w:val="0"/>
          <w:marBottom w:val="0"/>
          <w:divBdr>
            <w:top w:val="none" w:sz="0" w:space="0" w:color="auto"/>
            <w:left w:val="none" w:sz="0" w:space="0" w:color="auto"/>
            <w:bottom w:val="none" w:sz="0" w:space="0" w:color="auto"/>
            <w:right w:val="none" w:sz="0" w:space="0" w:color="auto"/>
          </w:divBdr>
        </w:div>
        <w:div w:id="1428110786">
          <w:marLeft w:val="0"/>
          <w:marRight w:val="0"/>
          <w:marTop w:val="0"/>
          <w:marBottom w:val="0"/>
          <w:divBdr>
            <w:top w:val="none" w:sz="0" w:space="0" w:color="auto"/>
            <w:left w:val="none" w:sz="0" w:space="0" w:color="auto"/>
            <w:bottom w:val="none" w:sz="0" w:space="0" w:color="auto"/>
            <w:right w:val="none" w:sz="0" w:space="0" w:color="auto"/>
          </w:divBdr>
        </w:div>
      </w:divsChild>
    </w:div>
    <w:div w:id="1176843540">
      <w:bodyDiv w:val="1"/>
      <w:marLeft w:val="0"/>
      <w:marRight w:val="0"/>
      <w:marTop w:val="0"/>
      <w:marBottom w:val="0"/>
      <w:divBdr>
        <w:top w:val="none" w:sz="0" w:space="0" w:color="auto"/>
        <w:left w:val="none" w:sz="0" w:space="0" w:color="auto"/>
        <w:bottom w:val="none" w:sz="0" w:space="0" w:color="auto"/>
        <w:right w:val="none" w:sz="0" w:space="0" w:color="auto"/>
      </w:divBdr>
    </w:div>
    <w:div w:id="1193376805">
      <w:bodyDiv w:val="1"/>
      <w:marLeft w:val="0"/>
      <w:marRight w:val="0"/>
      <w:marTop w:val="0"/>
      <w:marBottom w:val="0"/>
      <w:divBdr>
        <w:top w:val="none" w:sz="0" w:space="0" w:color="auto"/>
        <w:left w:val="none" w:sz="0" w:space="0" w:color="auto"/>
        <w:bottom w:val="none" w:sz="0" w:space="0" w:color="auto"/>
        <w:right w:val="none" w:sz="0" w:space="0" w:color="auto"/>
      </w:divBdr>
    </w:div>
    <w:div w:id="1196580754">
      <w:bodyDiv w:val="1"/>
      <w:marLeft w:val="0"/>
      <w:marRight w:val="0"/>
      <w:marTop w:val="0"/>
      <w:marBottom w:val="0"/>
      <w:divBdr>
        <w:top w:val="none" w:sz="0" w:space="0" w:color="auto"/>
        <w:left w:val="none" w:sz="0" w:space="0" w:color="auto"/>
        <w:bottom w:val="none" w:sz="0" w:space="0" w:color="auto"/>
        <w:right w:val="none" w:sz="0" w:space="0" w:color="auto"/>
      </w:divBdr>
    </w:div>
    <w:div w:id="1196622147">
      <w:bodyDiv w:val="1"/>
      <w:marLeft w:val="0"/>
      <w:marRight w:val="0"/>
      <w:marTop w:val="0"/>
      <w:marBottom w:val="0"/>
      <w:divBdr>
        <w:top w:val="none" w:sz="0" w:space="0" w:color="auto"/>
        <w:left w:val="none" w:sz="0" w:space="0" w:color="auto"/>
        <w:bottom w:val="none" w:sz="0" w:space="0" w:color="auto"/>
        <w:right w:val="none" w:sz="0" w:space="0" w:color="auto"/>
      </w:divBdr>
    </w:div>
    <w:div w:id="1198197001">
      <w:bodyDiv w:val="1"/>
      <w:marLeft w:val="0"/>
      <w:marRight w:val="0"/>
      <w:marTop w:val="0"/>
      <w:marBottom w:val="0"/>
      <w:divBdr>
        <w:top w:val="none" w:sz="0" w:space="0" w:color="auto"/>
        <w:left w:val="none" w:sz="0" w:space="0" w:color="auto"/>
        <w:bottom w:val="none" w:sz="0" w:space="0" w:color="auto"/>
        <w:right w:val="none" w:sz="0" w:space="0" w:color="auto"/>
      </w:divBdr>
    </w:div>
    <w:div w:id="1202400884">
      <w:bodyDiv w:val="1"/>
      <w:marLeft w:val="0"/>
      <w:marRight w:val="0"/>
      <w:marTop w:val="0"/>
      <w:marBottom w:val="0"/>
      <w:divBdr>
        <w:top w:val="none" w:sz="0" w:space="0" w:color="auto"/>
        <w:left w:val="none" w:sz="0" w:space="0" w:color="auto"/>
        <w:bottom w:val="none" w:sz="0" w:space="0" w:color="auto"/>
        <w:right w:val="none" w:sz="0" w:space="0" w:color="auto"/>
      </w:divBdr>
    </w:div>
    <w:div w:id="1229268944">
      <w:bodyDiv w:val="1"/>
      <w:marLeft w:val="0"/>
      <w:marRight w:val="0"/>
      <w:marTop w:val="0"/>
      <w:marBottom w:val="0"/>
      <w:divBdr>
        <w:top w:val="none" w:sz="0" w:space="0" w:color="auto"/>
        <w:left w:val="none" w:sz="0" w:space="0" w:color="auto"/>
        <w:bottom w:val="none" w:sz="0" w:space="0" w:color="auto"/>
        <w:right w:val="none" w:sz="0" w:space="0" w:color="auto"/>
      </w:divBdr>
    </w:div>
    <w:div w:id="1230580561">
      <w:bodyDiv w:val="1"/>
      <w:marLeft w:val="0"/>
      <w:marRight w:val="0"/>
      <w:marTop w:val="0"/>
      <w:marBottom w:val="0"/>
      <w:divBdr>
        <w:top w:val="none" w:sz="0" w:space="0" w:color="auto"/>
        <w:left w:val="none" w:sz="0" w:space="0" w:color="auto"/>
        <w:bottom w:val="none" w:sz="0" w:space="0" w:color="auto"/>
        <w:right w:val="none" w:sz="0" w:space="0" w:color="auto"/>
      </w:divBdr>
    </w:div>
    <w:div w:id="1249001097">
      <w:bodyDiv w:val="1"/>
      <w:marLeft w:val="0"/>
      <w:marRight w:val="0"/>
      <w:marTop w:val="0"/>
      <w:marBottom w:val="0"/>
      <w:divBdr>
        <w:top w:val="none" w:sz="0" w:space="0" w:color="auto"/>
        <w:left w:val="none" w:sz="0" w:space="0" w:color="auto"/>
        <w:bottom w:val="none" w:sz="0" w:space="0" w:color="auto"/>
        <w:right w:val="none" w:sz="0" w:space="0" w:color="auto"/>
      </w:divBdr>
    </w:div>
    <w:div w:id="1251742747">
      <w:bodyDiv w:val="1"/>
      <w:marLeft w:val="0"/>
      <w:marRight w:val="0"/>
      <w:marTop w:val="0"/>
      <w:marBottom w:val="0"/>
      <w:divBdr>
        <w:top w:val="none" w:sz="0" w:space="0" w:color="auto"/>
        <w:left w:val="none" w:sz="0" w:space="0" w:color="auto"/>
        <w:bottom w:val="none" w:sz="0" w:space="0" w:color="auto"/>
        <w:right w:val="none" w:sz="0" w:space="0" w:color="auto"/>
      </w:divBdr>
    </w:div>
    <w:div w:id="1259681742">
      <w:bodyDiv w:val="1"/>
      <w:marLeft w:val="0"/>
      <w:marRight w:val="0"/>
      <w:marTop w:val="0"/>
      <w:marBottom w:val="0"/>
      <w:divBdr>
        <w:top w:val="none" w:sz="0" w:space="0" w:color="auto"/>
        <w:left w:val="none" w:sz="0" w:space="0" w:color="auto"/>
        <w:bottom w:val="none" w:sz="0" w:space="0" w:color="auto"/>
        <w:right w:val="none" w:sz="0" w:space="0" w:color="auto"/>
      </w:divBdr>
    </w:div>
    <w:div w:id="1269314271">
      <w:bodyDiv w:val="1"/>
      <w:marLeft w:val="0"/>
      <w:marRight w:val="0"/>
      <w:marTop w:val="0"/>
      <w:marBottom w:val="0"/>
      <w:divBdr>
        <w:top w:val="none" w:sz="0" w:space="0" w:color="auto"/>
        <w:left w:val="none" w:sz="0" w:space="0" w:color="auto"/>
        <w:bottom w:val="none" w:sz="0" w:space="0" w:color="auto"/>
        <w:right w:val="none" w:sz="0" w:space="0" w:color="auto"/>
      </w:divBdr>
      <w:divsChild>
        <w:div w:id="221186150">
          <w:marLeft w:val="0"/>
          <w:marRight w:val="0"/>
          <w:marTop w:val="0"/>
          <w:marBottom w:val="0"/>
          <w:divBdr>
            <w:top w:val="none" w:sz="0" w:space="0" w:color="auto"/>
            <w:left w:val="none" w:sz="0" w:space="0" w:color="auto"/>
            <w:bottom w:val="none" w:sz="0" w:space="0" w:color="auto"/>
            <w:right w:val="none" w:sz="0" w:space="0" w:color="auto"/>
          </w:divBdr>
        </w:div>
      </w:divsChild>
    </w:div>
    <w:div w:id="1285962219">
      <w:bodyDiv w:val="1"/>
      <w:marLeft w:val="0"/>
      <w:marRight w:val="0"/>
      <w:marTop w:val="0"/>
      <w:marBottom w:val="0"/>
      <w:divBdr>
        <w:top w:val="none" w:sz="0" w:space="0" w:color="auto"/>
        <w:left w:val="none" w:sz="0" w:space="0" w:color="auto"/>
        <w:bottom w:val="none" w:sz="0" w:space="0" w:color="auto"/>
        <w:right w:val="none" w:sz="0" w:space="0" w:color="auto"/>
      </w:divBdr>
    </w:div>
    <w:div w:id="1297030358">
      <w:bodyDiv w:val="1"/>
      <w:marLeft w:val="0"/>
      <w:marRight w:val="0"/>
      <w:marTop w:val="0"/>
      <w:marBottom w:val="0"/>
      <w:divBdr>
        <w:top w:val="none" w:sz="0" w:space="0" w:color="auto"/>
        <w:left w:val="none" w:sz="0" w:space="0" w:color="auto"/>
        <w:bottom w:val="none" w:sz="0" w:space="0" w:color="auto"/>
        <w:right w:val="none" w:sz="0" w:space="0" w:color="auto"/>
      </w:divBdr>
    </w:div>
    <w:div w:id="1303534792">
      <w:bodyDiv w:val="1"/>
      <w:marLeft w:val="0"/>
      <w:marRight w:val="0"/>
      <w:marTop w:val="0"/>
      <w:marBottom w:val="0"/>
      <w:divBdr>
        <w:top w:val="none" w:sz="0" w:space="0" w:color="auto"/>
        <w:left w:val="none" w:sz="0" w:space="0" w:color="auto"/>
        <w:bottom w:val="none" w:sz="0" w:space="0" w:color="auto"/>
        <w:right w:val="none" w:sz="0" w:space="0" w:color="auto"/>
      </w:divBdr>
    </w:div>
    <w:div w:id="1310161986">
      <w:bodyDiv w:val="1"/>
      <w:marLeft w:val="0"/>
      <w:marRight w:val="0"/>
      <w:marTop w:val="0"/>
      <w:marBottom w:val="0"/>
      <w:divBdr>
        <w:top w:val="none" w:sz="0" w:space="0" w:color="auto"/>
        <w:left w:val="none" w:sz="0" w:space="0" w:color="auto"/>
        <w:bottom w:val="none" w:sz="0" w:space="0" w:color="auto"/>
        <w:right w:val="none" w:sz="0" w:space="0" w:color="auto"/>
      </w:divBdr>
    </w:div>
    <w:div w:id="1314026267">
      <w:bodyDiv w:val="1"/>
      <w:marLeft w:val="0"/>
      <w:marRight w:val="0"/>
      <w:marTop w:val="0"/>
      <w:marBottom w:val="0"/>
      <w:divBdr>
        <w:top w:val="none" w:sz="0" w:space="0" w:color="auto"/>
        <w:left w:val="none" w:sz="0" w:space="0" w:color="auto"/>
        <w:bottom w:val="none" w:sz="0" w:space="0" w:color="auto"/>
        <w:right w:val="none" w:sz="0" w:space="0" w:color="auto"/>
      </w:divBdr>
    </w:div>
    <w:div w:id="1315640513">
      <w:bodyDiv w:val="1"/>
      <w:marLeft w:val="0"/>
      <w:marRight w:val="0"/>
      <w:marTop w:val="0"/>
      <w:marBottom w:val="0"/>
      <w:divBdr>
        <w:top w:val="none" w:sz="0" w:space="0" w:color="auto"/>
        <w:left w:val="none" w:sz="0" w:space="0" w:color="auto"/>
        <w:bottom w:val="none" w:sz="0" w:space="0" w:color="auto"/>
        <w:right w:val="none" w:sz="0" w:space="0" w:color="auto"/>
      </w:divBdr>
    </w:div>
    <w:div w:id="1332415733">
      <w:bodyDiv w:val="1"/>
      <w:marLeft w:val="0"/>
      <w:marRight w:val="0"/>
      <w:marTop w:val="0"/>
      <w:marBottom w:val="0"/>
      <w:divBdr>
        <w:top w:val="none" w:sz="0" w:space="0" w:color="auto"/>
        <w:left w:val="none" w:sz="0" w:space="0" w:color="auto"/>
        <w:bottom w:val="none" w:sz="0" w:space="0" w:color="auto"/>
        <w:right w:val="none" w:sz="0" w:space="0" w:color="auto"/>
      </w:divBdr>
    </w:div>
    <w:div w:id="1339120343">
      <w:bodyDiv w:val="1"/>
      <w:marLeft w:val="0"/>
      <w:marRight w:val="0"/>
      <w:marTop w:val="0"/>
      <w:marBottom w:val="0"/>
      <w:divBdr>
        <w:top w:val="none" w:sz="0" w:space="0" w:color="auto"/>
        <w:left w:val="none" w:sz="0" w:space="0" w:color="auto"/>
        <w:bottom w:val="none" w:sz="0" w:space="0" w:color="auto"/>
        <w:right w:val="none" w:sz="0" w:space="0" w:color="auto"/>
      </w:divBdr>
    </w:div>
    <w:div w:id="1351368649">
      <w:bodyDiv w:val="1"/>
      <w:marLeft w:val="0"/>
      <w:marRight w:val="0"/>
      <w:marTop w:val="0"/>
      <w:marBottom w:val="0"/>
      <w:divBdr>
        <w:top w:val="none" w:sz="0" w:space="0" w:color="auto"/>
        <w:left w:val="none" w:sz="0" w:space="0" w:color="auto"/>
        <w:bottom w:val="none" w:sz="0" w:space="0" w:color="auto"/>
        <w:right w:val="none" w:sz="0" w:space="0" w:color="auto"/>
      </w:divBdr>
    </w:div>
    <w:div w:id="1372684026">
      <w:bodyDiv w:val="1"/>
      <w:marLeft w:val="0"/>
      <w:marRight w:val="0"/>
      <w:marTop w:val="0"/>
      <w:marBottom w:val="0"/>
      <w:divBdr>
        <w:top w:val="none" w:sz="0" w:space="0" w:color="auto"/>
        <w:left w:val="none" w:sz="0" w:space="0" w:color="auto"/>
        <w:bottom w:val="none" w:sz="0" w:space="0" w:color="auto"/>
        <w:right w:val="none" w:sz="0" w:space="0" w:color="auto"/>
      </w:divBdr>
    </w:div>
    <w:div w:id="1373579748">
      <w:bodyDiv w:val="1"/>
      <w:marLeft w:val="0"/>
      <w:marRight w:val="0"/>
      <w:marTop w:val="0"/>
      <w:marBottom w:val="0"/>
      <w:divBdr>
        <w:top w:val="none" w:sz="0" w:space="0" w:color="auto"/>
        <w:left w:val="none" w:sz="0" w:space="0" w:color="auto"/>
        <w:bottom w:val="none" w:sz="0" w:space="0" w:color="auto"/>
        <w:right w:val="none" w:sz="0" w:space="0" w:color="auto"/>
      </w:divBdr>
    </w:div>
    <w:div w:id="1385594729">
      <w:bodyDiv w:val="1"/>
      <w:marLeft w:val="0"/>
      <w:marRight w:val="0"/>
      <w:marTop w:val="0"/>
      <w:marBottom w:val="0"/>
      <w:divBdr>
        <w:top w:val="none" w:sz="0" w:space="0" w:color="auto"/>
        <w:left w:val="none" w:sz="0" w:space="0" w:color="auto"/>
        <w:bottom w:val="none" w:sz="0" w:space="0" w:color="auto"/>
        <w:right w:val="none" w:sz="0" w:space="0" w:color="auto"/>
      </w:divBdr>
    </w:div>
    <w:div w:id="1391464699">
      <w:bodyDiv w:val="1"/>
      <w:marLeft w:val="0"/>
      <w:marRight w:val="0"/>
      <w:marTop w:val="0"/>
      <w:marBottom w:val="0"/>
      <w:divBdr>
        <w:top w:val="none" w:sz="0" w:space="0" w:color="auto"/>
        <w:left w:val="none" w:sz="0" w:space="0" w:color="auto"/>
        <w:bottom w:val="none" w:sz="0" w:space="0" w:color="auto"/>
        <w:right w:val="none" w:sz="0" w:space="0" w:color="auto"/>
      </w:divBdr>
    </w:div>
    <w:div w:id="1403286865">
      <w:bodyDiv w:val="1"/>
      <w:marLeft w:val="0"/>
      <w:marRight w:val="0"/>
      <w:marTop w:val="0"/>
      <w:marBottom w:val="0"/>
      <w:divBdr>
        <w:top w:val="none" w:sz="0" w:space="0" w:color="auto"/>
        <w:left w:val="none" w:sz="0" w:space="0" w:color="auto"/>
        <w:bottom w:val="none" w:sz="0" w:space="0" w:color="auto"/>
        <w:right w:val="none" w:sz="0" w:space="0" w:color="auto"/>
      </w:divBdr>
    </w:div>
    <w:div w:id="1408720683">
      <w:bodyDiv w:val="1"/>
      <w:marLeft w:val="0"/>
      <w:marRight w:val="0"/>
      <w:marTop w:val="0"/>
      <w:marBottom w:val="0"/>
      <w:divBdr>
        <w:top w:val="none" w:sz="0" w:space="0" w:color="auto"/>
        <w:left w:val="none" w:sz="0" w:space="0" w:color="auto"/>
        <w:bottom w:val="none" w:sz="0" w:space="0" w:color="auto"/>
        <w:right w:val="none" w:sz="0" w:space="0" w:color="auto"/>
      </w:divBdr>
    </w:div>
    <w:div w:id="1422216869">
      <w:bodyDiv w:val="1"/>
      <w:marLeft w:val="0"/>
      <w:marRight w:val="0"/>
      <w:marTop w:val="0"/>
      <w:marBottom w:val="0"/>
      <w:divBdr>
        <w:top w:val="none" w:sz="0" w:space="0" w:color="auto"/>
        <w:left w:val="none" w:sz="0" w:space="0" w:color="auto"/>
        <w:bottom w:val="none" w:sz="0" w:space="0" w:color="auto"/>
        <w:right w:val="none" w:sz="0" w:space="0" w:color="auto"/>
      </w:divBdr>
    </w:div>
    <w:div w:id="1435395236">
      <w:bodyDiv w:val="1"/>
      <w:marLeft w:val="0"/>
      <w:marRight w:val="0"/>
      <w:marTop w:val="0"/>
      <w:marBottom w:val="0"/>
      <w:divBdr>
        <w:top w:val="none" w:sz="0" w:space="0" w:color="auto"/>
        <w:left w:val="none" w:sz="0" w:space="0" w:color="auto"/>
        <w:bottom w:val="none" w:sz="0" w:space="0" w:color="auto"/>
        <w:right w:val="none" w:sz="0" w:space="0" w:color="auto"/>
      </w:divBdr>
    </w:div>
    <w:div w:id="1455251717">
      <w:bodyDiv w:val="1"/>
      <w:marLeft w:val="0"/>
      <w:marRight w:val="0"/>
      <w:marTop w:val="0"/>
      <w:marBottom w:val="0"/>
      <w:divBdr>
        <w:top w:val="none" w:sz="0" w:space="0" w:color="auto"/>
        <w:left w:val="none" w:sz="0" w:space="0" w:color="auto"/>
        <w:bottom w:val="none" w:sz="0" w:space="0" w:color="auto"/>
        <w:right w:val="none" w:sz="0" w:space="0" w:color="auto"/>
      </w:divBdr>
    </w:div>
    <w:div w:id="1458990411">
      <w:bodyDiv w:val="1"/>
      <w:marLeft w:val="0"/>
      <w:marRight w:val="0"/>
      <w:marTop w:val="0"/>
      <w:marBottom w:val="0"/>
      <w:divBdr>
        <w:top w:val="none" w:sz="0" w:space="0" w:color="auto"/>
        <w:left w:val="none" w:sz="0" w:space="0" w:color="auto"/>
        <w:bottom w:val="none" w:sz="0" w:space="0" w:color="auto"/>
        <w:right w:val="none" w:sz="0" w:space="0" w:color="auto"/>
      </w:divBdr>
    </w:div>
    <w:div w:id="1458991499">
      <w:bodyDiv w:val="1"/>
      <w:marLeft w:val="0"/>
      <w:marRight w:val="0"/>
      <w:marTop w:val="0"/>
      <w:marBottom w:val="0"/>
      <w:divBdr>
        <w:top w:val="none" w:sz="0" w:space="0" w:color="auto"/>
        <w:left w:val="none" w:sz="0" w:space="0" w:color="auto"/>
        <w:bottom w:val="none" w:sz="0" w:space="0" w:color="auto"/>
        <w:right w:val="none" w:sz="0" w:space="0" w:color="auto"/>
      </w:divBdr>
    </w:div>
    <w:div w:id="1461454850">
      <w:bodyDiv w:val="1"/>
      <w:marLeft w:val="0"/>
      <w:marRight w:val="0"/>
      <w:marTop w:val="0"/>
      <w:marBottom w:val="0"/>
      <w:divBdr>
        <w:top w:val="none" w:sz="0" w:space="0" w:color="auto"/>
        <w:left w:val="none" w:sz="0" w:space="0" w:color="auto"/>
        <w:bottom w:val="none" w:sz="0" w:space="0" w:color="auto"/>
        <w:right w:val="none" w:sz="0" w:space="0" w:color="auto"/>
      </w:divBdr>
    </w:div>
    <w:div w:id="1469012784">
      <w:bodyDiv w:val="1"/>
      <w:marLeft w:val="0"/>
      <w:marRight w:val="0"/>
      <w:marTop w:val="0"/>
      <w:marBottom w:val="0"/>
      <w:divBdr>
        <w:top w:val="none" w:sz="0" w:space="0" w:color="auto"/>
        <w:left w:val="none" w:sz="0" w:space="0" w:color="auto"/>
        <w:bottom w:val="none" w:sz="0" w:space="0" w:color="auto"/>
        <w:right w:val="none" w:sz="0" w:space="0" w:color="auto"/>
      </w:divBdr>
    </w:div>
    <w:div w:id="1475950023">
      <w:bodyDiv w:val="1"/>
      <w:marLeft w:val="0"/>
      <w:marRight w:val="0"/>
      <w:marTop w:val="0"/>
      <w:marBottom w:val="0"/>
      <w:divBdr>
        <w:top w:val="none" w:sz="0" w:space="0" w:color="auto"/>
        <w:left w:val="none" w:sz="0" w:space="0" w:color="auto"/>
        <w:bottom w:val="none" w:sz="0" w:space="0" w:color="auto"/>
        <w:right w:val="none" w:sz="0" w:space="0" w:color="auto"/>
      </w:divBdr>
    </w:div>
    <w:div w:id="1495998420">
      <w:bodyDiv w:val="1"/>
      <w:marLeft w:val="0"/>
      <w:marRight w:val="0"/>
      <w:marTop w:val="0"/>
      <w:marBottom w:val="0"/>
      <w:divBdr>
        <w:top w:val="none" w:sz="0" w:space="0" w:color="auto"/>
        <w:left w:val="none" w:sz="0" w:space="0" w:color="auto"/>
        <w:bottom w:val="none" w:sz="0" w:space="0" w:color="auto"/>
        <w:right w:val="none" w:sz="0" w:space="0" w:color="auto"/>
      </w:divBdr>
    </w:div>
    <w:div w:id="1505509266">
      <w:bodyDiv w:val="1"/>
      <w:marLeft w:val="0"/>
      <w:marRight w:val="0"/>
      <w:marTop w:val="0"/>
      <w:marBottom w:val="0"/>
      <w:divBdr>
        <w:top w:val="none" w:sz="0" w:space="0" w:color="auto"/>
        <w:left w:val="none" w:sz="0" w:space="0" w:color="auto"/>
        <w:bottom w:val="none" w:sz="0" w:space="0" w:color="auto"/>
        <w:right w:val="none" w:sz="0" w:space="0" w:color="auto"/>
      </w:divBdr>
    </w:div>
    <w:div w:id="1508134817">
      <w:bodyDiv w:val="1"/>
      <w:marLeft w:val="0"/>
      <w:marRight w:val="0"/>
      <w:marTop w:val="0"/>
      <w:marBottom w:val="0"/>
      <w:divBdr>
        <w:top w:val="none" w:sz="0" w:space="0" w:color="auto"/>
        <w:left w:val="none" w:sz="0" w:space="0" w:color="auto"/>
        <w:bottom w:val="none" w:sz="0" w:space="0" w:color="auto"/>
        <w:right w:val="none" w:sz="0" w:space="0" w:color="auto"/>
      </w:divBdr>
    </w:div>
    <w:div w:id="1511407089">
      <w:bodyDiv w:val="1"/>
      <w:marLeft w:val="0"/>
      <w:marRight w:val="0"/>
      <w:marTop w:val="0"/>
      <w:marBottom w:val="0"/>
      <w:divBdr>
        <w:top w:val="none" w:sz="0" w:space="0" w:color="auto"/>
        <w:left w:val="none" w:sz="0" w:space="0" w:color="auto"/>
        <w:bottom w:val="none" w:sz="0" w:space="0" w:color="auto"/>
        <w:right w:val="none" w:sz="0" w:space="0" w:color="auto"/>
      </w:divBdr>
    </w:div>
    <w:div w:id="1521119462">
      <w:bodyDiv w:val="1"/>
      <w:marLeft w:val="0"/>
      <w:marRight w:val="0"/>
      <w:marTop w:val="0"/>
      <w:marBottom w:val="0"/>
      <w:divBdr>
        <w:top w:val="none" w:sz="0" w:space="0" w:color="auto"/>
        <w:left w:val="none" w:sz="0" w:space="0" w:color="auto"/>
        <w:bottom w:val="none" w:sz="0" w:space="0" w:color="auto"/>
        <w:right w:val="none" w:sz="0" w:space="0" w:color="auto"/>
      </w:divBdr>
    </w:div>
    <w:div w:id="1535538879">
      <w:bodyDiv w:val="1"/>
      <w:marLeft w:val="0"/>
      <w:marRight w:val="0"/>
      <w:marTop w:val="0"/>
      <w:marBottom w:val="0"/>
      <w:divBdr>
        <w:top w:val="none" w:sz="0" w:space="0" w:color="auto"/>
        <w:left w:val="none" w:sz="0" w:space="0" w:color="auto"/>
        <w:bottom w:val="none" w:sz="0" w:space="0" w:color="auto"/>
        <w:right w:val="none" w:sz="0" w:space="0" w:color="auto"/>
      </w:divBdr>
    </w:div>
    <w:div w:id="1549535572">
      <w:bodyDiv w:val="1"/>
      <w:marLeft w:val="0"/>
      <w:marRight w:val="0"/>
      <w:marTop w:val="0"/>
      <w:marBottom w:val="0"/>
      <w:divBdr>
        <w:top w:val="none" w:sz="0" w:space="0" w:color="auto"/>
        <w:left w:val="none" w:sz="0" w:space="0" w:color="auto"/>
        <w:bottom w:val="none" w:sz="0" w:space="0" w:color="auto"/>
        <w:right w:val="none" w:sz="0" w:space="0" w:color="auto"/>
      </w:divBdr>
    </w:div>
    <w:div w:id="1556162558">
      <w:bodyDiv w:val="1"/>
      <w:marLeft w:val="0"/>
      <w:marRight w:val="0"/>
      <w:marTop w:val="0"/>
      <w:marBottom w:val="0"/>
      <w:divBdr>
        <w:top w:val="none" w:sz="0" w:space="0" w:color="auto"/>
        <w:left w:val="none" w:sz="0" w:space="0" w:color="auto"/>
        <w:bottom w:val="none" w:sz="0" w:space="0" w:color="auto"/>
        <w:right w:val="none" w:sz="0" w:space="0" w:color="auto"/>
      </w:divBdr>
    </w:div>
    <w:div w:id="1562204944">
      <w:bodyDiv w:val="1"/>
      <w:marLeft w:val="0"/>
      <w:marRight w:val="0"/>
      <w:marTop w:val="0"/>
      <w:marBottom w:val="0"/>
      <w:divBdr>
        <w:top w:val="none" w:sz="0" w:space="0" w:color="auto"/>
        <w:left w:val="none" w:sz="0" w:space="0" w:color="auto"/>
        <w:bottom w:val="none" w:sz="0" w:space="0" w:color="auto"/>
        <w:right w:val="none" w:sz="0" w:space="0" w:color="auto"/>
      </w:divBdr>
    </w:div>
    <w:div w:id="1600747983">
      <w:bodyDiv w:val="1"/>
      <w:marLeft w:val="0"/>
      <w:marRight w:val="0"/>
      <w:marTop w:val="0"/>
      <w:marBottom w:val="0"/>
      <w:divBdr>
        <w:top w:val="none" w:sz="0" w:space="0" w:color="auto"/>
        <w:left w:val="none" w:sz="0" w:space="0" w:color="auto"/>
        <w:bottom w:val="none" w:sz="0" w:space="0" w:color="auto"/>
        <w:right w:val="none" w:sz="0" w:space="0" w:color="auto"/>
      </w:divBdr>
    </w:div>
    <w:div w:id="1617718524">
      <w:bodyDiv w:val="1"/>
      <w:marLeft w:val="0"/>
      <w:marRight w:val="0"/>
      <w:marTop w:val="0"/>
      <w:marBottom w:val="0"/>
      <w:divBdr>
        <w:top w:val="none" w:sz="0" w:space="0" w:color="auto"/>
        <w:left w:val="none" w:sz="0" w:space="0" w:color="auto"/>
        <w:bottom w:val="none" w:sz="0" w:space="0" w:color="auto"/>
        <w:right w:val="none" w:sz="0" w:space="0" w:color="auto"/>
      </w:divBdr>
    </w:div>
    <w:div w:id="1628973641">
      <w:bodyDiv w:val="1"/>
      <w:marLeft w:val="0"/>
      <w:marRight w:val="0"/>
      <w:marTop w:val="0"/>
      <w:marBottom w:val="0"/>
      <w:divBdr>
        <w:top w:val="none" w:sz="0" w:space="0" w:color="auto"/>
        <w:left w:val="none" w:sz="0" w:space="0" w:color="auto"/>
        <w:bottom w:val="none" w:sz="0" w:space="0" w:color="auto"/>
        <w:right w:val="none" w:sz="0" w:space="0" w:color="auto"/>
      </w:divBdr>
    </w:div>
    <w:div w:id="1648513551">
      <w:bodyDiv w:val="1"/>
      <w:marLeft w:val="0"/>
      <w:marRight w:val="0"/>
      <w:marTop w:val="0"/>
      <w:marBottom w:val="0"/>
      <w:divBdr>
        <w:top w:val="none" w:sz="0" w:space="0" w:color="auto"/>
        <w:left w:val="none" w:sz="0" w:space="0" w:color="auto"/>
        <w:bottom w:val="none" w:sz="0" w:space="0" w:color="auto"/>
        <w:right w:val="none" w:sz="0" w:space="0" w:color="auto"/>
      </w:divBdr>
      <w:divsChild>
        <w:div w:id="300966447">
          <w:marLeft w:val="0"/>
          <w:marRight w:val="0"/>
          <w:marTop w:val="0"/>
          <w:marBottom w:val="0"/>
          <w:divBdr>
            <w:top w:val="none" w:sz="0" w:space="0" w:color="auto"/>
            <w:left w:val="none" w:sz="0" w:space="0" w:color="auto"/>
            <w:bottom w:val="none" w:sz="0" w:space="0" w:color="auto"/>
            <w:right w:val="none" w:sz="0" w:space="0" w:color="auto"/>
          </w:divBdr>
          <w:divsChild>
            <w:div w:id="1383093311">
              <w:marLeft w:val="0"/>
              <w:marRight w:val="0"/>
              <w:marTop w:val="0"/>
              <w:marBottom w:val="0"/>
              <w:divBdr>
                <w:top w:val="none" w:sz="0" w:space="0" w:color="auto"/>
                <w:left w:val="none" w:sz="0" w:space="0" w:color="auto"/>
                <w:bottom w:val="none" w:sz="0" w:space="0" w:color="auto"/>
                <w:right w:val="none" w:sz="0" w:space="0" w:color="auto"/>
              </w:divBdr>
            </w:div>
          </w:divsChild>
        </w:div>
        <w:div w:id="542911630">
          <w:marLeft w:val="0"/>
          <w:marRight w:val="0"/>
          <w:marTop w:val="0"/>
          <w:marBottom w:val="0"/>
          <w:divBdr>
            <w:top w:val="none" w:sz="0" w:space="0" w:color="auto"/>
            <w:left w:val="none" w:sz="0" w:space="0" w:color="auto"/>
            <w:bottom w:val="none" w:sz="0" w:space="0" w:color="auto"/>
            <w:right w:val="none" w:sz="0" w:space="0" w:color="auto"/>
          </w:divBdr>
          <w:divsChild>
            <w:div w:id="1208378085">
              <w:marLeft w:val="0"/>
              <w:marRight w:val="0"/>
              <w:marTop w:val="0"/>
              <w:marBottom w:val="0"/>
              <w:divBdr>
                <w:top w:val="none" w:sz="0" w:space="0" w:color="auto"/>
                <w:left w:val="none" w:sz="0" w:space="0" w:color="auto"/>
                <w:bottom w:val="none" w:sz="0" w:space="0" w:color="auto"/>
                <w:right w:val="none" w:sz="0" w:space="0" w:color="auto"/>
              </w:divBdr>
            </w:div>
          </w:divsChild>
        </w:div>
        <w:div w:id="921449830">
          <w:marLeft w:val="0"/>
          <w:marRight w:val="0"/>
          <w:marTop w:val="0"/>
          <w:marBottom w:val="0"/>
          <w:divBdr>
            <w:top w:val="none" w:sz="0" w:space="0" w:color="auto"/>
            <w:left w:val="none" w:sz="0" w:space="0" w:color="auto"/>
            <w:bottom w:val="none" w:sz="0" w:space="0" w:color="auto"/>
            <w:right w:val="none" w:sz="0" w:space="0" w:color="auto"/>
          </w:divBdr>
          <w:divsChild>
            <w:div w:id="1703436750">
              <w:marLeft w:val="0"/>
              <w:marRight w:val="0"/>
              <w:marTop w:val="0"/>
              <w:marBottom w:val="0"/>
              <w:divBdr>
                <w:top w:val="none" w:sz="0" w:space="0" w:color="auto"/>
                <w:left w:val="none" w:sz="0" w:space="0" w:color="auto"/>
                <w:bottom w:val="none" w:sz="0" w:space="0" w:color="auto"/>
                <w:right w:val="none" w:sz="0" w:space="0" w:color="auto"/>
              </w:divBdr>
            </w:div>
          </w:divsChild>
        </w:div>
        <w:div w:id="1910193172">
          <w:marLeft w:val="0"/>
          <w:marRight w:val="0"/>
          <w:marTop w:val="0"/>
          <w:marBottom w:val="0"/>
          <w:divBdr>
            <w:top w:val="none" w:sz="0" w:space="0" w:color="auto"/>
            <w:left w:val="none" w:sz="0" w:space="0" w:color="auto"/>
            <w:bottom w:val="none" w:sz="0" w:space="0" w:color="auto"/>
            <w:right w:val="none" w:sz="0" w:space="0" w:color="auto"/>
          </w:divBdr>
          <w:divsChild>
            <w:div w:id="35003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328379">
      <w:bodyDiv w:val="1"/>
      <w:marLeft w:val="0"/>
      <w:marRight w:val="0"/>
      <w:marTop w:val="0"/>
      <w:marBottom w:val="0"/>
      <w:divBdr>
        <w:top w:val="none" w:sz="0" w:space="0" w:color="auto"/>
        <w:left w:val="none" w:sz="0" w:space="0" w:color="auto"/>
        <w:bottom w:val="none" w:sz="0" w:space="0" w:color="auto"/>
        <w:right w:val="none" w:sz="0" w:space="0" w:color="auto"/>
      </w:divBdr>
    </w:div>
    <w:div w:id="1664964777">
      <w:bodyDiv w:val="1"/>
      <w:marLeft w:val="0"/>
      <w:marRight w:val="0"/>
      <w:marTop w:val="0"/>
      <w:marBottom w:val="0"/>
      <w:divBdr>
        <w:top w:val="none" w:sz="0" w:space="0" w:color="auto"/>
        <w:left w:val="none" w:sz="0" w:space="0" w:color="auto"/>
        <w:bottom w:val="none" w:sz="0" w:space="0" w:color="auto"/>
        <w:right w:val="none" w:sz="0" w:space="0" w:color="auto"/>
      </w:divBdr>
    </w:div>
    <w:div w:id="1666737400">
      <w:bodyDiv w:val="1"/>
      <w:marLeft w:val="0"/>
      <w:marRight w:val="0"/>
      <w:marTop w:val="0"/>
      <w:marBottom w:val="0"/>
      <w:divBdr>
        <w:top w:val="none" w:sz="0" w:space="0" w:color="auto"/>
        <w:left w:val="none" w:sz="0" w:space="0" w:color="auto"/>
        <w:bottom w:val="none" w:sz="0" w:space="0" w:color="auto"/>
        <w:right w:val="none" w:sz="0" w:space="0" w:color="auto"/>
      </w:divBdr>
    </w:div>
    <w:div w:id="1674527137">
      <w:bodyDiv w:val="1"/>
      <w:marLeft w:val="0"/>
      <w:marRight w:val="0"/>
      <w:marTop w:val="0"/>
      <w:marBottom w:val="0"/>
      <w:divBdr>
        <w:top w:val="none" w:sz="0" w:space="0" w:color="auto"/>
        <w:left w:val="none" w:sz="0" w:space="0" w:color="auto"/>
        <w:bottom w:val="none" w:sz="0" w:space="0" w:color="auto"/>
        <w:right w:val="none" w:sz="0" w:space="0" w:color="auto"/>
      </w:divBdr>
    </w:div>
    <w:div w:id="1683360076">
      <w:bodyDiv w:val="1"/>
      <w:marLeft w:val="0"/>
      <w:marRight w:val="0"/>
      <w:marTop w:val="0"/>
      <w:marBottom w:val="0"/>
      <w:divBdr>
        <w:top w:val="none" w:sz="0" w:space="0" w:color="auto"/>
        <w:left w:val="none" w:sz="0" w:space="0" w:color="auto"/>
        <w:bottom w:val="none" w:sz="0" w:space="0" w:color="auto"/>
        <w:right w:val="none" w:sz="0" w:space="0" w:color="auto"/>
      </w:divBdr>
    </w:div>
    <w:div w:id="1687633592">
      <w:bodyDiv w:val="1"/>
      <w:marLeft w:val="0"/>
      <w:marRight w:val="0"/>
      <w:marTop w:val="0"/>
      <w:marBottom w:val="0"/>
      <w:divBdr>
        <w:top w:val="none" w:sz="0" w:space="0" w:color="auto"/>
        <w:left w:val="none" w:sz="0" w:space="0" w:color="auto"/>
        <w:bottom w:val="none" w:sz="0" w:space="0" w:color="auto"/>
        <w:right w:val="none" w:sz="0" w:space="0" w:color="auto"/>
      </w:divBdr>
    </w:div>
    <w:div w:id="1693720623">
      <w:bodyDiv w:val="1"/>
      <w:marLeft w:val="0"/>
      <w:marRight w:val="0"/>
      <w:marTop w:val="0"/>
      <w:marBottom w:val="0"/>
      <w:divBdr>
        <w:top w:val="none" w:sz="0" w:space="0" w:color="auto"/>
        <w:left w:val="none" w:sz="0" w:space="0" w:color="auto"/>
        <w:bottom w:val="none" w:sz="0" w:space="0" w:color="auto"/>
        <w:right w:val="none" w:sz="0" w:space="0" w:color="auto"/>
      </w:divBdr>
    </w:div>
    <w:div w:id="1709455255">
      <w:bodyDiv w:val="1"/>
      <w:marLeft w:val="0"/>
      <w:marRight w:val="0"/>
      <w:marTop w:val="0"/>
      <w:marBottom w:val="0"/>
      <w:divBdr>
        <w:top w:val="none" w:sz="0" w:space="0" w:color="auto"/>
        <w:left w:val="none" w:sz="0" w:space="0" w:color="auto"/>
        <w:bottom w:val="none" w:sz="0" w:space="0" w:color="auto"/>
        <w:right w:val="none" w:sz="0" w:space="0" w:color="auto"/>
      </w:divBdr>
      <w:divsChild>
        <w:div w:id="840245010">
          <w:marLeft w:val="0"/>
          <w:marRight w:val="0"/>
          <w:marTop w:val="0"/>
          <w:marBottom w:val="0"/>
          <w:divBdr>
            <w:top w:val="none" w:sz="0" w:space="0" w:color="auto"/>
            <w:left w:val="none" w:sz="0" w:space="0" w:color="auto"/>
            <w:bottom w:val="none" w:sz="0" w:space="0" w:color="auto"/>
            <w:right w:val="none" w:sz="0" w:space="0" w:color="auto"/>
          </w:divBdr>
          <w:divsChild>
            <w:div w:id="408430491">
              <w:marLeft w:val="0"/>
              <w:marRight w:val="0"/>
              <w:marTop w:val="0"/>
              <w:marBottom w:val="0"/>
              <w:divBdr>
                <w:top w:val="none" w:sz="0" w:space="0" w:color="auto"/>
                <w:left w:val="none" w:sz="0" w:space="0" w:color="auto"/>
                <w:bottom w:val="none" w:sz="0" w:space="0" w:color="auto"/>
                <w:right w:val="none" w:sz="0" w:space="0" w:color="auto"/>
              </w:divBdr>
            </w:div>
            <w:div w:id="2063361932">
              <w:marLeft w:val="0"/>
              <w:marRight w:val="0"/>
              <w:marTop w:val="0"/>
              <w:marBottom w:val="0"/>
              <w:divBdr>
                <w:top w:val="none" w:sz="0" w:space="0" w:color="auto"/>
                <w:left w:val="none" w:sz="0" w:space="0" w:color="auto"/>
                <w:bottom w:val="none" w:sz="0" w:space="0" w:color="auto"/>
                <w:right w:val="none" w:sz="0" w:space="0" w:color="auto"/>
              </w:divBdr>
            </w:div>
            <w:div w:id="400446651">
              <w:marLeft w:val="0"/>
              <w:marRight w:val="0"/>
              <w:marTop w:val="0"/>
              <w:marBottom w:val="0"/>
              <w:divBdr>
                <w:top w:val="none" w:sz="0" w:space="0" w:color="auto"/>
                <w:left w:val="none" w:sz="0" w:space="0" w:color="auto"/>
                <w:bottom w:val="none" w:sz="0" w:space="0" w:color="auto"/>
                <w:right w:val="none" w:sz="0" w:space="0" w:color="auto"/>
              </w:divBdr>
            </w:div>
          </w:divsChild>
        </w:div>
        <w:div w:id="943152541">
          <w:marLeft w:val="0"/>
          <w:marRight w:val="0"/>
          <w:marTop w:val="0"/>
          <w:marBottom w:val="0"/>
          <w:divBdr>
            <w:top w:val="none" w:sz="0" w:space="0" w:color="auto"/>
            <w:left w:val="none" w:sz="0" w:space="0" w:color="auto"/>
            <w:bottom w:val="none" w:sz="0" w:space="0" w:color="auto"/>
            <w:right w:val="none" w:sz="0" w:space="0" w:color="auto"/>
          </w:divBdr>
          <w:divsChild>
            <w:div w:id="707798026">
              <w:marLeft w:val="0"/>
              <w:marRight w:val="0"/>
              <w:marTop w:val="0"/>
              <w:marBottom w:val="0"/>
              <w:divBdr>
                <w:top w:val="none" w:sz="0" w:space="0" w:color="auto"/>
                <w:left w:val="none" w:sz="0" w:space="0" w:color="auto"/>
                <w:bottom w:val="none" w:sz="0" w:space="0" w:color="auto"/>
                <w:right w:val="none" w:sz="0" w:space="0" w:color="auto"/>
              </w:divBdr>
            </w:div>
            <w:div w:id="388649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192567">
      <w:bodyDiv w:val="1"/>
      <w:marLeft w:val="0"/>
      <w:marRight w:val="0"/>
      <w:marTop w:val="0"/>
      <w:marBottom w:val="0"/>
      <w:divBdr>
        <w:top w:val="none" w:sz="0" w:space="0" w:color="auto"/>
        <w:left w:val="none" w:sz="0" w:space="0" w:color="auto"/>
        <w:bottom w:val="none" w:sz="0" w:space="0" w:color="auto"/>
        <w:right w:val="none" w:sz="0" w:space="0" w:color="auto"/>
      </w:divBdr>
    </w:div>
    <w:div w:id="1720932677">
      <w:bodyDiv w:val="1"/>
      <w:marLeft w:val="0"/>
      <w:marRight w:val="0"/>
      <w:marTop w:val="0"/>
      <w:marBottom w:val="0"/>
      <w:divBdr>
        <w:top w:val="none" w:sz="0" w:space="0" w:color="auto"/>
        <w:left w:val="none" w:sz="0" w:space="0" w:color="auto"/>
        <w:bottom w:val="none" w:sz="0" w:space="0" w:color="auto"/>
        <w:right w:val="none" w:sz="0" w:space="0" w:color="auto"/>
      </w:divBdr>
    </w:div>
    <w:div w:id="1731806875">
      <w:bodyDiv w:val="1"/>
      <w:marLeft w:val="0"/>
      <w:marRight w:val="0"/>
      <w:marTop w:val="0"/>
      <w:marBottom w:val="0"/>
      <w:divBdr>
        <w:top w:val="none" w:sz="0" w:space="0" w:color="auto"/>
        <w:left w:val="none" w:sz="0" w:space="0" w:color="auto"/>
        <w:bottom w:val="none" w:sz="0" w:space="0" w:color="auto"/>
        <w:right w:val="none" w:sz="0" w:space="0" w:color="auto"/>
      </w:divBdr>
    </w:div>
    <w:div w:id="1732191520">
      <w:bodyDiv w:val="1"/>
      <w:marLeft w:val="0"/>
      <w:marRight w:val="0"/>
      <w:marTop w:val="0"/>
      <w:marBottom w:val="0"/>
      <w:divBdr>
        <w:top w:val="none" w:sz="0" w:space="0" w:color="auto"/>
        <w:left w:val="none" w:sz="0" w:space="0" w:color="auto"/>
        <w:bottom w:val="none" w:sz="0" w:space="0" w:color="auto"/>
        <w:right w:val="none" w:sz="0" w:space="0" w:color="auto"/>
      </w:divBdr>
    </w:div>
    <w:div w:id="1773166141">
      <w:bodyDiv w:val="1"/>
      <w:marLeft w:val="0"/>
      <w:marRight w:val="0"/>
      <w:marTop w:val="0"/>
      <w:marBottom w:val="0"/>
      <w:divBdr>
        <w:top w:val="none" w:sz="0" w:space="0" w:color="auto"/>
        <w:left w:val="none" w:sz="0" w:space="0" w:color="auto"/>
        <w:bottom w:val="none" w:sz="0" w:space="0" w:color="auto"/>
        <w:right w:val="none" w:sz="0" w:space="0" w:color="auto"/>
      </w:divBdr>
    </w:div>
    <w:div w:id="1773279874">
      <w:bodyDiv w:val="1"/>
      <w:marLeft w:val="0"/>
      <w:marRight w:val="0"/>
      <w:marTop w:val="0"/>
      <w:marBottom w:val="0"/>
      <w:divBdr>
        <w:top w:val="none" w:sz="0" w:space="0" w:color="auto"/>
        <w:left w:val="none" w:sz="0" w:space="0" w:color="auto"/>
        <w:bottom w:val="none" w:sz="0" w:space="0" w:color="auto"/>
        <w:right w:val="none" w:sz="0" w:space="0" w:color="auto"/>
      </w:divBdr>
    </w:div>
    <w:div w:id="1776440595">
      <w:bodyDiv w:val="1"/>
      <w:marLeft w:val="0"/>
      <w:marRight w:val="0"/>
      <w:marTop w:val="0"/>
      <w:marBottom w:val="0"/>
      <w:divBdr>
        <w:top w:val="none" w:sz="0" w:space="0" w:color="auto"/>
        <w:left w:val="none" w:sz="0" w:space="0" w:color="auto"/>
        <w:bottom w:val="none" w:sz="0" w:space="0" w:color="auto"/>
        <w:right w:val="none" w:sz="0" w:space="0" w:color="auto"/>
      </w:divBdr>
    </w:div>
    <w:div w:id="1783839022">
      <w:bodyDiv w:val="1"/>
      <w:marLeft w:val="0"/>
      <w:marRight w:val="0"/>
      <w:marTop w:val="0"/>
      <w:marBottom w:val="0"/>
      <w:divBdr>
        <w:top w:val="none" w:sz="0" w:space="0" w:color="auto"/>
        <w:left w:val="none" w:sz="0" w:space="0" w:color="auto"/>
        <w:bottom w:val="none" w:sz="0" w:space="0" w:color="auto"/>
        <w:right w:val="none" w:sz="0" w:space="0" w:color="auto"/>
      </w:divBdr>
      <w:divsChild>
        <w:div w:id="338893611">
          <w:marLeft w:val="0"/>
          <w:marRight w:val="0"/>
          <w:marTop w:val="0"/>
          <w:marBottom w:val="0"/>
          <w:divBdr>
            <w:top w:val="none" w:sz="0" w:space="0" w:color="auto"/>
            <w:left w:val="none" w:sz="0" w:space="0" w:color="auto"/>
            <w:bottom w:val="none" w:sz="0" w:space="0" w:color="auto"/>
            <w:right w:val="none" w:sz="0" w:space="0" w:color="auto"/>
          </w:divBdr>
        </w:div>
        <w:div w:id="1263301850">
          <w:marLeft w:val="0"/>
          <w:marRight w:val="0"/>
          <w:marTop w:val="0"/>
          <w:marBottom w:val="0"/>
          <w:divBdr>
            <w:top w:val="none" w:sz="0" w:space="0" w:color="auto"/>
            <w:left w:val="none" w:sz="0" w:space="0" w:color="auto"/>
            <w:bottom w:val="none" w:sz="0" w:space="0" w:color="auto"/>
            <w:right w:val="none" w:sz="0" w:space="0" w:color="auto"/>
          </w:divBdr>
        </w:div>
      </w:divsChild>
    </w:div>
    <w:div w:id="1787574845">
      <w:bodyDiv w:val="1"/>
      <w:marLeft w:val="0"/>
      <w:marRight w:val="0"/>
      <w:marTop w:val="0"/>
      <w:marBottom w:val="0"/>
      <w:divBdr>
        <w:top w:val="none" w:sz="0" w:space="0" w:color="auto"/>
        <w:left w:val="none" w:sz="0" w:space="0" w:color="auto"/>
        <w:bottom w:val="none" w:sz="0" w:space="0" w:color="auto"/>
        <w:right w:val="none" w:sz="0" w:space="0" w:color="auto"/>
      </w:divBdr>
    </w:div>
    <w:div w:id="1799641617">
      <w:bodyDiv w:val="1"/>
      <w:marLeft w:val="0"/>
      <w:marRight w:val="0"/>
      <w:marTop w:val="0"/>
      <w:marBottom w:val="0"/>
      <w:divBdr>
        <w:top w:val="none" w:sz="0" w:space="0" w:color="auto"/>
        <w:left w:val="none" w:sz="0" w:space="0" w:color="auto"/>
        <w:bottom w:val="none" w:sz="0" w:space="0" w:color="auto"/>
        <w:right w:val="none" w:sz="0" w:space="0" w:color="auto"/>
      </w:divBdr>
    </w:div>
    <w:div w:id="1802728516">
      <w:bodyDiv w:val="1"/>
      <w:marLeft w:val="0"/>
      <w:marRight w:val="0"/>
      <w:marTop w:val="0"/>
      <w:marBottom w:val="0"/>
      <w:divBdr>
        <w:top w:val="none" w:sz="0" w:space="0" w:color="auto"/>
        <w:left w:val="none" w:sz="0" w:space="0" w:color="auto"/>
        <w:bottom w:val="none" w:sz="0" w:space="0" w:color="auto"/>
        <w:right w:val="none" w:sz="0" w:space="0" w:color="auto"/>
      </w:divBdr>
    </w:div>
    <w:div w:id="1807048257">
      <w:bodyDiv w:val="1"/>
      <w:marLeft w:val="0"/>
      <w:marRight w:val="0"/>
      <w:marTop w:val="0"/>
      <w:marBottom w:val="0"/>
      <w:divBdr>
        <w:top w:val="none" w:sz="0" w:space="0" w:color="auto"/>
        <w:left w:val="none" w:sz="0" w:space="0" w:color="auto"/>
        <w:bottom w:val="none" w:sz="0" w:space="0" w:color="auto"/>
        <w:right w:val="none" w:sz="0" w:space="0" w:color="auto"/>
      </w:divBdr>
    </w:div>
    <w:div w:id="1812092615">
      <w:bodyDiv w:val="1"/>
      <w:marLeft w:val="0"/>
      <w:marRight w:val="0"/>
      <w:marTop w:val="0"/>
      <w:marBottom w:val="0"/>
      <w:divBdr>
        <w:top w:val="none" w:sz="0" w:space="0" w:color="auto"/>
        <w:left w:val="none" w:sz="0" w:space="0" w:color="auto"/>
        <w:bottom w:val="none" w:sz="0" w:space="0" w:color="auto"/>
        <w:right w:val="none" w:sz="0" w:space="0" w:color="auto"/>
      </w:divBdr>
    </w:div>
    <w:div w:id="1832062579">
      <w:bodyDiv w:val="1"/>
      <w:marLeft w:val="0"/>
      <w:marRight w:val="0"/>
      <w:marTop w:val="0"/>
      <w:marBottom w:val="0"/>
      <w:divBdr>
        <w:top w:val="none" w:sz="0" w:space="0" w:color="auto"/>
        <w:left w:val="none" w:sz="0" w:space="0" w:color="auto"/>
        <w:bottom w:val="none" w:sz="0" w:space="0" w:color="auto"/>
        <w:right w:val="none" w:sz="0" w:space="0" w:color="auto"/>
      </w:divBdr>
    </w:div>
    <w:div w:id="1833566325">
      <w:bodyDiv w:val="1"/>
      <w:marLeft w:val="0"/>
      <w:marRight w:val="0"/>
      <w:marTop w:val="0"/>
      <w:marBottom w:val="0"/>
      <w:divBdr>
        <w:top w:val="none" w:sz="0" w:space="0" w:color="auto"/>
        <w:left w:val="none" w:sz="0" w:space="0" w:color="auto"/>
        <w:bottom w:val="none" w:sz="0" w:space="0" w:color="auto"/>
        <w:right w:val="none" w:sz="0" w:space="0" w:color="auto"/>
      </w:divBdr>
    </w:div>
    <w:div w:id="1841695084">
      <w:bodyDiv w:val="1"/>
      <w:marLeft w:val="0"/>
      <w:marRight w:val="0"/>
      <w:marTop w:val="0"/>
      <w:marBottom w:val="0"/>
      <w:divBdr>
        <w:top w:val="none" w:sz="0" w:space="0" w:color="auto"/>
        <w:left w:val="none" w:sz="0" w:space="0" w:color="auto"/>
        <w:bottom w:val="none" w:sz="0" w:space="0" w:color="auto"/>
        <w:right w:val="none" w:sz="0" w:space="0" w:color="auto"/>
      </w:divBdr>
    </w:div>
    <w:div w:id="1854493507">
      <w:bodyDiv w:val="1"/>
      <w:marLeft w:val="0"/>
      <w:marRight w:val="0"/>
      <w:marTop w:val="0"/>
      <w:marBottom w:val="0"/>
      <w:divBdr>
        <w:top w:val="none" w:sz="0" w:space="0" w:color="auto"/>
        <w:left w:val="none" w:sz="0" w:space="0" w:color="auto"/>
        <w:bottom w:val="none" w:sz="0" w:space="0" w:color="auto"/>
        <w:right w:val="none" w:sz="0" w:space="0" w:color="auto"/>
      </w:divBdr>
    </w:div>
    <w:div w:id="1854806787">
      <w:bodyDiv w:val="1"/>
      <w:marLeft w:val="0"/>
      <w:marRight w:val="0"/>
      <w:marTop w:val="0"/>
      <w:marBottom w:val="0"/>
      <w:divBdr>
        <w:top w:val="none" w:sz="0" w:space="0" w:color="auto"/>
        <w:left w:val="none" w:sz="0" w:space="0" w:color="auto"/>
        <w:bottom w:val="none" w:sz="0" w:space="0" w:color="auto"/>
        <w:right w:val="none" w:sz="0" w:space="0" w:color="auto"/>
      </w:divBdr>
    </w:div>
    <w:div w:id="1861119335">
      <w:bodyDiv w:val="1"/>
      <w:marLeft w:val="0"/>
      <w:marRight w:val="0"/>
      <w:marTop w:val="0"/>
      <w:marBottom w:val="0"/>
      <w:divBdr>
        <w:top w:val="none" w:sz="0" w:space="0" w:color="auto"/>
        <w:left w:val="none" w:sz="0" w:space="0" w:color="auto"/>
        <w:bottom w:val="none" w:sz="0" w:space="0" w:color="auto"/>
        <w:right w:val="none" w:sz="0" w:space="0" w:color="auto"/>
      </w:divBdr>
      <w:divsChild>
        <w:div w:id="1493519698">
          <w:marLeft w:val="0"/>
          <w:marRight w:val="0"/>
          <w:marTop w:val="0"/>
          <w:marBottom w:val="0"/>
          <w:divBdr>
            <w:top w:val="none" w:sz="0" w:space="0" w:color="auto"/>
            <w:left w:val="none" w:sz="0" w:space="0" w:color="auto"/>
            <w:bottom w:val="none" w:sz="0" w:space="0" w:color="auto"/>
            <w:right w:val="none" w:sz="0" w:space="0" w:color="auto"/>
          </w:divBdr>
        </w:div>
        <w:div w:id="1464883840">
          <w:marLeft w:val="0"/>
          <w:marRight w:val="0"/>
          <w:marTop w:val="0"/>
          <w:marBottom w:val="0"/>
          <w:divBdr>
            <w:top w:val="none" w:sz="0" w:space="0" w:color="auto"/>
            <w:left w:val="none" w:sz="0" w:space="0" w:color="auto"/>
            <w:bottom w:val="none" w:sz="0" w:space="0" w:color="auto"/>
            <w:right w:val="none" w:sz="0" w:space="0" w:color="auto"/>
          </w:divBdr>
        </w:div>
        <w:div w:id="72707523">
          <w:marLeft w:val="0"/>
          <w:marRight w:val="0"/>
          <w:marTop w:val="0"/>
          <w:marBottom w:val="0"/>
          <w:divBdr>
            <w:top w:val="none" w:sz="0" w:space="0" w:color="auto"/>
            <w:left w:val="none" w:sz="0" w:space="0" w:color="auto"/>
            <w:bottom w:val="none" w:sz="0" w:space="0" w:color="auto"/>
            <w:right w:val="none" w:sz="0" w:space="0" w:color="auto"/>
          </w:divBdr>
        </w:div>
      </w:divsChild>
    </w:div>
    <w:div w:id="1861354200">
      <w:bodyDiv w:val="1"/>
      <w:marLeft w:val="0"/>
      <w:marRight w:val="0"/>
      <w:marTop w:val="0"/>
      <w:marBottom w:val="0"/>
      <w:divBdr>
        <w:top w:val="none" w:sz="0" w:space="0" w:color="auto"/>
        <w:left w:val="none" w:sz="0" w:space="0" w:color="auto"/>
        <w:bottom w:val="none" w:sz="0" w:space="0" w:color="auto"/>
        <w:right w:val="none" w:sz="0" w:space="0" w:color="auto"/>
      </w:divBdr>
    </w:div>
    <w:div w:id="1867448463">
      <w:bodyDiv w:val="1"/>
      <w:marLeft w:val="0"/>
      <w:marRight w:val="0"/>
      <w:marTop w:val="0"/>
      <w:marBottom w:val="0"/>
      <w:divBdr>
        <w:top w:val="none" w:sz="0" w:space="0" w:color="auto"/>
        <w:left w:val="none" w:sz="0" w:space="0" w:color="auto"/>
        <w:bottom w:val="none" w:sz="0" w:space="0" w:color="auto"/>
        <w:right w:val="none" w:sz="0" w:space="0" w:color="auto"/>
      </w:divBdr>
    </w:div>
    <w:div w:id="1879246201">
      <w:bodyDiv w:val="1"/>
      <w:marLeft w:val="0"/>
      <w:marRight w:val="0"/>
      <w:marTop w:val="0"/>
      <w:marBottom w:val="0"/>
      <w:divBdr>
        <w:top w:val="none" w:sz="0" w:space="0" w:color="auto"/>
        <w:left w:val="none" w:sz="0" w:space="0" w:color="auto"/>
        <w:bottom w:val="none" w:sz="0" w:space="0" w:color="auto"/>
        <w:right w:val="none" w:sz="0" w:space="0" w:color="auto"/>
      </w:divBdr>
    </w:div>
    <w:div w:id="1879274488">
      <w:bodyDiv w:val="1"/>
      <w:marLeft w:val="0"/>
      <w:marRight w:val="0"/>
      <w:marTop w:val="0"/>
      <w:marBottom w:val="0"/>
      <w:divBdr>
        <w:top w:val="none" w:sz="0" w:space="0" w:color="auto"/>
        <w:left w:val="none" w:sz="0" w:space="0" w:color="auto"/>
        <w:bottom w:val="none" w:sz="0" w:space="0" w:color="auto"/>
        <w:right w:val="none" w:sz="0" w:space="0" w:color="auto"/>
      </w:divBdr>
    </w:div>
    <w:div w:id="1889947592">
      <w:bodyDiv w:val="1"/>
      <w:marLeft w:val="0"/>
      <w:marRight w:val="0"/>
      <w:marTop w:val="0"/>
      <w:marBottom w:val="0"/>
      <w:divBdr>
        <w:top w:val="none" w:sz="0" w:space="0" w:color="auto"/>
        <w:left w:val="none" w:sz="0" w:space="0" w:color="auto"/>
        <w:bottom w:val="none" w:sz="0" w:space="0" w:color="auto"/>
        <w:right w:val="none" w:sz="0" w:space="0" w:color="auto"/>
      </w:divBdr>
    </w:div>
    <w:div w:id="1899432157">
      <w:bodyDiv w:val="1"/>
      <w:marLeft w:val="0"/>
      <w:marRight w:val="0"/>
      <w:marTop w:val="0"/>
      <w:marBottom w:val="0"/>
      <w:divBdr>
        <w:top w:val="none" w:sz="0" w:space="0" w:color="auto"/>
        <w:left w:val="none" w:sz="0" w:space="0" w:color="auto"/>
        <w:bottom w:val="none" w:sz="0" w:space="0" w:color="auto"/>
        <w:right w:val="none" w:sz="0" w:space="0" w:color="auto"/>
      </w:divBdr>
    </w:div>
    <w:div w:id="1901087092">
      <w:bodyDiv w:val="1"/>
      <w:marLeft w:val="0"/>
      <w:marRight w:val="0"/>
      <w:marTop w:val="0"/>
      <w:marBottom w:val="0"/>
      <w:divBdr>
        <w:top w:val="none" w:sz="0" w:space="0" w:color="auto"/>
        <w:left w:val="none" w:sz="0" w:space="0" w:color="auto"/>
        <w:bottom w:val="none" w:sz="0" w:space="0" w:color="auto"/>
        <w:right w:val="none" w:sz="0" w:space="0" w:color="auto"/>
      </w:divBdr>
    </w:div>
    <w:div w:id="1908417631">
      <w:bodyDiv w:val="1"/>
      <w:marLeft w:val="0"/>
      <w:marRight w:val="0"/>
      <w:marTop w:val="0"/>
      <w:marBottom w:val="0"/>
      <w:divBdr>
        <w:top w:val="none" w:sz="0" w:space="0" w:color="auto"/>
        <w:left w:val="none" w:sz="0" w:space="0" w:color="auto"/>
        <w:bottom w:val="none" w:sz="0" w:space="0" w:color="auto"/>
        <w:right w:val="none" w:sz="0" w:space="0" w:color="auto"/>
      </w:divBdr>
    </w:div>
    <w:div w:id="1914730089">
      <w:bodyDiv w:val="1"/>
      <w:marLeft w:val="0"/>
      <w:marRight w:val="0"/>
      <w:marTop w:val="0"/>
      <w:marBottom w:val="0"/>
      <w:divBdr>
        <w:top w:val="none" w:sz="0" w:space="0" w:color="auto"/>
        <w:left w:val="none" w:sz="0" w:space="0" w:color="auto"/>
        <w:bottom w:val="none" w:sz="0" w:space="0" w:color="auto"/>
        <w:right w:val="none" w:sz="0" w:space="0" w:color="auto"/>
      </w:divBdr>
    </w:div>
    <w:div w:id="1917011357">
      <w:bodyDiv w:val="1"/>
      <w:marLeft w:val="0"/>
      <w:marRight w:val="0"/>
      <w:marTop w:val="0"/>
      <w:marBottom w:val="0"/>
      <w:divBdr>
        <w:top w:val="none" w:sz="0" w:space="0" w:color="auto"/>
        <w:left w:val="none" w:sz="0" w:space="0" w:color="auto"/>
        <w:bottom w:val="none" w:sz="0" w:space="0" w:color="auto"/>
        <w:right w:val="none" w:sz="0" w:space="0" w:color="auto"/>
      </w:divBdr>
    </w:div>
    <w:div w:id="1918587125">
      <w:bodyDiv w:val="1"/>
      <w:marLeft w:val="0"/>
      <w:marRight w:val="0"/>
      <w:marTop w:val="0"/>
      <w:marBottom w:val="0"/>
      <w:divBdr>
        <w:top w:val="none" w:sz="0" w:space="0" w:color="auto"/>
        <w:left w:val="none" w:sz="0" w:space="0" w:color="auto"/>
        <w:bottom w:val="none" w:sz="0" w:space="0" w:color="auto"/>
        <w:right w:val="none" w:sz="0" w:space="0" w:color="auto"/>
      </w:divBdr>
    </w:div>
    <w:div w:id="1952584953">
      <w:bodyDiv w:val="1"/>
      <w:marLeft w:val="0"/>
      <w:marRight w:val="0"/>
      <w:marTop w:val="0"/>
      <w:marBottom w:val="0"/>
      <w:divBdr>
        <w:top w:val="none" w:sz="0" w:space="0" w:color="auto"/>
        <w:left w:val="none" w:sz="0" w:space="0" w:color="auto"/>
        <w:bottom w:val="none" w:sz="0" w:space="0" w:color="auto"/>
        <w:right w:val="none" w:sz="0" w:space="0" w:color="auto"/>
      </w:divBdr>
    </w:div>
    <w:div w:id="1964185780">
      <w:bodyDiv w:val="1"/>
      <w:marLeft w:val="0"/>
      <w:marRight w:val="0"/>
      <w:marTop w:val="0"/>
      <w:marBottom w:val="0"/>
      <w:divBdr>
        <w:top w:val="none" w:sz="0" w:space="0" w:color="auto"/>
        <w:left w:val="none" w:sz="0" w:space="0" w:color="auto"/>
        <w:bottom w:val="none" w:sz="0" w:space="0" w:color="auto"/>
        <w:right w:val="none" w:sz="0" w:space="0" w:color="auto"/>
      </w:divBdr>
    </w:div>
    <w:div w:id="1999459437">
      <w:bodyDiv w:val="1"/>
      <w:marLeft w:val="0"/>
      <w:marRight w:val="0"/>
      <w:marTop w:val="0"/>
      <w:marBottom w:val="0"/>
      <w:divBdr>
        <w:top w:val="none" w:sz="0" w:space="0" w:color="auto"/>
        <w:left w:val="none" w:sz="0" w:space="0" w:color="auto"/>
        <w:bottom w:val="none" w:sz="0" w:space="0" w:color="auto"/>
        <w:right w:val="none" w:sz="0" w:space="0" w:color="auto"/>
      </w:divBdr>
    </w:div>
    <w:div w:id="2004627966">
      <w:bodyDiv w:val="1"/>
      <w:marLeft w:val="0"/>
      <w:marRight w:val="0"/>
      <w:marTop w:val="0"/>
      <w:marBottom w:val="0"/>
      <w:divBdr>
        <w:top w:val="none" w:sz="0" w:space="0" w:color="auto"/>
        <w:left w:val="none" w:sz="0" w:space="0" w:color="auto"/>
        <w:bottom w:val="none" w:sz="0" w:space="0" w:color="auto"/>
        <w:right w:val="none" w:sz="0" w:space="0" w:color="auto"/>
      </w:divBdr>
    </w:div>
    <w:div w:id="2020086124">
      <w:bodyDiv w:val="1"/>
      <w:marLeft w:val="0"/>
      <w:marRight w:val="0"/>
      <w:marTop w:val="0"/>
      <w:marBottom w:val="0"/>
      <w:divBdr>
        <w:top w:val="none" w:sz="0" w:space="0" w:color="auto"/>
        <w:left w:val="none" w:sz="0" w:space="0" w:color="auto"/>
        <w:bottom w:val="none" w:sz="0" w:space="0" w:color="auto"/>
        <w:right w:val="none" w:sz="0" w:space="0" w:color="auto"/>
      </w:divBdr>
    </w:div>
    <w:div w:id="2037731225">
      <w:bodyDiv w:val="1"/>
      <w:marLeft w:val="0"/>
      <w:marRight w:val="0"/>
      <w:marTop w:val="0"/>
      <w:marBottom w:val="0"/>
      <w:divBdr>
        <w:top w:val="none" w:sz="0" w:space="0" w:color="auto"/>
        <w:left w:val="none" w:sz="0" w:space="0" w:color="auto"/>
        <w:bottom w:val="none" w:sz="0" w:space="0" w:color="auto"/>
        <w:right w:val="none" w:sz="0" w:space="0" w:color="auto"/>
      </w:divBdr>
    </w:div>
    <w:div w:id="2043478768">
      <w:bodyDiv w:val="1"/>
      <w:marLeft w:val="0"/>
      <w:marRight w:val="0"/>
      <w:marTop w:val="0"/>
      <w:marBottom w:val="0"/>
      <w:divBdr>
        <w:top w:val="none" w:sz="0" w:space="0" w:color="auto"/>
        <w:left w:val="none" w:sz="0" w:space="0" w:color="auto"/>
        <w:bottom w:val="none" w:sz="0" w:space="0" w:color="auto"/>
        <w:right w:val="none" w:sz="0" w:space="0" w:color="auto"/>
      </w:divBdr>
    </w:div>
    <w:div w:id="2044669883">
      <w:bodyDiv w:val="1"/>
      <w:marLeft w:val="0"/>
      <w:marRight w:val="0"/>
      <w:marTop w:val="0"/>
      <w:marBottom w:val="0"/>
      <w:divBdr>
        <w:top w:val="none" w:sz="0" w:space="0" w:color="auto"/>
        <w:left w:val="none" w:sz="0" w:space="0" w:color="auto"/>
        <w:bottom w:val="none" w:sz="0" w:space="0" w:color="auto"/>
        <w:right w:val="none" w:sz="0" w:space="0" w:color="auto"/>
      </w:divBdr>
    </w:div>
    <w:div w:id="2046178979">
      <w:bodyDiv w:val="1"/>
      <w:marLeft w:val="0"/>
      <w:marRight w:val="0"/>
      <w:marTop w:val="0"/>
      <w:marBottom w:val="0"/>
      <w:divBdr>
        <w:top w:val="none" w:sz="0" w:space="0" w:color="auto"/>
        <w:left w:val="none" w:sz="0" w:space="0" w:color="auto"/>
        <w:bottom w:val="none" w:sz="0" w:space="0" w:color="auto"/>
        <w:right w:val="none" w:sz="0" w:space="0" w:color="auto"/>
      </w:divBdr>
    </w:div>
    <w:div w:id="2058506409">
      <w:bodyDiv w:val="1"/>
      <w:marLeft w:val="0"/>
      <w:marRight w:val="0"/>
      <w:marTop w:val="0"/>
      <w:marBottom w:val="0"/>
      <w:divBdr>
        <w:top w:val="none" w:sz="0" w:space="0" w:color="auto"/>
        <w:left w:val="none" w:sz="0" w:space="0" w:color="auto"/>
        <w:bottom w:val="none" w:sz="0" w:space="0" w:color="auto"/>
        <w:right w:val="none" w:sz="0" w:space="0" w:color="auto"/>
      </w:divBdr>
    </w:div>
    <w:div w:id="2099710849">
      <w:bodyDiv w:val="1"/>
      <w:marLeft w:val="0"/>
      <w:marRight w:val="0"/>
      <w:marTop w:val="0"/>
      <w:marBottom w:val="0"/>
      <w:divBdr>
        <w:top w:val="none" w:sz="0" w:space="0" w:color="auto"/>
        <w:left w:val="none" w:sz="0" w:space="0" w:color="auto"/>
        <w:bottom w:val="none" w:sz="0" w:space="0" w:color="auto"/>
        <w:right w:val="none" w:sz="0" w:space="0" w:color="auto"/>
      </w:divBdr>
      <w:divsChild>
        <w:div w:id="701129047">
          <w:marLeft w:val="0"/>
          <w:marRight w:val="0"/>
          <w:marTop w:val="0"/>
          <w:marBottom w:val="0"/>
          <w:divBdr>
            <w:top w:val="none" w:sz="0" w:space="0" w:color="auto"/>
            <w:left w:val="none" w:sz="0" w:space="0" w:color="auto"/>
            <w:bottom w:val="none" w:sz="0" w:space="0" w:color="auto"/>
            <w:right w:val="none" w:sz="0" w:space="0" w:color="auto"/>
          </w:divBdr>
          <w:divsChild>
            <w:div w:id="774789551">
              <w:marLeft w:val="0"/>
              <w:marRight w:val="0"/>
              <w:marTop w:val="0"/>
              <w:marBottom w:val="0"/>
              <w:divBdr>
                <w:top w:val="none" w:sz="0" w:space="0" w:color="auto"/>
                <w:left w:val="none" w:sz="0" w:space="0" w:color="auto"/>
                <w:bottom w:val="none" w:sz="0" w:space="0" w:color="auto"/>
                <w:right w:val="none" w:sz="0" w:space="0" w:color="auto"/>
              </w:divBdr>
            </w:div>
          </w:divsChild>
        </w:div>
        <w:div w:id="700671722">
          <w:marLeft w:val="0"/>
          <w:marRight w:val="0"/>
          <w:marTop w:val="0"/>
          <w:marBottom w:val="0"/>
          <w:divBdr>
            <w:top w:val="none" w:sz="0" w:space="0" w:color="auto"/>
            <w:left w:val="none" w:sz="0" w:space="0" w:color="auto"/>
            <w:bottom w:val="none" w:sz="0" w:space="0" w:color="auto"/>
            <w:right w:val="none" w:sz="0" w:space="0" w:color="auto"/>
          </w:divBdr>
          <w:divsChild>
            <w:div w:id="1873572296">
              <w:marLeft w:val="0"/>
              <w:marRight w:val="0"/>
              <w:marTop w:val="0"/>
              <w:marBottom w:val="0"/>
              <w:divBdr>
                <w:top w:val="none" w:sz="0" w:space="0" w:color="auto"/>
                <w:left w:val="none" w:sz="0" w:space="0" w:color="auto"/>
                <w:bottom w:val="none" w:sz="0" w:space="0" w:color="auto"/>
                <w:right w:val="none" w:sz="0" w:space="0" w:color="auto"/>
              </w:divBdr>
            </w:div>
          </w:divsChild>
        </w:div>
        <w:div w:id="178590213">
          <w:marLeft w:val="0"/>
          <w:marRight w:val="0"/>
          <w:marTop w:val="0"/>
          <w:marBottom w:val="0"/>
          <w:divBdr>
            <w:top w:val="none" w:sz="0" w:space="0" w:color="auto"/>
            <w:left w:val="none" w:sz="0" w:space="0" w:color="auto"/>
            <w:bottom w:val="none" w:sz="0" w:space="0" w:color="auto"/>
            <w:right w:val="none" w:sz="0" w:space="0" w:color="auto"/>
          </w:divBdr>
          <w:divsChild>
            <w:div w:id="1415085849">
              <w:marLeft w:val="0"/>
              <w:marRight w:val="0"/>
              <w:marTop w:val="0"/>
              <w:marBottom w:val="0"/>
              <w:divBdr>
                <w:top w:val="none" w:sz="0" w:space="0" w:color="auto"/>
                <w:left w:val="none" w:sz="0" w:space="0" w:color="auto"/>
                <w:bottom w:val="none" w:sz="0" w:space="0" w:color="auto"/>
                <w:right w:val="none" w:sz="0" w:space="0" w:color="auto"/>
              </w:divBdr>
            </w:div>
          </w:divsChild>
        </w:div>
        <w:div w:id="1617327493">
          <w:marLeft w:val="0"/>
          <w:marRight w:val="0"/>
          <w:marTop w:val="0"/>
          <w:marBottom w:val="0"/>
          <w:divBdr>
            <w:top w:val="none" w:sz="0" w:space="0" w:color="auto"/>
            <w:left w:val="none" w:sz="0" w:space="0" w:color="auto"/>
            <w:bottom w:val="none" w:sz="0" w:space="0" w:color="auto"/>
            <w:right w:val="none" w:sz="0" w:space="0" w:color="auto"/>
          </w:divBdr>
          <w:divsChild>
            <w:div w:id="172702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612161">
      <w:bodyDiv w:val="1"/>
      <w:marLeft w:val="0"/>
      <w:marRight w:val="0"/>
      <w:marTop w:val="0"/>
      <w:marBottom w:val="0"/>
      <w:divBdr>
        <w:top w:val="none" w:sz="0" w:space="0" w:color="auto"/>
        <w:left w:val="none" w:sz="0" w:space="0" w:color="auto"/>
        <w:bottom w:val="none" w:sz="0" w:space="0" w:color="auto"/>
        <w:right w:val="none" w:sz="0" w:space="0" w:color="auto"/>
      </w:divBdr>
    </w:div>
    <w:div w:id="2106883126">
      <w:bodyDiv w:val="1"/>
      <w:marLeft w:val="0"/>
      <w:marRight w:val="0"/>
      <w:marTop w:val="0"/>
      <w:marBottom w:val="0"/>
      <w:divBdr>
        <w:top w:val="none" w:sz="0" w:space="0" w:color="auto"/>
        <w:left w:val="none" w:sz="0" w:space="0" w:color="auto"/>
        <w:bottom w:val="none" w:sz="0" w:space="0" w:color="auto"/>
        <w:right w:val="none" w:sz="0" w:space="0" w:color="auto"/>
      </w:divBdr>
    </w:div>
    <w:div w:id="2109613366">
      <w:bodyDiv w:val="1"/>
      <w:marLeft w:val="0"/>
      <w:marRight w:val="0"/>
      <w:marTop w:val="0"/>
      <w:marBottom w:val="0"/>
      <w:divBdr>
        <w:top w:val="none" w:sz="0" w:space="0" w:color="auto"/>
        <w:left w:val="none" w:sz="0" w:space="0" w:color="auto"/>
        <w:bottom w:val="none" w:sz="0" w:space="0" w:color="auto"/>
        <w:right w:val="none" w:sz="0" w:space="0" w:color="auto"/>
      </w:divBdr>
      <w:divsChild>
        <w:div w:id="494225871">
          <w:marLeft w:val="0"/>
          <w:marRight w:val="0"/>
          <w:marTop w:val="0"/>
          <w:marBottom w:val="0"/>
          <w:divBdr>
            <w:top w:val="none" w:sz="0" w:space="0" w:color="auto"/>
            <w:left w:val="none" w:sz="0" w:space="0" w:color="auto"/>
            <w:bottom w:val="none" w:sz="0" w:space="0" w:color="auto"/>
            <w:right w:val="none" w:sz="0" w:space="0" w:color="auto"/>
          </w:divBdr>
        </w:div>
        <w:div w:id="385224556">
          <w:marLeft w:val="0"/>
          <w:marRight w:val="0"/>
          <w:marTop w:val="0"/>
          <w:marBottom w:val="0"/>
          <w:divBdr>
            <w:top w:val="none" w:sz="0" w:space="0" w:color="auto"/>
            <w:left w:val="none" w:sz="0" w:space="0" w:color="auto"/>
            <w:bottom w:val="none" w:sz="0" w:space="0" w:color="auto"/>
            <w:right w:val="none" w:sz="0" w:space="0" w:color="auto"/>
          </w:divBdr>
        </w:div>
        <w:div w:id="821433935">
          <w:marLeft w:val="0"/>
          <w:marRight w:val="0"/>
          <w:marTop w:val="0"/>
          <w:marBottom w:val="0"/>
          <w:divBdr>
            <w:top w:val="none" w:sz="0" w:space="0" w:color="auto"/>
            <w:left w:val="none" w:sz="0" w:space="0" w:color="auto"/>
            <w:bottom w:val="none" w:sz="0" w:space="0" w:color="auto"/>
            <w:right w:val="none" w:sz="0" w:space="0" w:color="auto"/>
          </w:divBdr>
        </w:div>
        <w:div w:id="1433041058">
          <w:marLeft w:val="0"/>
          <w:marRight w:val="0"/>
          <w:marTop w:val="0"/>
          <w:marBottom w:val="0"/>
          <w:divBdr>
            <w:top w:val="none" w:sz="0" w:space="0" w:color="auto"/>
            <w:left w:val="none" w:sz="0" w:space="0" w:color="auto"/>
            <w:bottom w:val="none" w:sz="0" w:space="0" w:color="auto"/>
            <w:right w:val="none" w:sz="0" w:space="0" w:color="auto"/>
          </w:divBdr>
        </w:div>
      </w:divsChild>
    </w:div>
    <w:div w:id="2114937825">
      <w:bodyDiv w:val="1"/>
      <w:marLeft w:val="0"/>
      <w:marRight w:val="0"/>
      <w:marTop w:val="0"/>
      <w:marBottom w:val="0"/>
      <w:divBdr>
        <w:top w:val="none" w:sz="0" w:space="0" w:color="auto"/>
        <w:left w:val="none" w:sz="0" w:space="0" w:color="auto"/>
        <w:bottom w:val="none" w:sz="0" w:space="0" w:color="auto"/>
        <w:right w:val="none" w:sz="0" w:space="0" w:color="auto"/>
      </w:divBdr>
    </w:div>
    <w:div w:id="2124885385">
      <w:bodyDiv w:val="1"/>
      <w:marLeft w:val="0"/>
      <w:marRight w:val="0"/>
      <w:marTop w:val="0"/>
      <w:marBottom w:val="0"/>
      <w:divBdr>
        <w:top w:val="none" w:sz="0" w:space="0" w:color="auto"/>
        <w:left w:val="none" w:sz="0" w:space="0" w:color="auto"/>
        <w:bottom w:val="none" w:sz="0" w:space="0" w:color="auto"/>
        <w:right w:val="none" w:sz="0" w:space="0" w:color="auto"/>
      </w:divBdr>
    </w:div>
    <w:div w:id="2131434783">
      <w:bodyDiv w:val="1"/>
      <w:marLeft w:val="0"/>
      <w:marRight w:val="0"/>
      <w:marTop w:val="0"/>
      <w:marBottom w:val="0"/>
      <w:divBdr>
        <w:top w:val="none" w:sz="0" w:space="0" w:color="auto"/>
        <w:left w:val="none" w:sz="0" w:space="0" w:color="auto"/>
        <w:bottom w:val="none" w:sz="0" w:space="0" w:color="auto"/>
        <w:right w:val="none" w:sz="0" w:space="0" w:color="auto"/>
      </w:divBdr>
    </w:div>
    <w:div w:id="2132939628">
      <w:bodyDiv w:val="1"/>
      <w:marLeft w:val="0"/>
      <w:marRight w:val="0"/>
      <w:marTop w:val="0"/>
      <w:marBottom w:val="0"/>
      <w:divBdr>
        <w:top w:val="none" w:sz="0" w:space="0" w:color="auto"/>
        <w:left w:val="none" w:sz="0" w:space="0" w:color="auto"/>
        <w:bottom w:val="none" w:sz="0" w:space="0" w:color="auto"/>
        <w:right w:val="none" w:sz="0" w:space="0" w:color="auto"/>
      </w:divBdr>
      <w:divsChild>
        <w:div w:id="1176000586">
          <w:marLeft w:val="0"/>
          <w:marRight w:val="0"/>
          <w:marTop w:val="0"/>
          <w:marBottom w:val="0"/>
          <w:divBdr>
            <w:top w:val="none" w:sz="0" w:space="0" w:color="auto"/>
            <w:left w:val="none" w:sz="0" w:space="0" w:color="auto"/>
            <w:bottom w:val="none" w:sz="0" w:space="0" w:color="auto"/>
            <w:right w:val="none" w:sz="0" w:space="0" w:color="auto"/>
          </w:divBdr>
        </w:div>
        <w:div w:id="692848419">
          <w:marLeft w:val="0"/>
          <w:marRight w:val="0"/>
          <w:marTop w:val="0"/>
          <w:marBottom w:val="0"/>
          <w:divBdr>
            <w:top w:val="none" w:sz="0" w:space="0" w:color="auto"/>
            <w:left w:val="none" w:sz="0" w:space="0" w:color="auto"/>
            <w:bottom w:val="none" w:sz="0" w:space="0" w:color="auto"/>
            <w:right w:val="none" w:sz="0" w:space="0" w:color="auto"/>
          </w:divBdr>
        </w:div>
        <w:div w:id="1677028339">
          <w:marLeft w:val="0"/>
          <w:marRight w:val="0"/>
          <w:marTop w:val="0"/>
          <w:marBottom w:val="0"/>
          <w:divBdr>
            <w:top w:val="none" w:sz="0" w:space="0" w:color="auto"/>
            <w:left w:val="none" w:sz="0" w:space="0" w:color="auto"/>
            <w:bottom w:val="none" w:sz="0" w:space="0" w:color="auto"/>
            <w:right w:val="none" w:sz="0" w:space="0" w:color="auto"/>
          </w:divBdr>
        </w:div>
      </w:divsChild>
    </w:div>
    <w:div w:id="2139570459">
      <w:bodyDiv w:val="1"/>
      <w:marLeft w:val="0"/>
      <w:marRight w:val="0"/>
      <w:marTop w:val="0"/>
      <w:marBottom w:val="0"/>
      <w:divBdr>
        <w:top w:val="none" w:sz="0" w:space="0" w:color="auto"/>
        <w:left w:val="none" w:sz="0" w:space="0" w:color="auto"/>
        <w:bottom w:val="none" w:sz="0" w:space="0" w:color="auto"/>
        <w:right w:val="none" w:sz="0" w:space="0" w:color="auto"/>
      </w:divBdr>
    </w:div>
    <w:div w:id="2139836669">
      <w:bodyDiv w:val="1"/>
      <w:marLeft w:val="0"/>
      <w:marRight w:val="0"/>
      <w:marTop w:val="0"/>
      <w:marBottom w:val="0"/>
      <w:divBdr>
        <w:top w:val="none" w:sz="0" w:space="0" w:color="auto"/>
        <w:left w:val="none" w:sz="0" w:space="0" w:color="auto"/>
        <w:bottom w:val="none" w:sz="0" w:space="0" w:color="auto"/>
        <w:right w:val="none" w:sz="0" w:space="0" w:color="auto"/>
      </w:divBdr>
    </w:div>
    <w:div w:id="2139954285">
      <w:bodyDiv w:val="1"/>
      <w:marLeft w:val="0"/>
      <w:marRight w:val="0"/>
      <w:marTop w:val="0"/>
      <w:marBottom w:val="0"/>
      <w:divBdr>
        <w:top w:val="none" w:sz="0" w:space="0" w:color="auto"/>
        <w:left w:val="none" w:sz="0" w:space="0" w:color="auto"/>
        <w:bottom w:val="none" w:sz="0" w:space="0" w:color="auto"/>
        <w:right w:val="none" w:sz="0" w:space="0" w:color="auto"/>
      </w:divBdr>
    </w:div>
    <w:div w:id="2143308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image" Target="media/image4.svg"/><Relationship Id="rId26" Type="http://schemas.openxmlformats.org/officeDocument/2006/relationships/image" Target="media/image12.svg"/><Relationship Id="rId39" Type="http://schemas.openxmlformats.org/officeDocument/2006/relationships/hyperlink" Target="https://www.signify.com/global/vulnerability-disclosure" TargetMode="External"/><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20.svg"/><Relationship Id="rId42" Type="http://schemas.openxmlformats.org/officeDocument/2006/relationships/hyperlink" Target="https://www.dynalite.com/security-advisory/" TargetMode="External"/><Relationship Id="rId47" Type="http://schemas.openxmlformats.org/officeDocument/2006/relationships/glossaryDocument" Target="glossary/document.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signify.com/global/product-security/professional-systems-and-services" TargetMode="Externa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ignify.com/global/product-security/professional-systems-and-services" TargetMode="External"/><Relationship Id="rId20" Type="http://schemas.openxmlformats.org/officeDocument/2006/relationships/image" Target="media/image6.svg"/><Relationship Id="rId29" Type="http://schemas.openxmlformats.org/officeDocument/2006/relationships/image" Target="media/image15.png"/><Relationship Id="rId41" Type="http://schemas.openxmlformats.org/officeDocument/2006/relationships/hyperlink" Target="https://www.first.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image" Target="media/image10.svg"/><Relationship Id="rId32" Type="http://schemas.openxmlformats.org/officeDocument/2006/relationships/image" Target="media/image18.svg"/><Relationship Id="rId37" Type="http://schemas.openxmlformats.org/officeDocument/2006/relationships/image" Target="media/image21.png"/><Relationship Id="rId40" Type="http://schemas.openxmlformats.org/officeDocument/2006/relationships/hyperlink" Target="https://www.first.org/cvss/calculator/3.1" TargetMode="External"/><Relationship Id="rId45" Type="http://schemas.openxmlformats.org/officeDocument/2006/relationships/image" Target="media/image24.wmf"/><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image" Target="media/image9.png"/><Relationship Id="rId28" Type="http://schemas.openxmlformats.org/officeDocument/2006/relationships/image" Target="media/image14.svg"/><Relationship Id="rId36" Type="http://schemas.openxmlformats.org/officeDocument/2006/relationships/hyperlink" Target="https://www.signify.com/global/product-security/professional-systems-and-services" TargetMode="External"/><Relationship Id="rId10" Type="http://schemas.openxmlformats.org/officeDocument/2006/relationships/header" Target="head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footer" Target="footer4.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8.svg"/><Relationship Id="rId27" Type="http://schemas.openxmlformats.org/officeDocument/2006/relationships/image" Target="media/image13.png"/><Relationship Id="rId30" Type="http://schemas.openxmlformats.org/officeDocument/2006/relationships/image" Target="media/image16.svg"/><Relationship Id="rId35" Type="http://schemas.openxmlformats.org/officeDocument/2006/relationships/hyperlink" Target="https://www.signify.com/global/legal/privacy/legal-information/privacy-notice" TargetMode="External"/><Relationship Id="rId43" Type="http://schemas.openxmlformats.org/officeDocument/2006/relationships/header" Target="header4.xml"/><Relationship Id="rId48"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dynalite.com"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23.svg"/><Relationship Id="rId1" Type="http://schemas.openxmlformats.org/officeDocument/2006/relationships/image" Target="media/image2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310162205\AppData\Roaming\Microsoft\Templates\PD2.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49473B0F0054377A6744AA4CDA9CF9E"/>
        <w:category>
          <w:name w:val="General"/>
          <w:gallery w:val="placeholder"/>
        </w:category>
        <w:types>
          <w:type w:val="bbPlcHdr"/>
        </w:types>
        <w:behaviors>
          <w:behavior w:val="content"/>
        </w:behaviors>
        <w:guid w:val="{32CF3D54-5AE4-490A-989B-6BE0ADB5259A}"/>
      </w:docPartPr>
      <w:docPartBody>
        <w:p w:rsidR="00506C47" w:rsidRDefault="00506C47" w:rsidP="00506C47">
          <w:pPr>
            <w:pStyle w:val="549473B0F0054377A6744AA4CDA9CF9E"/>
          </w:pPr>
          <w:r w:rsidRPr="00C72E9E">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elative Book">
    <w:altName w:val="Relative Book"/>
    <w:panose1 w:val="02000506040000020004"/>
    <w:charset w:val="00"/>
    <w:family w:val="modern"/>
    <w:notTrueType/>
    <w:pitch w:val="variable"/>
    <w:sig w:usb0="800000A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raleSans Book">
    <w:panose1 w:val="020000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4002EFF" w:usb1="C200247B" w:usb2="00000009" w:usb3="00000000" w:csb0="000001FF" w:csb1="00000000"/>
  </w:font>
  <w:font w:name="CentraleSans XLight">
    <w:altName w:val="Calibri"/>
    <w:panose1 w:val="02000000000000000000"/>
    <w:charset w:val="00"/>
    <w:family w:val="modern"/>
    <w:notTrueType/>
    <w:pitch w:val="variable"/>
    <w:sig w:usb0="00000007" w:usb1="00000000" w:usb2="00000000" w:usb3="00000000" w:csb0="00000093" w:csb1="00000000"/>
  </w:font>
  <w:font w:name="Relative Faux">
    <w:altName w:val="Relative"/>
    <w:panose1 w:val="02000506040000020004"/>
    <w:charset w:val="00"/>
    <w:family w:val="modern"/>
    <w:notTrueType/>
    <w:pitch w:val="variable"/>
    <w:sig w:usb0="800000AF" w:usb1="5000205B" w:usb2="00000000" w:usb3="00000000" w:csb0="00000093"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Relative Mono 11 Pitch">
    <w:altName w:val="Calibri"/>
    <w:panose1 w:val="02000509040000020004"/>
    <w:charset w:val="00"/>
    <w:family w:val="modern"/>
    <w:notTrueType/>
    <w:pitch w:val="fixed"/>
    <w:sig w:usb0="800000AF" w:usb1="5000205B" w:usb2="00000000" w:usb3="00000000" w:csb0="00000093" w:csb1="00000000"/>
  </w:font>
  <w:font w:name="Roboto Mono">
    <w:panose1 w:val="00000000000000000000"/>
    <w:charset w:val="00"/>
    <w:family w:val="auto"/>
    <w:pitch w:val="variable"/>
    <w:sig w:usb0="E00002FF" w:usb1="1000205B" w:usb2="00000020" w:usb3="00000000" w:csb0="0000019F" w:csb1="00000000"/>
  </w:font>
  <w:font w:name="Gill Sans MT">
    <w:altName w:val="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 Sans Std Light">
    <w:altName w:val="Calibri"/>
    <w:panose1 w:val="020B0302020104020203"/>
    <w:charset w:val="00"/>
    <w:family w:val="swiss"/>
    <w:notTrueType/>
    <w:pitch w:val="variable"/>
    <w:sig w:usb0="800000AF" w:usb1="4000204A" w:usb2="00000000" w:usb3="00000000" w:csb0="00000001" w:csb1="00000000"/>
  </w:font>
  <w:font w:name="Neue Frutiger World">
    <w:altName w:val="Sylfaen"/>
    <w:panose1 w:val="020B0603040304020203"/>
    <w:charset w:val="00"/>
    <w:family w:val="swiss"/>
    <w:pitch w:val="variable"/>
    <w:sig w:usb0="A5002EEF" w:usb1="C0000023" w:usb2="00000008" w:usb3="00000000" w:csb0="000101FF" w:csb1="00000000"/>
  </w:font>
  <w:font w:name="layout_symbols">
    <w:altName w:val="Calibri"/>
    <w:panose1 w:val="00000000000000000000"/>
    <w:charset w:val="00"/>
    <w:family w:val="auto"/>
    <w:pitch w:val="variable"/>
    <w:sig w:usb0="00000003" w:usb1="00000000" w:usb2="0000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5378"/>
    <w:rsid w:val="00043722"/>
    <w:rsid w:val="00047C51"/>
    <w:rsid w:val="00053AF1"/>
    <w:rsid w:val="000E55B5"/>
    <w:rsid w:val="00100FB0"/>
    <w:rsid w:val="00142A58"/>
    <w:rsid w:val="00184098"/>
    <w:rsid w:val="001C45CD"/>
    <w:rsid w:val="001C48CC"/>
    <w:rsid w:val="001F699D"/>
    <w:rsid w:val="002475FC"/>
    <w:rsid w:val="00280E58"/>
    <w:rsid w:val="0033732C"/>
    <w:rsid w:val="0036420C"/>
    <w:rsid w:val="003673A4"/>
    <w:rsid w:val="003C78A6"/>
    <w:rsid w:val="003D1925"/>
    <w:rsid w:val="00411669"/>
    <w:rsid w:val="00413D26"/>
    <w:rsid w:val="00431120"/>
    <w:rsid w:val="004610E1"/>
    <w:rsid w:val="00476F83"/>
    <w:rsid w:val="004A4C3E"/>
    <w:rsid w:val="004B04C1"/>
    <w:rsid w:val="004C4039"/>
    <w:rsid w:val="004F074D"/>
    <w:rsid w:val="00506C47"/>
    <w:rsid w:val="0059423A"/>
    <w:rsid w:val="005C7BC4"/>
    <w:rsid w:val="0060315E"/>
    <w:rsid w:val="0061483C"/>
    <w:rsid w:val="00665AA6"/>
    <w:rsid w:val="006750C3"/>
    <w:rsid w:val="0068489B"/>
    <w:rsid w:val="006E3DA3"/>
    <w:rsid w:val="007151D1"/>
    <w:rsid w:val="00737A40"/>
    <w:rsid w:val="00766D50"/>
    <w:rsid w:val="0077002A"/>
    <w:rsid w:val="007E641F"/>
    <w:rsid w:val="0082080C"/>
    <w:rsid w:val="0082210D"/>
    <w:rsid w:val="00886608"/>
    <w:rsid w:val="008D4506"/>
    <w:rsid w:val="008F6230"/>
    <w:rsid w:val="00912354"/>
    <w:rsid w:val="00912B55"/>
    <w:rsid w:val="009573BD"/>
    <w:rsid w:val="009820E9"/>
    <w:rsid w:val="009D5719"/>
    <w:rsid w:val="00A05D68"/>
    <w:rsid w:val="00A15A90"/>
    <w:rsid w:val="00A6153E"/>
    <w:rsid w:val="00A745C7"/>
    <w:rsid w:val="00AA600A"/>
    <w:rsid w:val="00AB641B"/>
    <w:rsid w:val="00AC2E85"/>
    <w:rsid w:val="00B10D04"/>
    <w:rsid w:val="00B15137"/>
    <w:rsid w:val="00B50A04"/>
    <w:rsid w:val="00B94186"/>
    <w:rsid w:val="00B959AB"/>
    <w:rsid w:val="00BB3CAF"/>
    <w:rsid w:val="00BB6EA7"/>
    <w:rsid w:val="00BC0219"/>
    <w:rsid w:val="00BE1ECD"/>
    <w:rsid w:val="00BE6913"/>
    <w:rsid w:val="00C548A2"/>
    <w:rsid w:val="00C8017F"/>
    <w:rsid w:val="00C85378"/>
    <w:rsid w:val="00D07287"/>
    <w:rsid w:val="00D56D82"/>
    <w:rsid w:val="00D84D8C"/>
    <w:rsid w:val="00DA1A8A"/>
    <w:rsid w:val="00DF356B"/>
    <w:rsid w:val="00DF7EDE"/>
    <w:rsid w:val="00E16545"/>
    <w:rsid w:val="00E51F9B"/>
    <w:rsid w:val="00E74F5A"/>
    <w:rsid w:val="00EE0406"/>
    <w:rsid w:val="00EE6234"/>
    <w:rsid w:val="00F160B0"/>
    <w:rsid w:val="00FA21F8"/>
    <w:rsid w:val="00FB6AC7"/>
    <w:rsid w:val="00FD5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06C47"/>
    <w:rPr>
      <w:color w:val="808080"/>
    </w:rPr>
  </w:style>
  <w:style w:type="paragraph" w:customStyle="1" w:styleId="549473B0F0054377A6744AA4CDA9CF9E">
    <w:name w:val="549473B0F0054377A6744AA4CDA9CF9E"/>
    <w:rsid w:val="00506C47"/>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2B579A"/>
      </a:accent5>
      <a:accent6>
        <a:srgbClr val="70AD47"/>
      </a:accent6>
      <a:hlink>
        <a:srgbClr val="0563C1"/>
      </a:hlink>
      <a:folHlink>
        <a:srgbClr val="954F72"/>
      </a:folHlink>
    </a:clrScheme>
    <a:fontScheme name="Custom 1">
      <a:majorFont>
        <a:latin typeface="Relative Faux"/>
        <a:ea typeface=""/>
        <a:cs typeface=""/>
      </a:majorFont>
      <a:minorFont>
        <a:latin typeface="Relative Book"/>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42794178F0B9E40982A360CC230BFF1" ma:contentTypeVersion="13" ma:contentTypeDescription="Create a new document." ma:contentTypeScope="" ma:versionID="5523f95a51ee784202c436b420b45139">
  <xsd:schema xmlns:xsd="http://www.w3.org/2001/XMLSchema" xmlns:xs="http://www.w3.org/2001/XMLSchema" xmlns:p="http://schemas.microsoft.com/office/2006/metadata/properties" xmlns:ns2="24dceaeb-ce3e-4532-a533-9d752cc2afff" xmlns:ns3="9e10b71d-e492-4265-9bfd-a1d4a907f42f" targetNamespace="http://schemas.microsoft.com/office/2006/metadata/properties" ma:root="true" ma:fieldsID="05fc56ee0de060fe104f3533a9e514ec" ns2:_="" ns3:_="">
    <xsd:import namespace="24dceaeb-ce3e-4532-a533-9d752cc2afff"/>
    <xsd:import namespace="9e10b71d-e492-4265-9bfd-a1d4a907f42f"/>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dceaeb-ce3e-4532-a533-9d752cc2aff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e10b71d-e492-4265-9bfd-a1d4a907f42f"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0FD3A9-4DE6-411F-9652-06AA74F7C44F}">
  <ds:schemaRefs>
    <ds:schemaRef ds:uri="http://schemas.microsoft.com/sharepoint/v3/contenttype/forms"/>
  </ds:schemaRefs>
</ds:datastoreItem>
</file>

<file path=customXml/itemProps2.xml><?xml version="1.0" encoding="utf-8"?>
<ds:datastoreItem xmlns:ds="http://schemas.openxmlformats.org/officeDocument/2006/customXml" ds:itemID="{46DA01C1-001D-4556-8EA4-64095619F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dceaeb-ce3e-4532-a533-9d752cc2afff"/>
    <ds:schemaRef ds:uri="9e10b71d-e492-4265-9bfd-a1d4a907f4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7D5EB9-DD54-46CE-ACA7-71AC774C47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PD2.dotx</Template>
  <TotalTime>286</TotalTime>
  <Pages>34</Pages>
  <Words>9152</Words>
  <Characters>52170</Characters>
  <Application>Microsoft Office Word</Application>
  <DocSecurity>0</DocSecurity>
  <Lines>434</Lines>
  <Paragraphs>122</Paragraphs>
  <ScaleCrop>false</ScaleCrop>
  <HeadingPairs>
    <vt:vector size="2" baseType="variant">
      <vt:variant>
        <vt:lpstr>Title</vt:lpstr>
      </vt:variant>
      <vt:variant>
        <vt:i4>1</vt:i4>
      </vt:variant>
    </vt:vector>
  </HeadingPairs>
  <TitlesOfParts>
    <vt:vector size="1" baseType="lpstr">
      <vt:lpstr>Security Statement</vt:lpstr>
    </vt:vector>
  </TitlesOfParts>
  <Company/>
  <LinksUpToDate>false</LinksUpToDate>
  <CharactersWithSpaces>61200</CharactersWithSpaces>
  <SharedDoc>false</SharedDoc>
  <HLinks>
    <vt:vector size="306" baseType="variant">
      <vt:variant>
        <vt:i4>3211303</vt:i4>
      </vt:variant>
      <vt:variant>
        <vt:i4>273</vt:i4>
      </vt:variant>
      <vt:variant>
        <vt:i4>0</vt:i4>
      </vt:variant>
      <vt:variant>
        <vt:i4>5</vt:i4>
      </vt:variant>
      <vt:variant>
        <vt:lpwstr>https://www.dynalite.org/login</vt:lpwstr>
      </vt:variant>
      <vt:variant>
        <vt:lpwstr/>
      </vt:variant>
      <vt:variant>
        <vt:i4>3670050</vt:i4>
      </vt:variant>
      <vt:variant>
        <vt:i4>270</vt:i4>
      </vt:variant>
      <vt:variant>
        <vt:i4>0</vt:i4>
      </vt:variant>
      <vt:variant>
        <vt:i4>5</vt:i4>
      </vt:variant>
      <vt:variant>
        <vt:lpwstr>https://www.signify.com/global/vulnerability-disclosure</vt:lpwstr>
      </vt:variant>
      <vt:variant>
        <vt:lpwstr/>
      </vt:variant>
      <vt:variant>
        <vt:i4>5701660</vt:i4>
      </vt:variant>
      <vt:variant>
        <vt:i4>267</vt:i4>
      </vt:variant>
      <vt:variant>
        <vt:i4>0</vt:i4>
      </vt:variant>
      <vt:variant>
        <vt:i4>5</vt:i4>
      </vt:variant>
      <vt:variant>
        <vt:lpwstr>https://www.signify.com/global/security-and-privacy-statement-for-connected-products</vt:lpwstr>
      </vt:variant>
      <vt:variant>
        <vt:lpwstr/>
      </vt:variant>
      <vt:variant>
        <vt:i4>5701660</vt:i4>
      </vt:variant>
      <vt:variant>
        <vt:i4>264</vt:i4>
      </vt:variant>
      <vt:variant>
        <vt:i4>0</vt:i4>
      </vt:variant>
      <vt:variant>
        <vt:i4>5</vt:i4>
      </vt:variant>
      <vt:variant>
        <vt:lpwstr>https://www.signify.com/global/security-and-privacy-statement-for-connected-products</vt:lpwstr>
      </vt:variant>
      <vt:variant>
        <vt:lpwstr/>
      </vt:variant>
      <vt:variant>
        <vt:i4>393292</vt:i4>
      </vt:variant>
      <vt:variant>
        <vt:i4>261</vt:i4>
      </vt:variant>
      <vt:variant>
        <vt:i4>0</vt:i4>
      </vt:variant>
      <vt:variant>
        <vt:i4>5</vt:i4>
      </vt:variant>
      <vt:variant>
        <vt:lpwstr>https://www.nist.gov/topics/cybersecurity</vt:lpwstr>
      </vt:variant>
      <vt:variant>
        <vt:lpwstr/>
      </vt:variant>
      <vt:variant>
        <vt:i4>2556014</vt:i4>
      </vt:variant>
      <vt:variant>
        <vt:i4>258</vt:i4>
      </vt:variant>
      <vt:variant>
        <vt:i4>0</vt:i4>
      </vt:variant>
      <vt:variant>
        <vt:i4>5</vt:i4>
      </vt:variant>
      <vt:variant>
        <vt:lpwstr>https://dashboard.abchotelcity.com/</vt:lpwstr>
      </vt:variant>
      <vt:variant>
        <vt:lpwstr/>
      </vt:variant>
      <vt:variant>
        <vt:i4>851996</vt:i4>
      </vt:variant>
      <vt:variant>
        <vt:i4>255</vt:i4>
      </vt:variant>
      <vt:variant>
        <vt:i4>0</vt:i4>
      </vt:variant>
      <vt:variant>
        <vt:i4>5</vt:i4>
      </vt:variant>
      <vt:variant>
        <vt:lpwstr>https://www.developer.interact-lighting.com/</vt:lpwstr>
      </vt:variant>
      <vt:variant>
        <vt:lpwstr/>
      </vt:variant>
      <vt:variant>
        <vt:i4>5701660</vt:i4>
      </vt:variant>
      <vt:variant>
        <vt:i4>252</vt:i4>
      </vt:variant>
      <vt:variant>
        <vt:i4>0</vt:i4>
      </vt:variant>
      <vt:variant>
        <vt:i4>5</vt:i4>
      </vt:variant>
      <vt:variant>
        <vt:lpwstr>https://www.signify.com/global/security-and-privacy-statement-for-connected-products</vt:lpwstr>
      </vt:variant>
      <vt:variant>
        <vt:lpwstr/>
      </vt:variant>
      <vt:variant>
        <vt:i4>5701660</vt:i4>
      </vt:variant>
      <vt:variant>
        <vt:i4>249</vt:i4>
      </vt:variant>
      <vt:variant>
        <vt:i4>0</vt:i4>
      </vt:variant>
      <vt:variant>
        <vt:i4>5</vt:i4>
      </vt:variant>
      <vt:variant>
        <vt:lpwstr>https://www.signify.com/global/security-and-privacy-statement-for-connected-products</vt:lpwstr>
      </vt:variant>
      <vt:variant>
        <vt:lpwstr/>
      </vt:variant>
      <vt:variant>
        <vt:i4>1179703</vt:i4>
      </vt:variant>
      <vt:variant>
        <vt:i4>242</vt:i4>
      </vt:variant>
      <vt:variant>
        <vt:i4>0</vt:i4>
      </vt:variant>
      <vt:variant>
        <vt:i4>5</vt:i4>
      </vt:variant>
      <vt:variant>
        <vt:lpwstr/>
      </vt:variant>
      <vt:variant>
        <vt:lpwstr>_Toc37939140</vt:lpwstr>
      </vt:variant>
      <vt:variant>
        <vt:i4>1769520</vt:i4>
      </vt:variant>
      <vt:variant>
        <vt:i4>236</vt:i4>
      </vt:variant>
      <vt:variant>
        <vt:i4>0</vt:i4>
      </vt:variant>
      <vt:variant>
        <vt:i4>5</vt:i4>
      </vt:variant>
      <vt:variant>
        <vt:lpwstr/>
      </vt:variant>
      <vt:variant>
        <vt:lpwstr>_Toc37939139</vt:lpwstr>
      </vt:variant>
      <vt:variant>
        <vt:i4>1703984</vt:i4>
      </vt:variant>
      <vt:variant>
        <vt:i4>230</vt:i4>
      </vt:variant>
      <vt:variant>
        <vt:i4>0</vt:i4>
      </vt:variant>
      <vt:variant>
        <vt:i4>5</vt:i4>
      </vt:variant>
      <vt:variant>
        <vt:lpwstr/>
      </vt:variant>
      <vt:variant>
        <vt:lpwstr>_Toc37939138</vt:lpwstr>
      </vt:variant>
      <vt:variant>
        <vt:i4>1376304</vt:i4>
      </vt:variant>
      <vt:variant>
        <vt:i4>224</vt:i4>
      </vt:variant>
      <vt:variant>
        <vt:i4>0</vt:i4>
      </vt:variant>
      <vt:variant>
        <vt:i4>5</vt:i4>
      </vt:variant>
      <vt:variant>
        <vt:lpwstr/>
      </vt:variant>
      <vt:variant>
        <vt:lpwstr>_Toc37939137</vt:lpwstr>
      </vt:variant>
      <vt:variant>
        <vt:i4>1310768</vt:i4>
      </vt:variant>
      <vt:variant>
        <vt:i4>218</vt:i4>
      </vt:variant>
      <vt:variant>
        <vt:i4>0</vt:i4>
      </vt:variant>
      <vt:variant>
        <vt:i4>5</vt:i4>
      </vt:variant>
      <vt:variant>
        <vt:lpwstr/>
      </vt:variant>
      <vt:variant>
        <vt:lpwstr>_Toc37939136</vt:lpwstr>
      </vt:variant>
      <vt:variant>
        <vt:i4>1507376</vt:i4>
      </vt:variant>
      <vt:variant>
        <vt:i4>212</vt:i4>
      </vt:variant>
      <vt:variant>
        <vt:i4>0</vt:i4>
      </vt:variant>
      <vt:variant>
        <vt:i4>5</vt:i4>
      </vt:variant>
      <vt:variant>
        <vt:lpwstr/>
      </vt:variant>
      <vt:variant>
        <vt:lpwstr>_Toc37939135</vt:lpwstr>
      </vt:variant>
      <vt:variant>
        <vt:i4>1441840</vt:i4>
      </vt:variant>
      <vt:variant>
        <vt:i4>206</vt:i4>
      </vt:variant>
      <vt:variant>
        <vt:i4>0</vt:i4>
      </vt:variant>
      <vt:variant>
        <vt:i4>5</vt:i4>
      </vt:variant>
      <vt:variant>
        <vt:lpwstr/>
      </vt:variant>
      <vt:variant>
        <vt:lpwstr>_Toc37939134</vt:lpwstr>
      </vt:variant>
      <vt:variant>
        <vt:i4>1114160</vt:i4>
      </vt:variant>
      <vt:variant>
        <vt:i4>200</vt:i4>
      </vt:variant>
      <vt:variant>
        <vt:i4>0</vt:i4>
      </vt:variant>
      <vt:variant>
        <vt:i4>5</vt:i4>
      </vt:variant>
      <vt:variant>
        <vt:lpwstr/>
      </vt:variant>
      <vt:variant>
        <vt:lpwstr>_Toc37939133</vt:lpwstr>
      </vt:variant>
      <vt:variant>
        <vt:i4>1048624</vt:i4>
      </vt:variant>
      <vt:variant>
        <vt:i4>194</vt:i4>
      </vt:variant>
      <vt:variant>
        <vt:i4>0</vt:i4>
      </vt:variant>
      <vt:variant>
        <vt:i4>5</vt:i4>
      </vt:variant>
      <vt:variant>
        <vt:lpwstr/>
      </vt:variant>
      <vt:variant>
        <vt:lpwstr>_Toc37939132</vt:lpwstr>
      </vt:variant>
      <vt:variant>
        <vt:i4>1245232</vt:i4>
      </vt:variant>
      <vt:variant>
        <vt:i4>188</vt:i4>
      </vt:variant>
      <vt:variant>
        <vt:i4>0</vt:i4>
      </vt:variant>
      <vt:variant>
        <vt:i4>5</vt:i4>
      </vt:variant>
      <vt:variant>
        <vt:lpwstr/>
      </vt:variant>
      <vt:variant>
        <vt:lpwstr>_Toc37939131</vt:lpwstr>
      </vt:variant>
      <vt:variant>
        <vt:i4>1179696</vt:i4>
      </vt:variant>
      <vt:variant>
        <vt:i4>182</vt:i4>
      </vt:variant>
      <vt:variant>
        <vt:i4>0</vt:i4>
      </vt:variant>
      <vt:variant>
        <vt:i4>5</vt:i4>
      </vt:variant>
      <vt:variant>
        <vt:lpwstr/>
      </vt:variant>
      <vt:variant>
        <vt:lpwstr>_Toc37939130</vt:lpwstr>
      </vt:variant>
      <vt:variant>
        <vt:i4>1769521</vt:i4>
      </vt:variant>
      <vt:variant>
        <vt:i4>176</vt:i4>
      </vt:variant>
      <vt:variant>
        <vt:i4>0</vt:i4>
      </vt:variant>
      <vt:variant>
        <vt:i4>5</vt:i4>
      </vt:variant>
      <vt:variant>
        <vt:lpwstr/>
      </vt:variant>
      <vt:variant>
        <vt:lpwstr>_Toc37939129</vt:lpwstr>
      </vt:variant>
      <vt:variant>
        <vt:i4>1703985</vt:i4>
      </vt:variant>
      <vt:variant>
        <vt:i4>170</vt:i4>
      </vt:variant>
      <vt:variant>
        <vt:i4>0</vt:i4>
      </vt:variant>
      <vt:variant>
        <vt:i4>5</vt:i4>
      </vt:variant>
      <vt:variant>
        <vt:lpwstr/>
      </vt:variant>
      <vt:variant>
        <vt:lpwstr>_Toc37939128</vt:lpwstr>
      </vt:variant>
      <vt:variant>
        <vt:i4>1376305</vt:i4>
      </vt:variant>
      <vt:variant>
        <vt:i4>164</vt:i4>
      </vt:variant>
      <vt:variant>
        <vt:i4>0</vt:i4>
      </vt:variant>
      <vt:variant>
        <vt:i4>5</vt:i4>
      </vt:variant>
      <vt:variant>
        <vt:lpwstr/>
      </vt:variant>
      <vt:variant>
        <vt:lpwstr>_Toc37939127</vt:lpwstr>
      </vt:variant>
      <vt:variant>
        <vt:i4>1310769</vt:i4>
      </vt:variant>
      <vt:variant>
        <vt:i4>158</vt:i4>
      </vt:variant>
      <vt:variant>
        <vt:i4>0</vt:i4>
      </vt:variant>
      <vt:variant>
        <vt:i4>5</vt:i4>
      </vt:variant>
      <vt:variant>
        <vt:lpwstr/>
      </vt:variant>
      <vt:variant>
        <vt:lpwstr>_Toc37939126</vt:lpwstr>
      </vt:variant>
      <vt:variant>
        <vt:i4>1507377</vt:i4>
      </vt:variant>
      <vt:variant>
        <vt:i4>152</vt:i4>
      </vt:variant>
      <vt:variant>
        <vt:i4>0</vt:i4>
      </vt:variant>
      <vt:variant>
        <vt:i4>5</vt:i4>
      </vt:variant>
      <vt:variant>
        <vt:lpwstr/>
      </vt:variant>
      <vt:variant>
        <vt:lpwstr>_Toc37939125</vt:lpwstr>
      </vt:variant>
      <vt:variant>
        <vt:i4>1441841</vt:i4>
      </vt:variant>
      <vt:variant>
        <vt:i4>146</vt:i4>
      </vt:variant>
      <vt:variant>
        <vt:i4>0</vt:i4>
      </vt:variant>
      <vt:variant>
        <vt:i4>5</vt:i4>
      </vt:variant>
      <vt:variant>
        <vt:lpwstr/>
      </vt:variant>
      <vt:variant>
        <vt:lpwstr>_Toc37939124</vt:lpwstr>
      </vt:variant>
      <vt:variant>
        <vt:i4>1114161</vt:i4>
      </vt:variant>
      <vt:variant>
        <vt:i4>140</vt:i4>
      </vt:variant>
      <vt:variant>
        <vt:i4>0</vt:i4>
      </vt:variant>
      <vt:variant>
        <vt:i4>5</vt:i4>
      </vt:variant>
      <vt:variant>
        <vt:lpwstr/>
      </vt:variant>
      <vt:variant>
        <vt:lpwstr>_Toc37939123</vt:lpwstr>
      </vt:variant>
      <vt:variant>
        <vt:i4>1048625</vt:i4>
      </vt:variant>
      <vt:variant>
        <vt:i4>134</vt:i4>
      </vt:variant>
      <vt:variant>
        <vt:i4>0</vt:i4>
      </vt:variant>
      <vt:variant>
        <vt:i4>5</vt:i4>
      </vt:variant>
      <vt:variant>
        <vt:lpwstr/>
      </vt:variant>
      <vt:variant>
        <vt:lpwstr>_Toc37939122</vt:lpwstr>
      </vt:variant>
      <vt:variant>
        <vt:i4>1245233</vt:i4>
      </vt:variant>
      <vt:variant>
        <vt:i4>128</vt:i4>
      </vt:variant>
      <vt:variant>
        <vt:i4>0</vt:i4>
      </vt:variant>
      <vt:variant>
        <vt:i4>5</vt:i4>
      </vt:variant>
      <vt:variant>
        <vt:lpwstr/>
      </vt:variant>
      <vt:variant>
        <vt:lpwstr>_Toc37939121</vt:lpwstr>
      </vt:variant>
      <vt:variant>
        <vt:i4>1179697</vt:i4>
      </vt:variant>
      <vt:variant>
        <vt:i4>122</vt:i4>
      </vt:variant>
      <vt:variant>
        <vt:i4>0</vt:i4>
      </vt:variant>
      <vt:variant>
        <vt:i4>5</vt:i4>
      </vt:variant>
      <vt:variant>
        <vt:lpwstr/>
      </vt:variant>
      <vt:variant>
        <vt:lpwstr>_Toc37939120</vt:lpwstr>
      </vt:variant>
      <vt:variant>
        <vt:i4>1769522</vt:i4>
      </vt:variant>
      <vt:variant>
        <vt:i4>116</vt:i4>
      </vt:variant>
      <vt:variant>
        <vt:i4>0</vt:i4>
      </vt:variant>
      <vt:variant>
        <vt:i4>5</vt:i4>
      </vt:variant>
      <vt:variant>
        <vt:lpwstr/>
      </vt:variant>
      <vt:variant>
        <vt:lpwstr>_Toc37939119</vt:lpwstr>
      </vt:variant>
      <vt:variant>
        <vt:i4>1703986</vt:i4>
      </vt:variant>
      <vt:variant>
        <vt:i4>110</vt:i4>
      </vt:variant>
      <vt:variant>
        <vt:i4>0</vt:i4>
      </vt:variant>
      <vt:variant>
        <vt:i4>5</vt:i4>
      </vt:variant>
      <vt:variant>
        <vt:lpwstr/>
      </vt:variant>
      <vt:variant>
        <vt:lpwstr>_Toc37939118</vt:lpwstr>
      </vt:variant>
      <vt:variant>
        <vt:i4>1376306</vt:i4>
      </vt:variant>
      <vt:variant>
        <vt:i4>104</vt:i4>
      </vt:variant>
      <vt:variant>
        <vt:i4>0</vt:i4>
      </vt:variant>
      <vt:variant>
        <vt:i4>5</vt:i4>
      </vt:variant>
      <vt:variant>
        <vt:lpwstr/>
      </vt:variant>
      <vt:variant>
        <vt:lpwstr>_Toc37939117</vt:lpwstr>
      </vt:variant>
      <vt:variant>
        <vt:i4>1310770</vt:i4>
      </vt:variant>
      <vt:variant>
        <vt:i4>98</vt:i4>
      </vt:variant>
      <vt:variant>
        <vt:i4>0</vt:i4>
      </vt:variant>
      <vt:variant>
        <vt:i4>5</vt:i4>
      </vt:variant>
      <vt:variant>
        <vt:lpwstr/>
      </vt:variant>
      <vt:variant>
        <vt:lpwstr>_Toc37939116</vt:lpwstr>
      </vt:variant>
      <vt:variant>
        <vt:i4>1507378</vt:i4>
      </vt:variant>
      <vt:variant>
        <vt:i4>92</vt:i4>
      </vt:variant>
      <vt:variant>
        <vt:i4>0</vt:i4>
      </vt:variant>
      <vt:variant>
        <vt:i4>5</vt:i4>
      </vt:variant>
      <vt:variant>
        <vt:lpwstr/>
      </vt:variant>
      <vt:variant>
        <vt:lpwstr>_Toc37939115</vt:lpwstr>
      </vt:variant>
      <vt:variant>
        <vt:i4>1441842</vt:i4>
      </vt:variant>
      <vt:variant>
        <vt:i4>86</vt:i4>
      </vt:variant>
      <vt:variant>
        <vt:i4>0</vt:i4>
      </vt:variant>
      <vt:variant>
        <vt:i4>5</vt:i4>
      </vt:variant>
      <vt:variant>
        <vt:lpwstr/>
      </vt:variant>
      <vt:variant>
        <vt:lpwstr>_Toc37939114</vt:lpwstr>
      </vt:variant>
      <vt:variant>
        <vt:i4>1114162</vt:i4>
      </vt:variant>
      <vt:variant>
        <vt:i4>80</vt:i4>
      </vt:variant>
      <vt:variant>
        <vt:i4>0</vt:i4>
      </vt:variant>
      <vt:variant>
        <vt:i4>5</vt:i4>
      </vt:variant>
      <vt:variant>
        <vt:lpwstr/>
      </vt:variant>
      <vt:variant>
        <vt:lpwstr>_Toc37939113</vt:lpwstr>
      </vt:variant>
      <vt:variant>
        <vt:i4>1048626</vt:i4>
      </vt:variant>
      <vt:variant>
        <vt:i4>74</vt:i4>
      </vt:variant>
      <vt:variant>
        <vt:i4>0</vt:i4>
      </vt:variant>
      <vt:variant>
        <vt:i4>5</vt:i4>
      </vt:variant>
      <vt:variant>
        <vt:lpwstr/>
      </vt:variant>
      <vt:variant>
        <vt:lpwstr>_Toc37939112</vt:lpwstr>
      </vt:variant>
      <vt:variant>
        <vt:i4>1245234</vt:i4>
      </vt:variant>
      <vt:variant>
        <vt:i4>68</vt:i4>
      </vt:variant>
      <vt:variant>
        <vt:i4>0</vt:i4>
      </vt:variant>
      <vt:variant>
        <vt:i4>5</vt:i4>
      </vt:variant>
      <vt:variant>
        <vt:lpwstr/>
      </vt:variant>
      <vt:variant>
        <vt:lpwstr>_Toc37939111</vt:lpwstr>
      </vt:variant>
      <vt:variant>
        <vt:i4>1179698</vt:i4>
      </vt:variant>
      <vt:variant>
        <vt:i4>62</vt:i4>
      </vt:variant>
      <vt:variant>
        <vt:i4>0</vt:i4>
      </vt:variant>
      <vt:variant>
        <vt:i4>5</vt:i4>
      </vt:variant>
      <vt:variant>
        <vt:lpwstr/>
      </vt:variant>
      <vt:variant>
        <vt:lpwstr>_Toc37939110</vt:lpwstr>
      </vt:variant>
      <vt:variant>
        <vt:i4>1769523</vt:i4>
      </vt:variant>
      <vt:variant>
        <vt:i4>56</vt:i4>
      </vt:variant>
      <vt:variant>
        <vt:i4>0</vt:i4>
      </vt:variant>
      <vt:variant>
        <vt:i4>5</vt:i4>
      </vt:variant>
      <vt:variant>
        <vt:lpwstr/>
      </vt:variant>
      <vt:variant>
        <vt:lpwstr>_Toc37939109</vt:lpwstr>
      </vt:variant>
      <vt:variant>
        <vt:i4>1703987</vt:i4>
      </vt:variant>
      <vt:variant>
        <vt:i4>50</vt:i4>
      </vt:variant>
      <vt:variant>
        <vt:i4>0</vt:i4>
      </vt:variant>
      <vt:variant>
        <vt:i4>5</vt:i4>
      </vt:variant>
      <vt:variant>
        <vt:lpwstr/>
      </vt:variant>
      <vt:variant>
        <vt:lpwstr>_Toc37939108</vt:lpwstr>
      </vt:variant>
      <vt:variant>
        <vt:i4>1376307</vt:i4>
      </vt:variant>
      <vt:variant>
        <vt:i4>44</vt:i4>
      </vt:variant>
      <vt:variant>
        <vt:i4>0</vt:i4>
      </vt:variant>
      <vt:variant>
        <vt:i4>5</vt:i4>
      </vt:variant>
      <vt:variant>
        <vt:lpwstr/>
      </vt:variant>
      <vt:variant>
        <vt:lpwstr>_Toc37939107</vt:lpwstr>
      </vt:variant>
      <vt:variant>
        <vt:i4>1310771</vt:i4>
      </vt:variant>
      <vt:variant>
        <vt:i4>38</vt:i4>
      </vt:variant>
      <vt:variant>
        <vt:i4>0</vt:i4>
      </vt:variant>
      <vt:variant>
        <vt:i4>5</vt:i4>
      </vt:variant>
      <vt:variant>
        <vt:lpwstr/>
      </vt:variant>
      <vt:variant>
        <vt:lpwstr>_Toc37939106</vt:lpwstr>
      </vt:variant>
      <vt:variant>
        <vt:i4>1507379</vt:i4>
      </vt:variant>
      <vt:variant>
        <vt:i4>32</vt:i4>
      </vt:variant>
      <vt:variant>
        <vt:i4>0</vt:i4>
      </vt:variant>
      <vt:variant>
        <vt:i4>5</vt:i4>
      </vt:variant>
      <vt:variant>
        <vt:lpwstr/>
      </vt:variant>
      <vt:variant>
        <vt:lpwstr>_Toc37939105</vt:lpwstr>
      </vt:variant>
      <vt:variant>
        <vt:i4>1441843</vt:i4>
      </vt:variant>
      <vt:variant>
        <vt:i4>26</vt:i4>
      </vt:variant>
      <vt:variant>
        <vt:i4>0</vt:i4>
      </vt:variant>
      <vt:variant>
        <vt:i4>5</vt:i4>
      </vt:variant>
      <vt:variant>
        <vt:lpwstr/>
      </vt:variant>
      <vt:variant>
        <vt:lpwstr>_Toc37939104</vt:lpwstr>
      </vt:variant>
      <vt:variant>
        <vt:i4>1114163</vt:i4>
      </vt:variant>
      <vt:variant>
        <vt:i4>20</vt:i4>
      </vt:variant>
      <vt:variant>
        <vt:i4>0</vt:i4>
      </vt:variant>
      <vt:variant>
        <vt:i4>5</vt:i4>
      </vt:variant>
      <vt:variant>
        <vt:lpwstr/>
      </vt:variant>
      <vt:variant>
        <vt:lpwstr>_Toc37939103</vt:lpwstr>
      </vt:variant>
      <vt:variant>
        <vt:i4>1048627</vt:i4>
      </vt:variant>
      <vt:variant>
        <vt:i4>14</vt:i4>
      </vt:variant>
      <vt:variant>
        <vt:i4>0</vt:i4>
      </vt:variant>
      <vt:variant>
        <vt:i4>5</vt:i4>
      </vt:variant>
      <vt:variant>
        <vt:lpwstr/>
      </vt:variant>
      <vt:variant>
        <vt:lpwstr>_Toc37939102</vt:lpwstr>
      </vt:variant>
      <vt:variant>
        <vt:i4>1245235</vt:i4>
      </vt:variant>
      <vt:variant>
        <vt:i4>8</vt:i4>
      </vt:variant>
      <vt:variant>
        <vt:i4>0</vt:i4>
      </vt:variant>
      <vt:variant>
        <vt:i4>5</vt:i4>
      </vt:variant>
      <vt:variant>
        <vt:lpwstr/>
      </vt:variant>
      <vt:variant>
        <vt:lpwstr>_Toc37939101</vt:lpwstr>
      </vt:variant>
      <vt:variant>
        <vt:i4>1179699</vt:i4>
      </vt:variant>
      <vt:variant>
        <vt:i4>2</vt:i4>
      </vt:variant>
      <vt:variant>
        <vt:i4>0</vt:i4>
      </vt:variant>
      <vt:variant>
        <vt:i4>5</vt:i4>
      </vt:variant>
      <vt:variant>
        <vt:lpwstr/>
      </vt:variant>
      <vt:variant>
        <vt:lpwstr>_Toc37939100</vt:lpwstr>
      </vt:variant>
      <vt:variant>
        <vt:i4>1704000</vt:i4>
      </vt:variant>
      <vt:variant>
        <vt:i4>3</vt:i4>
      </vt:variant>
      <vt:variant>
        <vt:i4>0</vt:i4>
      </vt:variant>
      <vt:variant>
        <vt:i4>5</vt:i4>
      </vt:variant>
      <vt:variant>
        <vt:lpwstr>http://www.lighting.philips.com/dynalite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Security Statement</dc:title>
  <dc:subject/>
  <dc:creator/>
  <cp:keywords/>
  <cp:lastModifiedBy>Peter Dujmovich</cp:lastModifiedBy>
  <cp:revision>40</cp:revision>
  <dcterms:created xsi:type="dcterms:W3CDTF">2024-10-29T23:51:00Z</dcterms:created>
  <dcterms:modified xsi:type="dcterms:W3CDTF">2024-12-10T23:56:00Z</dcterms:modified>
  <cp:category>Security Statement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etDate">
    <vt:lpwstr>2021-04-21T04:44:09Z</vt:lpwstr>
  </property>
  <property fmtid="{D5CDD505-2E9C-101B-9397-08002B2CF9AE}" pid="4" name="MSIP_Label_cb027a58-0b8b-4b38-933d-36c79ab5a9a6_Method">
    <vt:lpwstr>Privileged</vt:lpwstr>
  </property>
  <property fmtid="{D5CDD505-2E9C-101B-9397-08002B2CF9AE}" pid="5" name="MSIP_Label_cb027a58-0b8b-4b38-933d-36c79ab5a9a6_Name">
    <vt:lpwstr>cb027a58-0b8b-4b38-933d-36c79ab5a9a6</vt:lpwstr>
  </property>
  <property fmtid="{D5CDD505-2E9C-101B-9397-08002B2CF9AE}" pid="6" name="MSIP_Label_cb027a58-0b8b-4b38-933d-36c79ab5a9a6_SiteId">
    <vt:lpwstr>75b2f54b-feff-400d-8e0b-67102edb9a23</vt:lpwstr>
  </property>
  <property fmtid="{D5CDD505-2E9C-101B-9397-08002B2CF9AE}" pid="7" name="MSIP_Label_cb027a58-0b8b-4b38-933d-36c79ab5a9a6_ActionId">
    <vt:lpwstr>7b23a594-e006-4d5f-9fe1-ab85e180f874</vt:lpwstr>
  </property>
  <property fmtid="{D5CDD505-2E9C-101B-9397-08002B2CF9AE}" pid="8" name="MSIP_Label_cb027a58-0b8b-4b38-933d-36c79ab5a9a6_ContentBits">
    <vt:lpwstr>0</vt:lpwstr>
  </property>
</Properties>
</file>